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潍坊市志愿服务规定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日潍坊市第十八届人民代表大会常务委员会第十四次会议通过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志愿者、志愿服务组织、志愿服务对象的合法权益，鼓励和规范志愿服务，发展志愿服务事业，弘扬奉献、友爱、互助、进步的志愿服务精神，培育和践行社会主义核心价值观，促进社会文明进步，根据国务院《志愿服务条例》《山东省志愿服务条例》和其他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市、县（市、区）人民政府应当将志愿服务事业纳入国民经济和</w:t>
      </w:r>
      <w:bookmarkStart w:id="0" w:name="_GoBack"/>
      <w:bookmarkEnd w:id="0"/>
      <w:r>
        <w:rPr>
          <w:rFonts w:ascii="仿宋_GB2312" w:hAnsi="仿宋_GB2312" w:eastAsia="仿宋_GB2312"/>
          <w:sz w:val="32"/>
        </w:rPr>
        <w:t>社会发展规划，并将志愿服务事业发展经费列入本级财政预算。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国家机关、事业单位、人民团体开展志愿服务活动的必要费用可以从本单位综合公用经费中统筹解决。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本市推进志愿服务工作体系建设。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负责指导志愿服务工作的部门应当建立志愿服务工作协调机制，负责本行政区域内志愿服务工作的统筹规划、协调指导、督促检查和经验推广。市、县（市、区）人民政府民政部门负责本行政区域内志愿服务行政管理工作，开展志愿者注册、志愿服务信息系统管理维护、相关违法行为查处等工作。市、县（市、区）人民政府行政审批服务部门负责本行政区域内志愿服务组织登记工作。民政部门、行政审批服务部门应当按照各自职责，做好志愿服务组织身份标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教育、公安、财政、卫生健康、应急管理、市场监管、外事、综合执法以及其他有关部门，应当按照各自职责，做好与志愿服务有关的工作。有关群团组织应当发挥各自优势，做好相应的志愿服务工作。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镇人民政府、街道办事处应当协助有关部门做好与志愿服务相关的工作，并根据实际情况，在资金、场地等方面为本辖区内的志愿服务提供支持和帮助。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居民委员会、村民委员会应当鼓励和引导辖区居民、村民和单位参与志愿服务活动。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镇人民政府、街道办事处以及居民委员会、村民委员会应当建立志愿服务供需对接机制，保障和促进志愿服务活动有序开展。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统筹社会组织孵化、培训资源，建立志愿服务组织孵化基地和培训基地。市、县（市、区）负责指导志愿服务工作的部门、民政部门应当加强对志愿服务组织的指导和培训，推进志愿服务项目化、常态化，创建志愿服务品牌，树立先进典型，提升志愿服务质效。鼓励市、县（市、区）依法成立志愿服务联合会，发挥其枢纽作用，履行引领、联合、服务、促进职责，按照章程规定，做好志愿服务活动开展的指导和服务协调工作，维护志愿服务组织、志愿服务队伍和志愿者的合法权益，凝聚志愿服务力量，推进志愿服务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进城乡志愿服务协同发展，加大对乡村志愿服务活动的支持力度，培育壮大乡村志愿服务力量。鼓励和支持城区志愿服务组织、志愿服务队伍赴乡村开展志愿服务，推动志愿服务融入乡村振兴，促进共同富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开展志愿服务活动可以采取线上或者线下的方式进行。鼓励和支持探索</w:t>
      </w:r>
      <w:r>
        <w:rPr>
          <w:rFonts w:hint="eastAsia" w:ascii="仿宋_GB2312" w:hAnsi="仿宋_GB2312" w:eastAsia="仿宋_GB2312"/>
          <w:sz w:val="32"/>
          <w:lang w:eastAsia="zh-CN"/>
        </w:rPr>
        <w:t>“</w:t>
      </w:r>
      <w:r>
        <w:rPr>
          <w:rFonts w:ascii="仿宋_GB2312" w:hAnsi="仿宋_GB2312" w:eastAsia="仿宋_GB2312"/>
          <w:sz w:val="32"/>
        </w:rPr>
        <w:t>互联网+志愿服务</w:t>
      </w:r>
      <w:r>
        <w:rPr>
          <w:rFonts w:hint="eastAsia" w:ascii="仿宋_GB2312" w:hAnsi="仿宋_GB2312" w:eastAsia="仿宋_GB2312"/>
          <w:sz w:val="32"/>
          <w:lang w:eastAsia="zh-CN"/>
        </w:rPr>
        <w:t>”</w:t>
      </w:r>
      <w:r>
        <w:rPr>
          <w:rFonts w:ascii="仿宋_GB2312" w:hAnsi="仿宋_GB2312" w:eastAsia="仿宋_GB2312"/>
          <w:sz w:val="32"/>
        </w:rPr>
        <w:t>，支持志愿服务组织利用互联网优化服务，创新服务方式，提高服务效能。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Times New Roman" w:hAnsi="Times New Roman" w:eastAsia="仿宋_GB2312"/>
          <w:sz w:val="32"/>
        </w:rPr>
        <w:t>　每年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5</w:t>
      </w:r>
      <w:r>
        <w:rPr>
          <w:rFonts w:ascii="Times New Roman" w:hAnsi="Times New Roman" w:eastAsia="仿宋_GB2312"/>
          <w:sz w:val="32"/>
        </w:rPr>
        <w:t>日当周为本市志愿服务宣传周，集中开展志愿服务文化宣传、志愿服务活动推广和成果展示等工作，倡导和弘扬志愿服务精神。鼓励建立志愿服务文化宣传园地，培育和发展志愿服务文化。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鼓励具备志愿服务条件的单位和个人积极参与志愿服务活动。倡导国家机关工作人员、教育工作者、医务工作者、文化工作者以及社会公众人物等在志愿服务活动中发挥表率作用。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以家庭为单位参与志愿服务活动，培养青少年志愿服务意识和能力。鼓励老年志愿服务组织、志愿服务队伍与学校合作，发挥老年人在教育引导青少年、传递文明风尚等方面的积极作用。鼓励外语专业人士、在潍外籍人士等参与外语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公务员考录、事业单位招聘可以依法将志愿服务情况纳入考察内容。鼓励企业和其他组织在同等条件下优先招用有良好志愿服务记录的志愿者。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鼓励国家机关、企业事业单位、人民团体以及其他组织将良好志愿服务记录作为志愿者在本行业、本系统、本单位评优评先的依据之一。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鼓励商业银行、会计师事务所、律师事务所、公证机构等为志愿服务组织减免相关服务费用。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开展志愿服务活动应当依法进行。任何组织和个人不得有下列行为：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（一）强行指派志愿者、志愿服务组织提供志愿服务；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（二）未经志愿者、志愿服务对象本人同意，公开或者泄露其有关信息；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（三）向志愿服务对象收取或者变相收取报酬；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（四）利用志愿服务组织、志愿者或者以志愿服务组织、志愿者的名义从事传播不良文化、传销、传教等非法、营利、违背社会公德以及与志愿服务无关的活动；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（五）伪造、变造或者使用伪造、变造的志愿服务记录证明。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志愿服务资金、物资等的来源包括社会捐赠、资助、政府购买服务和其他合法来源。志愿服务组织可以与具有公开募捐资格的慈善组织合作，由该慈善组织开展公开募捐并管理募得款物。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志愿服务资金、物资等的筹集、使用和管理应当依法接受有关部门的监管以及志愿者、捐赠者、资助者和社会的监督。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志愿服务资金、物资等应当用于志愿服务事项，任何组织和个人不得侵占、截留、私分、挪用等。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EF1509"/>
    <w:rsid w:val="344634A2"/>
    <w:rsid w:val="3DE63740"/>
    <w:rsid w:val="481351D2"/>
    <w:rsid w:val="493806B7"/>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2024-03-29T07:56:31Z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