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荆州市长湖保护条例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（2018年8月30日荆州市第五届人民代表大会常务委员会第十三次会议通过　2018年9月30日湖北省第十三届人民代表大会常务委员会第五次会议批准　2023年10月27日荆州市第六届人民代表大会常务委员会第十三次会议修订　2023年12月1日湖北省第十四届人民代表大会常务委员会第六次会议批准）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生态保护与修复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长湖流域的水资源保护和水污染防治，保护与修复生态环境，推进长湖流域综合治理和统筹发展，实现人与自然和谐共生，根据《中华人民共和国水污染防治法》《中华人民共和国长江保护法》《中华人民共和国河道管理条例》《湖北省湖泊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本市行政区域内长湖流域的保护和发展适用本条例。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本市行政区域内的长湖流域，是指本市范围内长湖形成的集水区域所涉及的荆州区、沙市区、纪南生态文化旅游区等相关区域。长湖流域范围由市人民政府划定，向社会公布。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长湖流域保护和发展，应当坚持生态优先、绿色发展，遵循统筹协调、科学规划、系统治理、协同推进的原则，实施形态保护、水质保护、功能保护、生态保护。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市人民政府应当加强对长湖流域保护和发展工作的领导，将其纳入国民经济和社会发展规划，所需经费列入财政预算，建立长湖流域保护和发展协调机制，协调解决长湖流域保护和发展中的重大问题。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荆州区、沙市区人民政府和纪南生态文化旅游区管理委员会负责所辖区域内的长湖流域保护和发展工作。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发展改革、经济和信息化、公安、财政、自然资源和规划、生态环境、住房和城乡建设、交通运输、农业农村、文化和旅游、应急管理、市场监督管理、城市管理等相关主管部门应当按照职责分工，做好长湖流域保护和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湖流域各镇人民政府、街道办事处应当在职责范围内做好长湖流域保护和发展工作，指导长湖流域村民委员会、居民委员会将长湖流域保护和发展内容纳入村规民约、居民公约，组织和引导村民、居民参与长湖流域保护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市长湖生态管理机构应当在长湖保护范围内，对长湖实行统一管理和保护，依法履行下列职责：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（一）宣传、执行有关法律法规，编制并组织实施长湖保护专项规划；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（二）组织协调长湖纪南生态文化旅游区管辖范围的防汛抗旱工作；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（三）组织开展长湖的水资源保护、水环境整治、水生态修复和水污染治理；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（四）履行湖泊、湿地、水产种质资源、野生动植物保护职责和水利、港航、渔业渔政、旅游市场等监管执法职责；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（五）市人民政府赋予的其他职责。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市人民政府应当按照前款规定，制定市长湖生态管理机构和市人民政府相关主管部门关于长湖保护工作的具体职责分工办法。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长湖流域保护实行河湖长制。长湖流域各级河湖长负责长湖流域保护和发展相关工作，组织协调解决有关重大问题，对长湖流域保护目标任务完成情况进行督导和考核。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市人民政府应当建立长湖流域生态保护补偿机制，制定生态保护补偿办法，对因承担生态保护责任而致经济社会发展受到限制的区域予以补偿。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市、区人民政府和纪南生态文化旅游区管理委员会应当按照相关规划的要求，优化产业布局，发展循环经济，推动传统产业绿色转型，推行绿色生产生活方式，建设生态宜居美丽家园，推进长湖流域绿色发展。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任何单位和个人都有保护长湖流域的义务，有权对污染长湖流域环境、破坏长湖流域生态的违法行为进行劝阻、举报。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对在长湖流域保护和发展工作中做出突出贡献的单位和个人，市、区人民政府和纪南生态文化旅游区管理委员会应当按照国家有关规定给予奖励。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支持检察机关、法律规定的其他机关和符合条件的社会组织，对污染长湖流域环境、破坏长湖流域生态，损害社会公共利益的行为，依法提起民事公益诉讼。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支持检察机关对在长湖流域生态环境和资源保护领域负有监督管理职责的行政机关和法律、法规授权的其他组织违法行使职权或者不作为，致使社会公共利益受到侵害的，依法提出检察建议、提起行政公益诉讼。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发展改革主管部门应当会同水行政、生态环境等相关主管部门，编制长湖流域保护和发展规划，报市人民政府批准后实施。长湖流域保护和发展规划应当统筹长湖流域生态环境保护和绿色发展，并与长湖保护规划、市流域综合治理和统筹发展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市人民政府有关主管部门、区人民政府和纪南生态文化旅游区管理委员会应当根据长湖流域保护和发展规划，制定实施方案，报市人民政府备案后实施。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长湖保护范围按照保护要求，划分为下列两个区域：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保护区，包括湖堤、湖泊水体、湖盆、湖洲、湖滩、湖心岛、内外平台等。湖泊设计洪水位向外延伸不少于50米的区域划为保护区。有高于设计洪水位高度堤防的，堤防禁脚向外延伸不少于50米的区域划为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（二）控制区，是指保护区外围沿地表向外延伸不少于500米的区域。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拾桥河、太湖港河、龙会桥河、夏桥河等长湖主要入湖河道的管理范围，有堤防的，其管理范围为两岸堤防之间的水域、沙洲、滩地（包括可耕地）、行洪区，两岸堤防及护堤地；无堤防的，其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市人民政府依法划定长湖保护范围和长湖主要入湖河道管理范围，勘界立桩，向社会公布。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水行政主管部门应当会同发展改革、交通运输等主管部门编制长湖及其主要入湖河道的岸线保护规划，实行岸线分区管理，强化岸线用途管制和节约集约利用，清除违章建筑，取缔非法码头、水上餐饮船舶等设施，保持长湖及其主要入湖河道岸线自然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在长湖保护范围内，禁止建设光伏、风力发电项目；在长湖保护区，禁止建设与长湖生态保护与修复、防汛抗灾、航运与道路等公共设施无关的项目。已经建成的，应当依法拆除。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在长湖保护区内，禁止从事餐饮、住宿、摆摊、设点等经营活动。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禁止破坏界桩、水文、气象、航标、渔标、科研、测量、环境监测、执法船停靠等公共设施。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在长湖保护区和长湖主要入湖河道管理范围内，禁止填湖建房、填湖建造公园、填湖造地、围湖造田、筑坝拦汊和其他侵占或者分割河湖水面的行为。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市、区人民政府和纪南生态文化旅游区管理委员会应当根据长湖保护规划，在长湖保护区内实施退垸还湖。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在长湖控制区和长湖主要入湖河道管理范围内，禁止建设可能对湖泊产生污染的项目和从事其他危害湖泊生态环境的活动。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在长湖保护范围和长湖主要入湖河道管理范围内的建设项目和活动，应当符合相关规划要求，严格实行工程建设方案审查和环境影响评价。建设项目应当留足入湖通道和视线通廊。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负责审批的主管部门应当在上述项目审批前，征求市长湖生态管理机构的意见。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长湖及其主要入湖河道的水体水质根据水功能区划要求，按照不低于国家《地表水环境质量标准》Ⅱ类标准的目标采取保护和污染防治措施。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向长湖及其主要入湖河道水体排放的水污染物，应当达到国家和本省规定的排放标准。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市人民政府应当实施长湖重点水污染物排放总量削减和控制计划，分解至区人民政府和纪南生态文化旅游区管理委员会，落实到排污单位，实行排放总量控制。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市、区人民政府和纪南生态文化旅游区管理委员会应当采取建设人工湿地、水源涵养林、沿河沿湖植被缓冲带等措施，对达标排放的污水进行减污处理。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市生态环境主管部门应当在长湖流域县级行政区域交界处、主要入湖口设置地表水环境质量监测断面，定期监测并发布监测信息。监测数据作为考核长湖流域水环境保护工作和生态保护补偿的重要依据。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在长湖保护区内，禁止新建排污口；对不能达标排放的已有排污口，应当依法整治、关闭。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人民政府和纪南生态文化旅游区管理委员会应当在长湖流域完善城镇生活污水收集处理设施，推进雨污分流管网建设，提高城镇污水收集率和处理率。城镇污水处理厂污染物排放应当达到国家和本省规定的最高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市、区人民政府和纪南生态文化旅游区管理委员会应当结合乡村振兴战略实施，改造农村户厕，建设集中或者分散的污水处理设施，加强农村生活污水治理。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市、区人民政府和纪南生态文化旅游区管理委员会及其有关主管部门应当在长湖流域统筹建设城乡垃圾分类收集、运输、处理设施，实现垃圾无害化处理和资源化利用。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市人民政府应当制定农药、化肥等农业投入品减量计划和农业废弃物资源化利用目标，分解至区人民政府和纪南生态文化旅游区管理委员会。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和纪南生态文化旅游区管理委员会应当依照有关农业面源污染防治的法律、法规和技术规范，指导农业生产经营者科学、安全使用农业投入品和依法回收、利用、处置农业废弃物，防止、减少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市、区人民政府和纪南生态文化旅游区管理委员会应当在长湖流域加强畜禽养殖监管，划分畜禽养殖禁养区、限养区和适养区，向社会公布。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畜禽养殖者应当依法处置畜禽养殖废弃物。规模养殖场应当依法建设畜禽粪污处理设施，提高畜禽粪污综合利用率。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区人民政府和纪南生态文化旅游区管理委员会应当加强水产养殖环境治理，科学划定养殖区域，发展生态养殖，推进养殖尾水节水减排和排污口规范设置。水产养殖尾水排放应当符合水环境管理要求，不得直接排放和污染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市长湖生态管理机构应当根据长湖水环境质量保护目标和长湖流域保护专项规划，建立入湖机动船舶准入和总量控制制度。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依法批准入湖的机动船舶应当配有防渗、防溢、防漏、垃圾收集设备，防止残油、废油、船舶污水等污染物入湖。推广使用清洁能源作为动力的船舶。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在长湖保护范围和长湖主要入湖河道管理范围内禁止下列行为：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（一）排放未达到国家和本省规定排放标准的污水；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（二）排放、倾倒工业废渣、城镇垃圾和其他废弃物，或者在最高水位线以下的滩地、岸坡堆放、贮存固体废弃物或者其他污染物；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（三）在水体清洗车辆或者装贮过油类、有毒有害污染物的容器；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（四）围网、网箱、围栏养殖，投肥、投粪养殖，养殖珍珠；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（五）使用电鱼、毒鱼、炸鱼等捕捞方法或者不符合规定的网具捕捞；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（六）法律、法规规定的其他污染水体的行为。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生态保护与修复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市、区人民政府和纪南生态文化旅游区管理委员会应当实行最严格的水资源管理制度，坚持节水优先，保障城乡生活用水和生态用水，科学安排生产用水。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市、区水行政主管部门按照职责分工对长湖及其主要入湖河道的取水、用水和排水实行全过程管理，控制取水总量，保障生态用水。长湖水位接近最低生态水位时，应当采取补水等措施。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市、区人民政府和纪南生态文化旅游区管理委员会应当采取清淤疏浚、调水引流、河湖连通等措施，综合治理长湖流域水生态系统。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市、区人民政府和纪南生态文化旅游区管理委员会应当采取退田还湿、退垸还湿、封滩育草、种植护岸林等措施，建设河道湿地、入湖口湿地、湖区湿地、滨湖湿地，修复长湖流域湿地生态系统。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市农业农村主管部门应当会同市长湖生态管理机构定期开展长湖流域渔业资源调查、监测，坚持自然增殖和人工放流相结合的原则，保护鲌类鱼等水产种质资源。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湖设立禁渔区，确定禁渔期。在长湖禁渔区内和禁渔期间，任何单位和个人不得进行捕捞和爆破等水下作业，不得销售非法捕捞的渔获物。国家、省对以特定资源利用、科研调查、苗种繁育和增殖渔业等为目的的捕捞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市、区人民政府和纪南生态文化旅游区管理委员会应当定期开展长湖流域生物多样性本底调查和野生动植物资源调查，进行监测、评估，制定并实施长湖流域生物多样性保护方案。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市长湖生态管理机构和市、区农业农村主管部门应当在长湖保护范围和长湖主要入湖河道管理范围内科学投放水生植物、滤食性鱼类、底栖生物等，恢复和保护生物多样性，促进生态平衡。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禁止非法猎捕、采集、交易野生动植物及其制品等行为，禁止破坏野生动物栖息地。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市、区人民政府和纪南生态文化旅游区管理委员会应当加强有害生物防治，治理凤眼莲、空心莲子草、福寿螺等外来物种。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任何单位和个人未经批准，不得擅自引进、释放或者丢弃外来物种。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应当与长湖流域相邻地区人民政府，协商建立长湖流域联席会议机制，协调解决长湖流域自然资源保护和利用、防汛抗旱、水资源调度和配置、项目工程建设、生态保护补偿等重大问题，预防和应对水污染事件，共同做好长湖流域保护和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市人民政府及其有关主管部门在编制涉及长湖流域保护和发展的相关规划时，应当加强与长湖流域相邻地区人民政府及其有关主管部门的沟通和协商，做好相关规划目标的协调统一和规划措施的相互衔接。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人民政府及其有关主管部门应当与长湖流域相邻地区人民政府及其有关主管部门，建立健全长湖流域生态环境、资源、水文、气象、自然灾害等监测网络体系和信息共享系统，加强水质、水量等监测，提高监测预警能力，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市人民政府及其有关主管部门应当与长湖流域相邻地区人民政府及其有关主管部门，建立长湖流域协同执法机制，统一执法程序、裁量基准和处罚标准，协商确定执法计划，组织联合调查、协同执法。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市、区两级人民代表大会常务委员会应当与长湖流域相邻地区同级人民代表大会常务委员会，建立协同监督机制，联合开展执法检查、专题调研等活动，保障有关法律、法规在长湖流域的实施。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违反本条例，在长湖保护范围内，由市长湖生态管理机构予以处罚；在长湖保护范围以外的区域，由市、区人民政府相关主管部门按照各自职责予以处罚。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违反本条例第十五条第一款的规定，由市长湖生态管理机构按照下列规定予以处罚：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（一）从事餐饮、住宿经营的，责令停止违法行为，没收违法所得，并处一千元以上五千元以下罚款。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（二）从事摆摊、设点经营的，责令停止违法行为；拒不改正的，没收违法所得，可以并处五百元以上一千元以下罚款。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违反本条例第二十九条第三项规定，由市长湖生态管理机构或者生态环境主管部门按照下列规定予以处罚：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（一）在水体清洗装贮过油类、有毒有害污染物的车辆或者容器的，责令停止违法行为，限期采取治理措施，消除污染，处二万元以上二十万元以下罚款。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（二）在水体清洗前项规定以外的车辆的，责令停止违法行为，并处五百元以上一千元以下罚款。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国家机关及其工作人员在长湖流域保护和发展工作中违反本条例规定，滥用职权、玩忽职守、徇私舞弊的，依法给予处分；构成犯罪的，依法追究刑事责任。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5A8511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2024-01-29T11:58:31Z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