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河北省水文管理条例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（2002年11月25日河北省第九届人民代表大会常务委员会第三十次会议通过　根据2013年9月27日河北省第十二届人民代表大会常务委员会第四次会议《关于修改部分法规的决定》第一次修正　根据2015年7月24日河北省第十二届人民代表大会常务委员会第十六次会议《关于修改〈河北省食盐加碘消除碘缺乏危害监督管理条例〉等8部法规的决定》第二次修正　根据2016年9月22日河北省第十二届人民代表大会常务委员会第二十三次会议《关于修改〈河北省实施《中华人民共和国水法》办法〉等10部法规的决定》第三次修正　根据2023年11月30日河北省第十四届人民代表大会常务委员会第六次会议《关于修改〈河北省体育设施管理条例〉等九部法规的决定》第四次修正）</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水文管理，发展水文事业，充分发挥水文事业在防汛抗旱、水资源管理和环境保护等项工作中的重要作用，根据《中华人民共和国水法》、《中华人民共和国防洪法》等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本条例所称水文工作，是指对大气降水、地表水、土壤水、地下水动态和水环境进行监测、评价和预测的水事活动。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在本省行政区域内进行的一切水文工作应当遵守本条例。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省人民政府水行政主管部门应当加强水文队伍建设，不断提高水文队伍素质，关心水文职工的工作和生活，保持水文队伍的稳定。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省人民政府水行政主管部门负责全省的水文工作。其设置的水文机构是具有行业管理职能的公益性事业单位，负责水文的具体管理工作，主要职责是：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（一）贯彻实施国家和本省有关水文管理的法律、法规和技术标准，编制和实施本省水文事业发展规划和中长期计划；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（二）负责本省水文勘测和防汛抗旱水文测报，监测江河、湖库和地下水的水量、水质，并发布简报或者公报；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（三）负责本省水文勘测、水文情报预报、水文分析计算、水资源调查评价及论证的水文资料和有关成果的收集、汇总、审查、鉴定、储存、提供，发布水资源简报或者公报；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（四）负责本省水文测报设施的保护工作；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（五）为本省水事纠纷和涉水案件提供水文技术鉴定；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（六）负责本省水文工作的指导、协调和监督检查；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（七）法律、法规和省人民政府规定的其他有关职责。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省人民政府水行政主管部门派驻到设区的市的水文机构，负责具体管理和实施该行政区域内的水文工作。设区的市人民政府水行政主管部门应当对当地的水文工作给予支持和配合。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应当将水文事业纳入国民经济和社会发展计划，并将水文测报、设施运行费在内的水文事业所需经费列入省本级财政预算，予以保证，专款专用；各项水利专项经费应当按照国家有关政策规定，划拨一定比例，用于水文事业；受益的设区的市人民政府应当安排相应的资金，支持当地水文事业的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水文规划与建设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省人民政府水行政主管部门应当根据国民经济和社会发展的需要，组织编制本省的水文规划，报省人民政府审批后纳入本省的国民经济和社会发展计划。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省水文机构应当根据本省的水文规划，组织编制水文专业规划，报省人民政府水行政主管部门审批。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水文专业规划包括各类水文站网、水文基础设施建设、水利系统的水环境监测基础设施建设和水文信息业务等内容。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水文专业规划的有关内容应当与城市规划、村庄和集镇规划相协调。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水文规划和水文专业规划经批准后，由省水文机构负责组织实施；需要变更或者调整的，应当报原审批机关批准。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各类水文测站的建设应当符合水文规划和水文专业规划的要求。在水文机构已经设立水文测站的区域内，其他部门或者单位不再重复建设水文测站。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水文监测及资料管理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水文机构应当依照国务院水行政主管部门和其他有关部门制定的标准、技术规范，组织实施水文监测，并保证监测工作的质量。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水文机构设立的基本水文测站、专用水文测站和实验站由水文机构直接管理，并依照省水文机构的规定，承担水文监测任务。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水文机构设立的承担地表水水位、雨量、地下水和土壤墒情等观测任务的站点，可以委托单位或者个人代管。受委托的单位或者个人应当依照省水文机构的规定，承担相应的水文观测任务。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水文测站分为国家基本水文测站和专用水文测站。国家基本水文测站分为国家重要水文测站和一般水文测站。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重要水文测站和流域管理机构管理的一般水文测站的设立和调整，由省人民政府水行政主管部门或者流域管理机构报国务院水行政主管部门批准。其他一般水文测站的设立和调整，由省人民政府水行政主管部门批准，报国务院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大型水库和与防汛工作有密切关系的中型水库、闸坝等水利工程以及与水资源管理工作有关的重要取退水口，应当设置水文监测设施，确定专人负责，并在省水文机构的指导下，按照国家有关规定，承担相应的水文监测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水文机构应当根据省人民政府水行政主管部门的要求，对河流、洼淀和水库等水利工程的水质定期进行监测、调查。在水体受到污染可能危及用水安全或者发生突发性污染事故时，应当及时报告当地人民政府及其水行政主管部门和其他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下列活动所使用的基本水文资料，应当由水文机构提供：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（一）直接从江河、湖泊或者地下取水并需申请取水许可证的建设项目以及组织有关国民经济总体规划、城市规划和重大建设项目的水资源论证；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（二）水资源调查评价；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（三）确定重要的取水和排水的水量；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（四）有关行政执法活动和处理水事纠纷；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（五）对水文年鉴的数据进行重要变更；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（六）法律、法规规定的其他有关活动。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水文资料实行统一汇交制度。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水文机构应当建立全省水文数据库，并负责全省水文资料的收集、整理和汇总、审定工作。在本省范围内开展水文要素监测的单位，应当按照资料管理权限向有关水文机构汇交监测资料。除国家另有规定外，水文机构提供的水文资料，任何单位和个人不得擅自转让、转借、出版或者用于其他营利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禁止伪造水文资料。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国家机关决策和防灾减灾、国防建设、公共安全、环境保护等公益事业需要使用水文监测资料和成果的，应当无偿提供。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除前款规定的情形外，需要使用水文监测资料和成果的，按照国家有关规定收取费用，并实行收支两条线管理。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因经营性活动需要提供水文专项咨询服务的，当事人双方应当签订有偿服务合同，明确双方的权利和义务。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水文情报预报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由各级人民政府防汛抗旱指挥机构、水行政主管部门或者经授权的水文机构负责向社会统一发布水文情报预报，其他任何单位和个人不得发布。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水文机构应当依照省人民政府水行政主管部门的规定，及时向各级人民政府防汛抗旱指挥机构提供水文情报预报。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水文机构为编制水文情报预报需要使用其他部门和单位设立的水文信息采集站点的资料时，有关部门和单位应当无偿、及时提供。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邮政和电信等部门应当配合水文机构，及时、准确地传递水文情报预报。任何单位和个人不得挤占、干扰或者破坏水文无线频道、信道和有线通信线路。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经授权的水文机构应当根据季节变化和农事需要，通过新闻媒体定期向社会发布基本水文情报预报。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新闻单位向社会传播水文情报预报时，必须使用水文机构提供的实时信息，并标明水文情报的编制时间和水文机构的名称。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水资源调查评价论证与水文分析计算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全省和区域性的水资源调查评价论证及水文分析计算工作在省人民政府水行政主管部门或者设区的市人民政府水行政主管部门的组织下，由省水文机构或者派驻到设区的市的水文机构实施或者水文机构会同有关单位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制定流域水系和区域性水资源规划、水中长期供求规划和调水、供水方案等使用的水资源调查评价论证成果及其相应的工程规划设计使用的水文分析计算成果，应当经省人民政府水行政主管部门或者会同有关部门组织审定。未经审定或者审定不合格的，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设区的市以上人民政府水行政主管部门或者受其委托的水文机构应当按期对当地的水资源进行调查评价、论证，并依照省人民政府水行政主管部门的规定，编制和发布简报及年度公报。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水文机构应当按照水资源管理和节约用水的要求，组织实施水平衡测试，并由测试单位出具相应的测试报告。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水文测报环境和设施的保护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水文测站的观测场地、仪器、道路、标志、测船码头等设施，任何单位和个人不得侵占、毁坏或者擅自使用、移动。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水文测站所在地人民政府水行政主管部门应当会同有关部门，合理划定水文测站用于观测的场地和设施的用地以及道路的管理范围，并依法办理用地审批手续。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水文测站的下列水文测验范围应当划定为保护范围：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（一）测验河段的保护范围为：水文测验断面的上、下游各1000米为界，两岸为历史最高洪水位以下的区域；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（二）水文观测场地的保护范围为：水文观测场地周边以外10米为界，或者按场地周边以外的障碍物与仪器的距离不少于障碍物顶部与仪器口高差的二倍划定。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前款规定的保护范围由当地人民政府组织有关部门按照有关规定划定，并设立明显的地面标志。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在水文测验河段和观测场地的保护范围内禁止进行下列活动：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（一）建设、设置影响水文观测的建筑物、构筑物和其他障碍物；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（二）种植林木和高秆农作物；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（三）擅自取土、采石、采矿、挖砂或者进行爆破作业；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（四）倾倒、堆放垃圾、物料和其他物品；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（五）在水文测验断面和观测场地上空架设影响水文观测的线路；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（六）在水文观测场地放牧、烧荒、烧窑等；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（七）其他影响水文观测作业的活动。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新建、扩建、改建的工程，应当尽量避免迁移水文测站。如确需迁移的，建设单位应当负责提前新建一处不低于原有功能的水文测站，并承担包括并行运行在内的所有费用。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十五条第二款、第三款规定的，由省人民政府水行政主管部门或者经授权的水文机构责令改正，没收违法所得，并处以三千元以上一万元以下罚款；同时，视其情节轻重，由所在单位或者上级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给予当事人或者有关负责人相应的行政处分；构成犯罪的，依法追究刑事责任。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违反本条例第十七条规定的，由县级以上人民政府水行政主管部门或者经授权的水文机构给予批评教育，责令改正；情节严重的，由其所在单位或者上级主管部门对主要责任人员给予行政处分。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违反本条例第二十条规定的，由有关部门依照《中华人民共和国邮政法》、《中华人民共和国无线电管理条例》等法律、法规给予处罚。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违反本条例第二十三条规定的，由设区的市以上人民政府水行政主管部门责令改正，逾期不改正而立项实施的，由上级主管部门责令停止实施，并给予责任人行政处分。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违反本条例第二十六条、第二十九条规定的，按照《中华人民共和国水法》、《中华人民共和国防洪法》、《中华人民共和国河道管理条例》及《河北省水利工程管理条例》等有关法律、法规，给予处罚。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妨碍水文工作人员正常工作，属于违反治安管理处罚规定的，由公安机关依法给予处罚；给工作人员造成人身伤害或者财产损失的，依法承担赔偿责任；构成犯罪的，依法追究刑事责任。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水行政主管部门、水文管理机构的工作人员及受委托的观测人员违反本条例规定，有下列情形之一，尚不构成犯罪的，由其所在单位或者上级主管部门给予批评教育或者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（一）未按照规定进行水情监测，导致重大漏测、漏报、错报的；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（二）隐瞒或者延误水文情报预报的；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（三）未经批准擅自转让、转借或者丢失、毁坏、伪造水文资料的；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（四）未经批准擅自发布水文情报预报的；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（五）未按照规定编制和发布水资源、地下水动态简报和年度公报的；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（六）贪污或者挪用水文事业经费的。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本条例自2003年1月1日起施行。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6E21D0"/>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2024-01-16T01:31:33Z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