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浙江省家政服务条例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（2023年11月24日浙江省第十四届人民代表大会常务委员会第六次会议通过）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行业管理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服务规范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产业促进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为了规范家政服务活动，维护家政服务各方的合法权益，推动家政服务业高质量发展，满足人民群众的家政服务需求，根据有关法律、行政法规，结合本省实际，制定本条例。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本省行政区域内从事家政服务活动及其管理、规范、促进等相关工作，适用本条例。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家政服务，是指家政服务人员进入家庭成员住所或者在其他约定场所，为家政服务用户提供保洁烹饪类家务服务、家用设施物品维修保养、家庭人员生活照护、孕产妇婴幼儿护理等满足家庭日常生活需求的有偿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家政服务机构，是指依法设立，从事家政服务经营活动的法人、非法人组织和个体工商户，包括与家政服务用户直接签订家政服务合同并指派人员提供服务的家政服务机构，以及与家政服务用户签订委托合同并提供居间介绍服务的家政服务中介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县级以上人民政府应当将促进家政服务业发展工作纳入国民经济和社会发展规划纲要，制定规范和促进家政服务业发展的政策措施，建立健全相应的工作协调机制，并将家政服务业管理工作所需经费纳入本级财政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商务主管部门负责本行政区域内家政服务业的产业发展、政策制定、行业管理等工作，指导家政服务行业组织依法开展工作。设区的市、县（市、区）人民政府可以确定其他部门履行家政服务业的行业管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发展改革、人力资源社会保障、教育、公安、民政、财政、卫生健康、市场监督管理等部门按照各自职责，做好家政服务业相关工作。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工会、共产主义青年团、妇女联合会、残疾人联合会等团体协助做好促进家政服务业发展的相关工作。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家政服务行业组织应当加强行业自律和诚信建设，建立健全行业服务规范，引导家政服务机构和家政服务人员提升服务质量，配合有关部门开展行业监管，依法开展家政服务纠纷调解，维护家政服务各方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行业管理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省商务主管部门应当依托一体化智能化公共数据平台，建设全省统一的“浙里家政”综合管理服务平台（以下简称“浙里家政”），并负责其运行、维护和管理。省商务主管部门可以将“浙里家政”的运行、维护，按照公开、公平、公正原则委托第三方机构实施；委托第三方机构实施的，省商务主管部门应当加强对第三方机构确保数据安全等运行规范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浙里家政”应当及时汇集并发布家政服务业相关法律法规、政策措施、服务标准、合同示范文本等信息，依法归集、存储、更新家政服务机构和家政服务人员的基本信息、信用信息和服务质量评价记录等信息，并依法为公众提供内容查询、文本下载等公共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本省对家政服务机构及其指派或者居间介绍的家政服务人员实行机构码和人员码管理制度。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浙里家政”对按照规定录入信息的家政服务机构、家政服务人员，通过公共数据平台统一的数据共享通道核查身份信息后，赋予家政服务机构码、家政服务人员码；对家政服务人员的健康证明、技能等级状况、从业经历等信息通过数据共享通道比对后，在家政服务人员码予以显示并动态更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家政服务机构应当自从事家政服务经营活动之日起十日内，将单位名称、住所或者主要经营场所、法定代表人或者主要负责人、联系方式、统一社会信用代码等信息录入“浙里家政”并动态更新，保证信息的真实、准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拟指派或者居间介绍但尚未取得家政服务人员码的人员，家政服务机构应当将其姓名、身份证号码、性别、户籍地址、健康证明、技能等级状况、从业经历等信息，录入“浙里家政”并动态更新，保证信息的真实、准确。家政服务机构应当对其指派的家政服务人员发放附有家政服务人员码的服务工号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家政服务人员本人也可以将其姓名、身份证号码、性别、户籍地址、健康证明、技能等级状况、从业经历等信息直接录入“浙里家政”并动态更新，保证信息的真实、准确。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“浙里家政”应当建立对家政服务机构和家政服务人员的服务质量评价体系。评价包括选项打分、个性化评论和根据评价规则确定的综合评价等级等。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家政服务用户可以通过家政服务机构码和家政服务人员码对其服务质量予以评价。评价应当基于已接受的家政服务，依据事实、客观公正；对评论带有猜测性、推断性、人格侮辱性、地域歧视性等用语的，“浙里家政”可以采取删除、屏蔽、限制评论等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对家政服务机构的服务质量评价记录，“浙里家政”应当予以展示。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家政服务人员的服务质量选项打分和综合评价等级，“浙里家政”应当予以展示；对其个性化评论，“浙里家政”不予展示，家政服务用户可以在选择确定家政服务人员前通过扫码方式查询；家政服务机构应当向家政服务用户提供相关服务人员的家政服务人员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“浙里家政”的管理办法和家政服务机构、家政服务人员的服务质量评价办法，由省商务主管部门制定，报省人民政府同意后施行。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省商务主管部门、省市场监督管理部门应当按照职责制定、发布家政服务标准，促进家政服务机构提升管理服务水平，引导家政服务机构、家政服务人员提供高质量的家政服务。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省商务主管部门应当会同省市场监督管理部门，根据家政服务的不同事项分类制定家政服务合同示范文本，并推广使用。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Times New Roman" w:hAnsi="Times New Roman" w:eastAsia="仿宋_GB2312"/>
          <w:sz w:val="32"/>
        </w:rPr>
        <w:t>　县级以上人民政府应当畅通12345政务服务热线等投诉渠道，建立健全家政服务纠纷多元预防调处化解机制，依法及时化解家政服务活动中产生的纠纷。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商务、市场监督管理、人力资源社会保障、公安等部门应当按照各自职责，健全投诉举报处理机制，及时受理家政服务用户、家政服务人员投诉举报，并依法予以处理。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鼓励和支持街道办事处、居民委员会对家政服务纠纷进行调解。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服务规范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家政服务用户可以通过家政服务机构聘请家政服务人员，也可以通过熟人介绍、自行招揽等方式直接聘请家政服务人员。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鼓励家政服务用户通过家政服务机构聘请家政服务人员。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家政服务机构应当建立健全内部管理制度，完善服务质量评估和激励机制，公开服务项目和收费标准，提升家政服务质量，维护家政服务人员、家政服务用户的合法权益。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家政服务机构应当建立便捷的投诉处理机制，及时处理家政服务投诉。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提供居家式家政服务或者在一定时期内定时提供家政服务的，家政服务机构应当建立健全需求评估、服务质量跟踪等制度，根据用户需求指派或者居间介绍适合的家政服务人员，沟通双方的意见，并及时更换不适合的家政服务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提供居家式家政服务的，家政服务机构应当对拟指派或者居间介绍的家政服务人员核实其是否具有盗窃、赌博、吸毒、侮辱、诽谤、虐待、暴力伤害等违法犯罪行为记录，以及其违法犯罪行为的发生时间、情节轻重等情况，并如实告知家政服务用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家政服务用户可以根据核实情况和相关评价记录情况，接受或者拒绝拟指派或者居间介绍的家政服务人员。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鼓励家政服务机构、家政服务人员和家政服务用户订立书面家政服务合同、委托合同，鼓励通过“浙里家政”进行线上签约、线上支付。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提供居间介绍服务的家政服务中介机构，应当在其经营场所的显著位置（电子商务经营者的首页显著位置）持续公示其中介身份，并在家政服务合同、委托合同中明确表明其中介身份。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家政服务合同、委托合同应当明确下列事项：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（一）各方身份信息；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（二）服务地点、内容、方式和期限；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（三）服务费用、材料费用及其支付形式；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（四）家政服务合同应当就家政服务人员意外伤害保险、职业责任保险等的投保责任、保险金额作出明确约定；委托合同应当明确提示家政服务合同双方就上述保险事项作出约定；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（五）违约责任与争议解决方式。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鼓励家政服务用户与其直接聘请的家政服务人员对前款规定事项事先作出约定。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居家式家政服务合同还应当对下列所涉及的事项作出约定：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（一）孕产妇、婴幼儿、老人、病人、残疾人等照护对象的特殊照护需求，以及家庭安全防护、隐私保护等特别注意事项的具体要求；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（二）家政服务人员的身体健康检查要求和费用承担责任；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（三）家政服务人员的休息时间、住宿条件，以及对家政服务人员生活习惯、交往交际的特别要求；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（四）家政服务人员的更换情形、更换次数、更换人员到岗时间。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照护对象患有传染病、精神障碍或者其他严重疾病的，家政服务用户应当事先告知，并对照护对象和家政服务人员应当采取的防护措施作出明确约定。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鼓励家政服务机构采取先提供服务后收费的方式运营。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供居家式家政服务或者在一定时期内定时提供家政服务，采取预收服务费方式的，预收的服务费不得超过三个月；预收服务费超过三个月的，家政服务用户有权要求退还超过部分的服务费，家政服务机构应当自收到用户要求退还服务费之日起五日内退还，并不得因此减少或者取消已承诺的优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家政服务机构不得有下列行为：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（一）指派或者居间介绍未取得家政服务人员码的人员从事家政服务；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（二）指派或者居间介绍未按照规定参加相应类别体检或者体检不合格的家政服务人员从事家政服务；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（三）隐瞒家政服务用户、家政服务人员应当知晓的重要事实或者提供虚假情况；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（四）泄露或者向他人非法提供家政服务用户、家政服务人员的隐私和个人信息；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（五）其他违反法律、法规的行为。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家政服务机构指派或者居间介绍的家政服务人员，上门服务时应当主动出示服务工号牌或者家政服务人员码；未主动出示的，家政服务用户有权要求其出示；拒不出示或者与指派、居间介绍的家政服务人员不一致的，家政服务用户可以拒绝接受其服务；家政服务用户拒绝接受服务的，家政服务机构应当退回已收取的居间介绍费等相关费用，并依法赔偿相应损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家政服务人员不得有下列行为：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（一）谩骂、恐吓、侮辱、诽谤、虐待、殴打家政服务对象；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（二）盗窃、侵占、骗取、擅自处置或者故意损毁家政服务用户、家政服务对象的财物；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（三）隐瞒与其所提供家政服务有重大影响的背景情况和健康状况；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（四）向家政服务用户重复收费、编造服务项目收费、虚构家用设施物品故障或者谎报用工用料；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（五）泄露或者向他人非法提供家政服务用户、家政服务对象的隐私和个人信息；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（六）其他违反法律、法规或者违背公序良俗、职业道德的行为。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家政服务用户不得有下列行为：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（一）谩骂、侮辱、诽谤、诬陷、虐待、殴打家政服务人员；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（二）强迫家政服务人员提供约定以外的或者可能对家政服务人员人身、财产安全造成损害的服务；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（三）泄露或者向他人非法提供家政服务人员的隐私和个人信息；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（四）其他违反法律、法规或者违背公序良俗的行为。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医疗机构应当采取服务质量招标的方式确定进驻医疗机构为患者提供生活照护服务的家政服务机构；服务质量招标应当以机构规模、指派护工的职业技能等级和信用记录、患者和护士的评价记录、价格收费等因素作为评标主要事项，不得向家政服务机构收取进场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医疗机构和家政服务机构应当对护工的岗位培训以及就餐、休息等事项作出约定，向患者公开，并加强对护工的管理。卫生健康主管部门应当会同商务主管部门加强对医疗机构护工服务的监督管理。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产业促进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县级以上人民政府及其有关部门应当加大对家政服务业的支持力度，改善家政服务人员的从业环境，促进家政服务机构发展，培育家政服务区域特色品牌。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设区的市、县（市、区）人民政府及其有关部门对取得家政服务机构码的家政服务机构，可以结合其信用评价情况，采取员工体检、培训、保险等费用补贴以及消费券定点兑付等措施，扶持其发展。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财政部门、税务机关应当按照各自职责，指导和帮助家政服务机构依法享受税费减免等优惠政策。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家政服务机构在社区设置服务网点的，发展改革主管部门应当明确其用水、用电、用气等费用实行居民价格的具体条件、办理单位、办理流程等事项。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住房城乡建设主管部门应当采取措施，引导新建住宅小区和老旧小区改造时同步建设家政服务网点设施或者预留家政服务网点设施场地。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省人力资源社会保障主管部门应当将母婴护理员、养老护理员等市场急需的家政服务纳入职业培训目录和紧缺职业（工种）目录。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人力资源社会保障主管部门应当会同商务主管部门、财政部门，建立适应家政服务业发展的职业培训、等级认定和等级提升补贴机制。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人力资源社会保障主管部门应当会同商务主管部门将家政服务纳入职业培训计划，组织开展家政服务人员职业技能培训，并加强对家政服务人员职业技能培训和等级认定的监督管理。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鼓励保险公司开发按日或者按次计费型的家政服务人员意外伤害保险、职业责任保险等保险产品，允许家政服务机构、家政服务人员、家政服务用户按日或者按次投保。设区的市、县（市、区）人民政府可以对家政服务相关保险费予以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家政服务机构应当通过投保家政服务人员意外伤害保险、职业责任保险等方式，增强自身风险抵御能力。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教育主管部门、人力资源社会保障主管部门应当支持高等院校、中等职业学校（含技工学校）开设家政服务相关专业，培养和引进专业师资队伍，促进技能培训与学历培养相衔接。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高等院校、中等职业学校（含技工学校）应当加大家政服务应用型、高技能人才培养力度，通过联合家政服务机构建设实训基地等形式，提升家政服务人员技能水平。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经济和信息化、科学技术、商务等部门应当加强家政专业设备和智能产品研发制造企业的培育，支持智能家政机器人和智能养老护理设备等产品的研究、开发及推广应用，促进家政服务业创新发展。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乡镇人民政府、街道办事处应当采取措施，支持家政服务机构利用社区综合服务中心等现有社区公共服务设施设立服务网点，进驻社区信息平台，提供便捷惠民的家电维修、管道疏通、专业清洗、上门开锁等具有社区特点的家用设施物品维修保养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省商务、发展改革、人力资源社会保障等部门应当与省外劳务输出地建立家政服务协作机制，推动家政服务供需信息互通、跨省体检结果互认，引导省外人员进入家政服务行业。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省商务主管部门、省人力资源社会保障主管部门应当推动设区的市之间建立家政服务协作机制，提升省内家政服务供需对接效率。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工会、共产主义青年团、妇女联合会等团体可以按照国家和省有关规定，建立和完善家政服务机构和家政服务人员的评优、评先制度，组织开展评优、评先工作，并加强对家政服务行业先进典型的宣传，提升家政服务人员职业荣誉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商务、市场监督管理、人力资源社会保障等部门及其工作人员在家政服务管理和促进家政服务业发展工作中，滥用职权、玩忽职守、徇私舞弊的，由有权机关对负有责任的领导人员和直接责任人员依法给予处理。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家政服务机构违反本条例第八条第一款规定，未按照规定在“浙里家政”录入信息的，由商务主管部门责令限期改正；逾期未改正的，处二千元以上一万元以下罚款。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家政服务机构违反本条例第二十二条第二款和第二十四条规定，对家政服务用户提出的退还服务费、居间介绍费等相关费用的要求，故意拖延或者无理拒绝的，由市场监督管理部门责令改正，可以给予警告或者处二千元以上二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家政服务机构违反本条例第二十三条第一项、第二项规定，指派或者居间介绍未取得家政服务人员码、未按照规定参加相应类别体检或者体检不合格的人员从事家政服务的，由商务主管部门责令改正；拒不改正的，处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家政服务机构违反本条例第二十三条第三项规定，隐瞒家政服务用户、家政服务人员应当知晓的重要事实或者提供虚假情况的，由商务主管部门责令改正；拒不改正的，处五千元以上三万元以下罚款。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家政服务机构指派的家政服务人员违反本条例第二十五条第四项规定，向家政服务用户重复收费、编造服务项目收费、虚构家用设施物品故障或者谎报用工用料的，由市场监督管理部门责令改正；拒不改正的，对家政服务机构处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bookmarkStart w:id="0" w:name="_GoBack"/>
      <w:bookmarkEnd w:id="0"/>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Times New Roman" w:hAnsi="Times New Roman" w:eastAsia="仿宋_GB2312"/>
          <w:sz w:val="32"/>
        </w:rPr>
        <w:t>　本条例自2024年7月1日起施行。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C82DC5"/>
    <w:rsid w:val="0B5B4C89"/>
    <w:rsid w:val="0D9804AC"/>
    <w:rsid w:val="11E4354D"/>
    <w:rsid w:val="16DC7373"/>
    <w:rsid w:val="344634A2"/>
    <w:rsid w:val="3DE63740"/>
    <w:rsid w:val="481351D2"/>
    <w:rsid w:val="4B4C2876"/>
    <w:rsid w:val="53543565"/>
    <w:rsid w:val="558A062C"/>
    <w:rsid w:val="5B266C40"/>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6453</Words>
  <Characters>6465</Characters>
  <Lines>0</Lines>
  <Paragraphs>0</Paragraphs>
  <TotalTime>4</TotalTime>
  <ScaleCrop>false</ScaleCrop>
  <LinksUpToDate>false</LinksUpToDate>
  <CharactersWithSpaces>6530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2024-05-28T08:22:22Z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