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白银市城市绿地管理条例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（2023年8月31日白银市第十届人民代表大会常务委员会第十六次会议通过　2023年9月27日甘肃省第十四届人民代表大会常务委员会第五次会议批准）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为了加强城市绿地管理，巩固城市绿地建设成果，创造良好的城市生态环境，推进生态文明建设，根据《中华人民共和国城乡规划法》和国务院《城市绿化条例》等法律、法规，结合本市实际，制定本条例。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本条例适用于本市城市绿地的规划、建设、养护和管理。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本条例所指城市绿地，是指以自然植被和人工植被为主要存在形态，并赋予特定功能的城市用地，按照国家行业标准分为公园绿地、防护绿地、广场用地、附属绿地、区域绿地。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（一）公园绿地主要包括综合公园、社区公园、专类公园、游园等；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（二）防护绿地主要包括卫生隔离防护绿地、道路及铁路防护绿地、高压走廊防护绿地、公用设施防护绿地等；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（三）广场用地主要包括以游憩、纪念、集会和避险等功能为主的城市公共活动场地；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（四）附属绿地主要包括居住用地、公共管理与公共服务设施用地、商业服务业设施用地、工业用地、物流仓储用地、道路与交通设施用地、公用设施用地等用地中的绿地；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（五）区域绿地主要包括风景游憩绿地、生态保育绿地、区域设施防护绿地、生产绿地等。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城市绿地管理坚持以人民为中心，贯彻生态优先、适地适绿，政府主导、社会参与，合理规划、建管并重的原则。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市、县（区）人民政府应当加强对城市绿地规划、建设和管理工作的领导，将其纳入国民经济和社会发展计划，所需经费列入本级财政预算。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乡镇人民政府（街道办事处）在其职责范围内负责本行政区域与城市绿地管理有关的工作。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市、县（区）人民政府城市绿地行政主管部门按照职责负责本行政区域的城市绿地管理工作。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生态环境、自然资源、林草、发展改革、财政、公安、交通运输、水务、市场监管等部门按照各自职责，做好城市绿地管理有关工作。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城市园林绿化部门负责为城市绿地养护管理单位提供技术指导和服务。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城市绿地建设应当逐步完善绿地系统布局和结构，合理增加城市绿量，提升城市绿地品质，增强城市绿地生态、景观、游憩、文化、科教、防灾等综合服务功能。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市、县（区）人民政府应当加强城市绿化知识普及和城市绿地管理宣传，增强人民群众绿地保护意识。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每年四月的最后一周为本市绿地保护宣传周。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鼓励单位和个人通过投资捐资、认建、认养、冠名、志愿服务等形式，参与城市绿地建设、养护和管理。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任何单位和个人都有权投诉和举报损害城市绿地的行为。城市绿地行政主管部门应当向社会公布投诉和举报方式，及时受理投诉举报事项。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市、县（区）人民政府对在城市绿地建设、养护、管理和科学研究等工作中做出显著成绩的单位和个人，按照有关规定给予表彰和奖励。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鼓励运用现代信息技术手段，提升城市绿地建设、统计、监测和管护水平。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市、县（区）城市绿地行政主管部门应当会同本级自然资源行政主管部门，依据国土空间总体规划组织编制城市绿地系统专项规划，报本级人民政府批准。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自然资源行政主管部门应当会同本级城市绿地行政主管部门，依据国土空间总体规划、城市绿地系统专项规划划定城市绿线，并向社会公布，接受公众监督。城市绿线划定后，非经法定程序不得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城市绿地系统专项规划一经批准不得擅自变更，确因城市重点基础设施、重大公共服务设施等公益项目建设需要调整的，应当由原城市绿地系统专项规划编制部门提出意见，报本级人民政府批准。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任何单位和个人不得擅自占用城市绿地，改变用地性质，不得破坏城市绿地地形、地貌、水体和植被。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城市绿地需要办理建设用地使用权、林木及绿化设施所有权等权属和其他法定事项登记的，依照有关法律规定办理。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城市绿地按照下列规定分工负责建设：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（一）城市公园、广场等政府投资建设的公共绿地，由所在地的城市绿地行政主管部门负责；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（二）新建居住区及工程项目的附属绿地，由建设单位负责；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（三）铁路、公路、河道管理范围内的防护绿地，分别由铁路、公路管理单位和水行政主管部门负责；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（四）机关、企业、事业单位的附属绿地由所属单位负责。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前款规定以外的城市绿地，由所在地人民政府确定的单位负责。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新建、扩建、改建工程项目和开发住宅区项目需要绿化的，配套绿地工程应当按照标准建设，并与主体工程同时设计、同时施工、同时验收。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所属绿地工程确因季节原因或者其他不可抗力因素不能同时完成的，交付使用时间不得迟于主体工程建成后的第一个绿化季节。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市、县（区）城市绿地行政主管部门应当推进城市绿道建设，依托原有的地形、地貌、水体和植被等自然资源，打造通廊串联、结构合理、功能完善的城市绿道网络。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城市绿地建设应当选用节水耐旱、抗病虫害、耐盐碱的植物，合理搭配乔、灌、花、草，广泛种植市树市花。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城市绿地建设引进植物种类应当按照国家和省有关规定进行检疫。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养护管理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城市绿地行政主管部门应当会同自然资源、公安、城市管理综合执法等部门，建立绿地管理日常巡查、信息共享、案情通报、案件移送等制度和机制，依法查处破坏城市绿地的违法行为。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市、县（区）人民政府应当加强对城市绿地系统专项规划实施情况和城市绿线管理情况的监督检查，依法拆除违规占用城市绿地的各类构筑物和其他临时建筑物。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拆违腾退的城市规划绿地应当及时绿化。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城市绿地行政主管部门应当根据城市绿地建设标准规范，结合本辖区实际，制定城市绿地养护管理技术规范。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城市绿地按照下列规定确定养护管理责任人：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（一）政府投资建设的公共绿地，由所在地的城市园林绿化部门养护管理；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（二）机关、企业、事业单位、商户周边建设的附属绿地，由产权单位和产权人养护管理；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（三）住宅小区内业主共有的绿地，由物业服务人按照合同约定养护管理；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（四）代征代建或者个人捐资、认建、认养的绿地，由所在地的城市园林绿化部门养护管理。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前款规定以外的城市绿地，养护管理责任不明确的，由所在地人民政府确定养护管理责任人。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养护管理责任人应当建立健全养护管理制度，按照城市绿地养护管理技术规范进行养护管理。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养护管理责任人发生变更的，应当办理移交手续；移交手续办理期间，原养护管理责任人继续承担养护管理责任。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城市绿地的养护管理费用，由养护管理责任人承担。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城市绿地内的树木生长对电力、通讯、架空管线、交通信号等公共设施安全构成影响的，相关权属管理单位应当向城市园林绿化部门提出处置申请，按照兼顾管线安全和树木正常生长的原则依法予以处置。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居民住宅小区绿地内的树木生长严重影响居民采光、通风、通行或者安全的，居民提出处置申请，城市园林绿化部门应当指导养护管理责任人按照相关技术规范进行处置。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因自然灾害或者突发性事故致使城市绿地内的树木倾倒危及公共安全的，应急抢险单位和人员可以先行处置，及时排除安全隐患，在五个工作日内书面报告城市绿地行政主管部门和绿地养护管理单位。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城市绿地范围内禁止下列行为：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（一）挖坑、取土，倾倒垃圾、污水；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（二）种植蔬菜及其他农作物、饲养家禽家畜；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（三）损毁护栏、标识牌、地面铺装等绿地配套设施；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（四）擅自修建建筑物、构筑物；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（五）法律、法规规定的其他损坏树木花草和损毁城市绿化设施的行为。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因工程建设或者其他特殊原因，确需临时占用城市绿地的，应当征得城市绿地行政主管部门同意，并依法办理临时占用手续。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临时占用城市绿地的时间一般不得超过两年。确需延期的，应当在期满前三十日内申请办理延期手续。法律、法规另有规定的，从其规定。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临时占用期满后，占用者应当按照规定即时清理现场，恢复原状，绿地恢复不得低于临时占用前绿地率标准。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临时占用的绿地由城市园林绿化部门组织进行恢复的，占用者应当承担相应恢复费用；对城市绿地及其设施造成损坏的，占用者应当依法赔偿损失。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任何单位和个人不得擅自迁移或者砍伐城市绿地内的树木，苗圃、花圃、草圃等生产绿地内的树木除外。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经批准许可迁移、砍伐城市绿地内树木的，施工单位应当在施工现场设立告示牌，向社会公示。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城市绿地行政主管部门应当加强城市绿地内古树名木的保护管理。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严禁砍伐或者迁移城市绿地内的古树名木。因特殊情况确需迁移古树名木的，应当按照国家古树名木保护管理有关规定办理审批手续。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城市园林绿化部门应当组织开展城市绿地植物病虫害和疫情监测，指导养护管理责任人做好植物病虫害防治和疫情处置工作。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城市绿地养护应当节约利用水资源，优先利用再生水和雨水集蓄等非常规水资源，采用微喷、滴灌、渗灌等节水技术，提高水资源使用效率。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二十四条规定的，由县（区）人民政府城市管理综合执法部门责令停止侵害，情节轻微的，可以处五百元以下罚款；情节较重的，可以处五百元以上五千元以下罚款；情节严重的，可以处五千元以上二万元以下罚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擅自砍伐城市绿地内树木的，由城市绿地行政主管部门责令停止侵害，可以并处植物价值一倍以上五倍以下罚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市、县（区）人民政府城市绿地行政主管部门和其他有关职能部门的工作人员在城市绿地管理中玩忽职守、滥用职权、徇私</w:t>
      </w:r>
      <w:bookmarkStart w:id="0" w:name="_GoBack"/>
      <w:bookmarkEnd w:id="0"/>
      <w:r>
        <w:rPr>
          <w:rFonts w:ascii="仿宋_GB2312" w:hAnsi="仿宋_GB2312" w:eastAsia="仿宋_GB2312"/>
          <w:sz w:val="32"/>
        </w:rPr>
        <w:t>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本条例中的绿地分类与国家有关绿地分类标准的调整保持一致。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B510CB"/>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2023-11-17T02:54:58Z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