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六盘水市六枝河保护条例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（2023年6月28日六盘水市第九届人民代表大会常务委员会第九次会议通过　2023年9月27日贵州省第十四届人民代表大会常务委员会第五次会议批准）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为了加强六枝河保护，防治水污染，改善水环境，根据《中华人民共和国水法》《中华人民共和国水污染防治法》《贵州省河道条例》等法律法规的规定，结合本市实际，制定本条例。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六枝河水资源保护、水污染防治和河道管理等活动适用本条例。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六枝河，包括六枝河干流及支流。六枝河干流，是指发源于六枝特区新窑镇三丈水至落别可布出境的河段；支流包括东风水库支流、四角田支流、雾布冲支流、万家小河支流、左家寨支流、桃花湖支流、云盘支流、纳骂河及落别河（六枝特区境内段）等河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六枝河保护应当坚持生态优先、绿色发展、科学规划、综合治理、政府主导、社会参与的原则。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六枝河保护实行统一管理与属地分级分段管理相结合的管理体制。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市人民政府和六枝特区人民政府应当加强对六枝河保护工作的领导，将其纳入国民经济和社会发展规划；采取措施，加强生态建设和环境保护，促进生态环境改善。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市人民政府有关部门与六枝特区人民政府有关部门、乡镇人民政府和街道办事处，按照各自职责做好六枝河保护的相关工作。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六枝特区人民政府应当将六枝河的保护和治理经费纳入本级财政预算。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六枝特区人民政府应当将六枝河保护情况作为年度环境状况和环境保护目标完成情况的重要内容，向六枝特区人民代表大会常务委员会报告。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六枝河流域乡镇人民政府应当定期向乡镇人民代表大会报告六枝河保护工作情况。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六枝特区人民代表大会常务委员会应当对六枝河保护情况开展执法检查、视察、专题调研等监督工作。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六枝特区人民政府及其有关部门应当加强对六枝河保护的宣传教育，增强公众生态环境保护意识，营造六枝河保护的良好社会氛围。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任何单位和个人都有保护六枝河的义务，有权依法劝阻、举报损坏设施、非法取水、污染水体、破坏绿地、侵占河道等危害六枝河的行为。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六枝特区人民政府应当在六枝河水源地、两岸及两岸山体采取植树造林、封山育林等措施，治理水土流失，提高森林覆盖率和水土保持率，增强水源涵养能力。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六枝河实施综合调水，保障基本生态用水，提升水体自净能力，促进水质改善，维护水体的生态功能。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纳入六枝河保护范围的河道，已完成河道划界的，按照划定的范围进行保护及管理。未完成河道划界有堤防的河道，管理范围为两岸堤防之间的水域、滩地（含可耕地）、行洪区和堤防及护堤地；无堤防的，有防洪规划的按照设计洪水位确定；无防洪规划的按照国家防洪标准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六枝河河道治理和基础设施建设，应当符合国土空间、六枝河岸线保护与利用等相关规划，符合城市防洪标准，维护堤防安全，保持河势稳定、行洪畅通。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城市公共供水管网覆盖范围内能够满足用水需要的单位和个人，不得新建、扩建、改建地下水取水设施。城市公共供水管网覆盖范围内已建自备水取水设施的，应当限期关闭。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城镇排水设施维护运营单位应当加强对窨井盖、管网等城镇排水设施的日常巡查、维修和养护，保障设施正常运行。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城镇排水设施覆盖范围内的排水单位和个人，应当按照国家规定将污水排入城镇排水设施，不得向六枝河水体直接排放污水。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六枝特区人民政府应当加强污水处理设施与配套管网建设，形成与污水实际产生量相匹配的污水处理能力。有条件的可以通过建设人工湿地等措施进一步提高污水处理水质。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鼓励和支持村民委员会根据当地实际，建设污水处理设施，改善农村水环境。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城镇污水集中处理设施的运营单位应当按照国家和省的有关规定运行污水处理设施、检测进出水水质，并对出水水质负责，不得擅自停运、闲置和拆除污水处理设施。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六枝特区人民政府应当依法划定六枝河流域畜禽养殖禁养区，并向社会公布。禁养区内禁止从事规模化畜禽养殖。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从事畜禽养殖活动和畜禽养殖废弃物处理活动，应当及时对畜禽粪便、畜禽尸体、污水等进行收集、贮存、清运。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任何单位和个人不得擅自移动、损毁、掩盖河道界桩、界牌和公告牌。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在六枝河河道管理范围内，禁止下列行为：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（一）向水体排放油类、酸液、碱液或者剧毒废液；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（二）在水体清洗装贮过油类或者有毒污染物的车辆和容器；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（三）擅自新建、改建或者扩建排污口；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（四）破坏水利设施；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（五）建设妨碍行洪的建筑物、构筑物；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（六）种植阻碍行洪的林木、高秆作物或者擅自围垦河道；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（七）弃置矿渣、石渣、煤灰、泥土、秸秆等；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（八）丢弃农药、农药包装物或者清洗施药器械；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（九）非法捕捞；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（十）直排畜禽粪污；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（十一）乱扔动物尸体；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（十二）倾倒、抛撒、堆放或者焚烧生活垃圾；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违反本条例第十五条规定，未按照国家有关规定将污水排入城镇排水设施的，由县级以上人民政府城镇排水主管部门责令改正，给予警告；逾期不改正或者造成严重后果的，对单位处以10万元以上20万元以下罚款，对个人处以2万元以上10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违反本条例第十九条规定的，由县级以上人民政府水行政主管部门责令停止违法行为，恢复原状，可处以100元以上1000元以下罚款。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违反本条例第二十条规定的，按照下列规定予以处罚：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（一）违反第三项规定的，由县级以上人民政府生态环境主管部门责令停止违法行为，限期恢复原状，处以5万元以上10万元以下罚款；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（二）违反第五项规定的，由县级以上人民政府水行政主管部门责令停止违法行为，排除障碍或者采取其他补救措施，可处以5000元以上5万元以下罚款；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（三）违反第十二项规定的，由县级以上人民政府环境卫生主管部门责令改正，没收违法所得，对单位并处以5万元以上50万元以下罚款；对个人并处以100元以上500元以下</w:t>
      </w:r>
      <w:bookmarkStart w:id="0" w:name="_GoBack"/>
      <w:bookmarkEnd w:id="0"/>
      <w:r>
        <w:rPr>
          <w:rFonts w:ascii="Times New Roman" w:hAnsi="Times New Roman" w:eastAsia="仿宋_GB2312"/>
          <w:sz w:val="32"/>
        </w:rPr>
        <w:t>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国家机关及其工作人员在六枝河水资源保护、水污染防治和河道管理等工作中有玩忽职守、滥用职权、徇私舞弊等行为尚不构成犯罪的，对直接负责的主管人员和其他直接责任人员依法给予处分。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0A0B24"/>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2023-12-26T06:29:39Z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