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双鸭山市文明行为促进条例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（2023年5月24日双鸭山市第十七届人民代表大会常务委员会第九次会议通过　2023年9月1日黑龙江省第十四届人民代表大会常务委员会第六次会议批准）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为培育和践行社会主义核心价值观，传承和弘扬中华民族传统美德，引导和促进文明行为，提高公民文明素养和社会文明程度，根据有关法律法规，结合本市实际，制定本条例。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本条例适用于本市行政区域内的文明行为促进工作及其相关活动。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本条例所称文明行为，是指遵守宪法和法律法规，坚持社会主义核心价值体系，符合社会主义道德要求，维护公序良俗、引领社会风尚、推动社会文明进步的行为。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文明行为促进工作坚持党委领导、政府推进、社会共治、全民参与、奖惩并举的原则，形成文明建设共建、共治、共享的长效机制。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市、县（区）精神文明建设指导委员会统筹推进本行政区域内文明行为促进工作。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市、县（区）精神文明建设指导委员会工作机构负责本行政区域内文明行为促进工作的组织协调、推进落实和督促检查等工作。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市、县（区）人民政府应当将文明行为促进工作纳入国民经济和社会发展规划，所需经费列入同级财政预算。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市、县（区）人民政府有关部门按照各自职责做好文明行为促进工作。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乡（镇）人民政府、街道办事处（社区指导中心）应当按照上级人民政府要求，做好本辖区的文明行为促进工作。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文明行为促进是全社会共同的责任。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国家机关、企业事业单位、其他组织和个人，应当积极参与文明行为促进工作。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工会、共青团、妇联、残联等群团组织发挥各自职能作用，做好文明行为促进工作。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村（居）民委员会积极做好文明行为促进工作，将文明行为规范纳入村规民约、居民公约。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文明行为基本规范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机关、企业事业单位、社会团体、其他组织和个人应当遵守法律、法规和文明行为规范，践行社会主义核心价值观，维护国家荣誉和民族团结，尊崇英雄烈士，维护公序良俗、维护社会公德、加强职业道德、弘扬家庭美德、提升个人品德，自觉抵制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在维护公共秩序方面，遵守下列规定：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（一）衣着得体整洁，礼貌待人，言行举止文明；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（二）在公共场所或公共交通工具内不大声喧哗，使用手机等电子设备时，避免外放音量影响他人；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（三）等候服务依次排队，上下楼梯靠右侧通行；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（四）文明使用公共设施，不得侵占和损毁；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（五）文明开展广场舞、健身锻炼、露天演唱、网络直播等活动，合理选择场地、时间，控制音量，避免影响他人；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（六）文明饲养动（宠）物，不得干扰他人正常生活；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（七）其他应当遵守的公共场所行为规范。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在维护公共卫生方面，遵守下列规定：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（一）维护公共场所及公共设施整洁，不随地吐痰、便溺，不乱扔果皮、纸屑、烟蒂、饮料瓶、塑料袋等废弃物，不乱倒污水；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（二）遵守控制吸烟有关规定，不得在禁止吸烟场所吸烟，在非禁止吸烟区域吸烟时注意避开他人；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（三）保持公共厕所卫生，文明如厕，遵守无障碍卫生间、母婴室使用规定；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（四）公共场所咳嗽、打喷嚏时应当遮掩口鼻，患有传染性疾病时，采取有效措施防止疾病传播；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（五）其他应当遵守的维护公共卫生的规定。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在文明交通出行方面，遵守下列规定：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（一）驾驶机动车及非机动车辆时，遵守有关交通安全秩序规定；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（二）驾驶机动车按规定使用灯光、喇叭，行经人行横道、通过积水路段时减速慢行，防止喷溅，遇行人正在通过时停车让行；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（三）驾驶或者乘坐机动车时，不向车外抛洒物品；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（四）乘坐公共交通工具时自觉排队轮候，有序上下车，不得干扰驾驶员安全驾驶，主动为行动不便的乘客让座，不躺卧、不占用他人座位；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（五）行人通过马路时不得浏览手机等电子设备；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（六）行人按照交通信号灯指示通行，不随意横穿道路和绿化带、不跨越隔离栏等设施；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（七）在规定区域内规范有序停放机动车辆，不得占用人行道、消防通道，不得妨碍他人通行；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（八）文明使用和规范停放公共自行车、电动单车等共享交通工具；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（九）公交车、出租车驾驶人员文明待客、规范服务，保持车辆干净整洁，上下客时规范停靠，不妨碍其他车辆和行人通行；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（十）其他应遵守的交通出行规定。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在维护社区文明方面，遵守下列规定：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（一）邻里之间团结友爱、和睦共处、互相帮助；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（二）室内外进行装修装饰作业应当采取有效措施，避免干扰他人正常生活；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（三）维护社区容貌，爱护社区公共绿地，不占用公共空间。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（四）不违规搭建建筑物、构筑物，或者其他设施，不在公共区域堆放杂物，不私接管线；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（五）不占用、堵塞他人停车（库）位和消防车通道；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（六）不高空抛物，防止搁置物、悬挂物掉落造成损害；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（七）不在小区内饲养家禽家畜；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（八）其他应当遵守的社区文明行为规范。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在维护乡村文明方面，遵守下列规定：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（一）自觉遵守村规民约，树立文明村风，养成文明健康生活方式；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（二）保持房前屋后卫生、整洁，不随意堆放垃圾、粪便、柴草等杂物；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（三）圈养家禽家畜，及时清理、处置畜禽粪污；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（四）按照规定妥善处理农药包装、农膜等废弃物；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（五）其他应当遵守的农村文明行为规范。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在家庭文明方面，遵守下列规定：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（一）尊敬长辈，赡养老人；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（二）夫妻和睦，互敬互爱；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（三）关爱未成年人健康成长，培育文明行为习惯；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（四）家庭成员之间互相扶持，不得遗弃、虐待；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（五）其他应当遵守的家庭文明规范。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在文明旅游方面，遵守下列规定：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（一）尊重当地风俗习惯、文化传统、宗教信仰和礼仪禁忌；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（二）遵守景区景点秩序，服从引导和管理，不实施危及他人以及自身人身财产安全的行为；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（三）爱护文物古迹、风景名胜，保护英雄烈士纪念设施；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（四）爱护景区景点公共设施、不得破坏和损毁，维护景区环境；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（五）其他应当遵守的旅游文明行为规范。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在文明经营方面，遵守以下规定：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（一）诚信经营，礼貌服务；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（二）明码标价、不得强制交易；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（三）保持门前整洁卫生，不得违规摆摊设点；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（四）不得未经同意收集、使用、泄露消费者个人信息；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（五）不使用发出高噪声的方法招揽顾客；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（六）其他应当遵守的经商文明规范。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在文明使用网络方面，遵守下列规定：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（一）保守国家秘密、保护商业秘密，尊重他人隐私，不得非法公开他人个人信息；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（二）使用文明语言，不得侮辱、诽谤他人；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（三）不转载、编造、散布虚假信息，不传播低俗、淫秽、暴力、恐怖等信息；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（四）尊重知识产权，不抄袭、剽窃他人作品；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（五）不沉溺网络，影响工作和生活；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（六）互联网经营场所不得违反规定接纳未成年人；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（七）其他应当遵守的网络文明规范。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在保护生态环境方面，遵守下列规定：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（一）优先使用节能和可循环利用产品，减少使用塑料制品和一次性用品，节约资源、减少垃圾的产生，分类投放生活垃圾；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（二）爱护花草树木，不乱刻画，不得擅自移栽、攀折、采摘；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（三）爱护野生动物，不得违法猎捕、买卖、食用野生动物及其制品；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（四）应当遵守的其他生态环境文明规范。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在移风易俗方面，提倡下列行为：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（一）用餐实行分餐制、使用公筷公勺，节约用餐，践行“光盘行动</w:t>
      </w:r>
      <w:bookmarkStart w:id="0" w:name="_GoBack"/>
      <w:r>
        <w:rPr>
          <w:rFonts w:ascii="仿宋_GB2312" w:hAnsi="仿宋_GB2312" w:eastAsia="仿宋_GB2312"/>
          <w:sz w:val="32"/>
        </w:rPr>
        <w:t>”</w:t>
      </w:r>
      <w:bookmarkEnd w:id="0"/>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（二）不过度饮酒，不强行劝酒；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（三）喜事新办简办，不铺张浪费，不恶俗闹婚；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（四）厚养薄葬，实施绿色生态殡葬，环保祭祀；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（五）不参与色情、赌博、涉毒、封建迷信、有害气功和非法宗教等活动；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（六）绿色出行，使用公共交通工具；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（七）积极践行其他健康文明生活方式。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鼓励和促进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鼓励和支持公民以合法、适当、安全的方式见义勇为。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提倡守望相助、互相关爱，鼓励公民为需要紧急救助的人员拨打专用救助电话呼救，并提供力所能及的帮助。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鼓励和支持参与扶贫、扶老、助残、助学、赈灾、疫情防控、环境保护等慈善公益活动，保护慈善公益活动当事人的合法权益。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鼓励和支持参加志愿服务活动，鼓励有关单位为志愿者开展志愿服务活动提供保障和便利。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鼓励和支持公民无偿献血，自愿捐献人体细胞、人体组织、人体器官、遗体。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鼓励关爱残疾人、空巢老人、留守儿童等特殊群体。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鼓励和支持设立爱心服务点，为环卫工人和其他户外工作人员提供饮用水、餐食加热、遮风避寒等便利服务。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鼓励和支持全民阅读，倡导终生学习。加强公共图书馆等阅读设施建设，为公民提供方便快捷的阅读服务。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市、县（区）精神文明建设指导委员会依照有关规定对在精神文明创建工作中作出突出贡献的单位和个人给予表彰奖励。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鼓励用人单位在同等条件下优先招录、聘用道德模范、身边好人、优秀志愿者、见义勇为等先进人物。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市、县（区）人民政府及有关部门应当通过广播、电视、报刊、网络等媒体，开展社会主义核心价值观、中华优秀传统文化、社会公德、职业道德、家庭美德、个人品德等宣传教育工作。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大众传播媒介和公共场所的广告介质应当加强文明行为宣传，刊播公益广告，开办文明行为宣传栏目、专题节目，积极传播文明行为先进事例，曝光不文明现象，发挥宣传引导和舆论监督作用。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市、县（区）人民政府及有关部门应当科学规划，合理布局，逐步建设完善下列设施：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（一）公共交通场站、道路、桥梁、交通标志标线、电子监控等交通设施；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（二）非机动车道、人行横道、过街天桥、地下通道、绿化照明、停车泊位、充电桩等市政设施；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（三）盲道、坡道、电梯等公共场所无障碍设施；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（四）公共厕所、垃圾分类投放容器、垃圾分类存放清运等公共环卫设施及其指示、标识牌；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（五）社会主义核心价值观的主题景观、文明行为引导标识和公益广告宣传设施；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（六）图书馆、博物馆、科技馆、体育场馆、爱国主义教育基地等公共文化设施；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（七）其他与文明行为促进工作相关的设施。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公民发现不文明行为，有权予以批评、劝阻。批评、劝阻时应当用语文明、举止规范。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单位和个人可以通过电话、信件、网络等方式对文明行为促进工作提出意见和建议，对不文明行为进行举报，对相关部门不履行文明行为促进工作职责的情况予以投诉。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市、县（区）人民政府及相关部门应当向社会公布举报、投诉的方式和途径，并对举报人、投诉人的个人信息予以保密。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行人违反本条例第十条第（五）项规定，通过马路时浏览手机等电子设备的，由县级以上公安机关交通管理部门责令改正，予以警告；拒不改正的，处以五十元罚款。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违反本条例规定实施不文明行为，依法应当给予行政处罚的，由相关行政执法部门，依据维护公共秩序、道路交通安全、市容环境卫生等方面相关法律法规予以处罚。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国家机关及其工作人员在文明行为促进工作中不依法履行职责的，由有关机关责令改正；情节严重的，对直接负责的主管人员和其他直接责任人员依法给予处分。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BD4018"/>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2023-12-13T10:20:49Z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