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Arial"/>
          <w:b w:val="0"/>
          <w:kern w:val="0"/>
          <w:sz w:val="44"/>
          <w:szCs w:val="32"/>
        </w:rPr>
      </w:pPr>
      <w:r>
        <w:rPr>
          <w:rFonts w:hint="eastAsia" w:ascii="Times New Roman" w:hAnsi="Times New Roman" w:eastAsia="宋体" w:cs="Arial"/>
          <w:b w:val="0"/>
          <w:kern w:val="0"/>
          <w:sz w:val="44"/>
          <w:szCs w:val="32"/>
        </w:rPr>
        <w:t>中华人民共和国环境影响评价法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（2002年10月28日第九届全国人民代表大会常务委员会第三十次会议通过　根据2016年7月2日第十二届全国人民代表大会常务委员会第二十一次会议《关于修改〈中华人民共和国节约能源法〉等六部法律的决定》第一次修正　根据2018年12月29日第十三届全国人民代表大会常务委员会第七次会议《关于修改〈中华人民共和国劳动法〉等七部法律的决定》第二次修正）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　　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　　第二章　规划的环境影响评价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　　第三章　建设项目的环境影响评价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　　第四章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　　第五章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第一条</w:t>
      </w:r>
      <w:r>
        <w:rPr>
          <w:rFonts w:hint="eastAsia" w:ascii="Times New Roman" w:hAnsi="Times New Roman" w:eastAsia="仿宋_GB2312" w:cs="Arial"/>
          <w:b w:val="0"/>
          <w:kern w:val="0"/>
          <w:sz w:val="32"/>
          <w:szCs w:val="32"/>
        </w:rPr>
        <w:t>　为了实施可持续发展战略，预防因规划和建设项目实施后对环境造成不良影响，促进经济、社会和环境的协调发展，制定本法。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第二条</w:t>
      </w:r>
      <w:r>
        <w:rPr>
          <w:rFonts w:hint="eastAsia" w:ascii="Times New Roman" w:hAnsi="Times New Roman" w:eastAsia="仿宋_GB2312" w:cs="Arial"/>
          <w:b w:val="0"/>
          <w:kern w:val="0"/>
          <w:sz w:val="32"/>
          <w:szCs w:val="32"/>
        </w:rPr>
        <w:t>　本法所称环境影响评价，是指对规划和建设项目实施后可能造成的环境影响进行分析、预测和评估，提出预防或者减轻不良环境影响的对策和措施，进行跟踪监测的方法与制度。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第三条</w:t>
      </w:r>
      <w:r>
        <w:rPr>
          <w:rFonts w:hint="eastAsia" w:ascii="Times New Roman" w:hAnsi="Times New Roman" w:eastAsia="仿宋_GB2312" w:cs="Arial"/>
          <w:b w:val="0"/>
          <w:kern w:val="0"/>
          <w:sz w:val="32"/>
          <w:szCs w:val="32"/>
        </w:rPr>
        <w:t>　编制本法第九条</w:t>
      </w:r>
      <w:r>
        <w:rPr>
          <w:rFonts w:hint="eastAsia" w:ascii="Times New Roman" w:hAnsi="Times New Roman" w:eastAsia="仿宋_GB2312" w:cs="Arial"/>
          <w:b w:val="0"/>
          <w:kern w:val="0"/>
          <w:sz w:val="32"/>
          <w:szCs w:val="32"/>
        </w:rPr>
        <w:t>所规定的范围内的规划，在中华人民共和国领域和中华人民共和国管辖的其他海域内建设对环境有影响的项目，应当依照本法进行环境影响评价。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第四条</w:t>
      </w:r>
      <w:r>
        <w:rPr>
          <w:rFonts w:hint="eastAsia" w:ascii="Times New Roman" w:hAnsi="Times New Roman" w:eastAsia="仿宋_GB2312" w:cs="Arial"/>
          <w:b w:val="0"/>
          <w:kern w:val="0"/>
          <w:sz w:val="32"/>
          <w:szCs w:val="32"/>
        </w:rPr>
        <w:t>　环境影响评价必须客观、公开、公正，综合考虑规划或者建设项目实施后对各种环境因素及其所构成的生态系统可能造成的影响，为决策提供科学依据。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第五条</w:t>
      </w:r>
      <w:r>
        <w:rPr>
          <w:rFonts w:hint="eastAsia" w:ascii="Times New Roman" w:hAnsi="Times New Roman" w:eastAsia="仿宋_GB2312" w:cs="Arial"/>
          <w:b w:val="0"/>
          <w:kern w:val="0"/>
          <w:sz w:val="32"/>
          <w:szCs w:val="32"/>
        </w:rPr>
        <w:t>　国家鼓励有关单位、专家和公众以适当方式参与环境影响评价。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第六条</w:t>
      </w:r>
      <w:r>
        <w:rPr>
          <w:rFonts w:hint="eastAsia" w:ascii="Times New Roman" w:hAnsi="Times New Roman" w:eastAsia="仿宋_GB2312" w:cs="Arial"/>
          <w:b w:val="0"/>
          <w:kern w:val="0"/>
          <w:sz w:val="32"/>
          <w:szCs w:val="32"/>
        </w:rPr>
        <w:t>　国家加强环境影响评价的基础数据库和评价指标体系建设，鼓励和支持对环境影响评价的方法、技术规范进行科学研究，建立必要的环境影响评价信息共享制度，提高环境影响评价的科学性。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国务院生态环境主管部门应当会同国务院有关部门，组织建立和完善环境影响评价的基础数据库和评价指标体系。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第二章　规划的环境影响评价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第七条</w:t>
      </w:r>
      <w:r>
        <w:rPr>
          <w:rFonts w:hint="eastAsia" w:ascii="Times New Roman" w:hAnsi="Times New Roman" w:eastAsia="仿宋_GB2312" w:cs="Arial"/>
          <w:b w:val="0"/>
          <w:kern w:val="0"/>
          <w:sz w:val="32"/>
          <w:szCs w:val="32"/>
        </w:rPr>
        <w:t>　国务院有关部门、设区的市级以上地方人民政府及其有关部门，对其组织编制的土地利用的有关规划，区域、流域、海域的建设、开发利用规划，应当在规划编制过程中组织进行环境影响评价，编写该规划有关环境影响的篇章或者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规划有关环境影响的篇章或者说明，应当对规划实施后可能造成的环境影响作出分析、预测和评估，提出预防或者减轻不良环境影响的对策和措施，作为规划草案的组成部分一并报送规划审批机关。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未编写有关环境影响的篇章或者说明的规划草案，审批机关不予审批。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第八条</w:t>
      </w:r>
      <w:r>
        <w:rPr>
          <w:rFonts w:hint="eastAsia" w:ascii="Times New Roman" w:hAnsi="Times New Roman" w:eastAsia="仿宋_GB2312" w:cs="Arial"/>
          <w:b w:val="0"/>
          <w:kern w:val="0"/>
          <w:sz w:val="32"/>
          <w:szCs w:val="32"/>
        </w:rPr>
        <w:t>　国务院有关部门、设区的市级以上地方人民政府及其有关部门，对其组织编制的工业、农业、畜牧业、林业、能源、水利、交通、城市建设、旅游、自然资源开发的有关专项规划（以下简称专项规划），应当在该专项规划草案上报审批前，组织进行环境影响评价，并向审批该专项规划的机关提出环境影响报告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前款所列专项规划中的指导性规划，按照本法第七条</w:t>
      </w:r>
      <w:r>
        <w:rPr>
          <w:rFonts w:hint="eastAsia" w:ascii="Times New Roman" w:hAnsi="Times New Roman" w:eastAsia="仿宋_GB2312" w:cs="Arial"/>
          <w:b w:val="0"/>
          <w:kern w:val="0"/>
          <w:sz w:val="32"/>
          <w:szCs w:val="32"/>
        </w:rPr>
        <w:t>的规定进行环境影响评价。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第九条</w:t>
      </w:r>
      <w:r>
        <w:rPr>
          <w:rFonts w:hint="eastAsia" w:ascii="Times New Roman" w:hAnsi="Times New Roman" w:eastAsia="仿宋_GB2312" w:cs="Arial"/>
          <w:b w:val="0"/>
          <w:kern w:val="0"/>
          <w:sz w:val="32"/>
          <w:szCs w:val="32"/>
        </w:rPr>
        <w:t>　依照本法第七条</w:t>
      </w:r>
      <w:r>
        <w:rPr>
          <w:rFonts w:hint="eastAsia" w:ascii="Times New Roman" w:hAnsi="Times New Roman" w:eastAsia="仿宋_GB2312" w:cs="Arial"/>
          <w:b w:val="0"/>
          <w:kern w:val="0"/>
          <w:sz w:val="32"/>
          <w:szCs w:val="32"/>
        </w:rPr>
        <w:t>、第八条</w:t>
      </w:r>
      <w:r>
        <w:rPr>
          <w:rFonts w:hint="eastAsia" w:ascii="Times New Roman" w:hAnsi="Times New Roman" w:eastAsia="仿宋_GB2312" w:cs="Arial"/>
          <w:b w:val="0"/>
          <w:kern w:val="0"/>
          <w:sz w:val="32"/>
          <w:szCs w:val="32"/>
        </w:rPr>
        <w:t>的规定进行环境影响评价的规划的具体范围，由国务院生态环境主管部门会同国务院有关部门规定，报国务院批准。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第十条</w:t>
      </w:r>
      <w:r>
        <w:rPr>
          <w:rFonts w:hint="eastAsia" w:ascii="Times New Roman" w:hAnsi="Times New Roman" w:eastAsia="仿宋_GB2312" w:cs="Arial"/>
          <w:b w:val="0"/>
          <w:kern w:val="0"/>
          <w:sz w:val="32"/>
          <w:szCs w:val="32"/>
        </w:rPr>
        <w:t>　专项规划的环境影响报告书应当包括下列内容：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（一）实施该规划对环境可能造成影响的分析、预测和评估；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（二）预防或者减轻不良环境影响的对策和措施；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（三）环境影响评价的结论。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第十一条</w:t>
      </w:r>
      <w:r>
        <w:rPr>
          <w:rFonts w:hint="eastAsia" w:ascii="Times New Roman" w:hAnsi="Times New Roman" w:eastAsia="仿宋_GB2312" w:cs="Arial"/>
          <w:b w:val="0"/>
          <w:kern w:val="0"/>
          <w:sz w:val="32"/>
          <w:szCs w:val="32"/>
        </w:rPr>
        <w:t>　专项规划的编制机关对可能造成不良环境影响并直接涉及公众环境权益的规划，应当在该规划草案报送审批前，举行论证会、听证会，或者采取其他形式，征求有关单位、专家和公众对环境影响报告书草案的意见。但是，国家规定需要保密的情形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编制机关应当认真考虑有关单位、专家和公众对环境影响报告书草案的意见，并应当在报送审查的环境影响报告书中附具对意见采纳或者不采纳的说明。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第十二条</w:t>
      </w:r>
      <w:r>
        <w:rPr>
          <w:rFonts w:hint="eastAsia" w:ascii="Times New Roman" w:hAnsi="Times New Roman" w:eastAsia="仿宋_GB2312" w:cs="Arial"/>
          <w:b w:val="0"/>
          <w:kern w:val="0"/>
          <w:sz w:val="32"/>
          <w:szCs w:val="32"/>
        </w:rPr>
        <w:t>　专项规划的编制机关在报批规划草案时，应当将环境影响报告书一并附送审批机关审查；未附送环境影响报告书的，审批机关不予审批。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第十三条</w:t>
      </w:r>
      <w:r>
        <w:rPr>
          <w:rFonts w:hint="eastAsia" w:ascii="Times New Roman" w:hAnsi="Times New Roman" w:eastAsia="仿宋_GB2312" w:cs="Arial"/>
          <w:b w:val="0"/>
          <w:kern w:val="0"/>
          <w:sz w:val="32"/>
          <w:szCs w:val="32"/>
        </w:rPr>
        <w:t>　设区的市级以上人民政府在审批专项规划草案，作出决策前，应当先由人民政府指定的生态环境主管部门或者其他部门召集有关部门代表和专家组成审查小组，对环境影响报告书进行审查。审查小组应当提出书面审查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参加前款规定的审查小组的专家，应当从按照国务院生态环境主管部门的规定设立的专家库内的相关专业的专家名单中，以随机抽取的方式确定。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由省级以上人民政府有关部门负责审批的专项规划，其环境影响报告书的审查办法，由国务院生态环境主管部门会同国务院有关部门制定。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第十四条</w:t>
      </w:r>
      <w:r>
        <w:rPr>
          <w:rFonts w:hint="eastAsia" w:ascii="Times New Roman" w:hAnsi="Times New Roman" w:eastAsia="仿宋_GB2312" w:cs="Arial"/>
          <w:b w:val="0"/>
          <w:kern w:val="0"/>
          <w:sz w:val="32"/>
          <w:szCs w:val="32"/>
        </w:rPr>
        <w:t>　审查小组提出修改意见的，专项规划的编制机关应当根据环境影响报告书结论和审查意见对规划草案进行修改完善，并对环境影响报告书结论和审查意见的采纳情况作出说明；不采纳的，应当说明理由。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设区的市级以上人民政府或者省级以上人民政府有关部门在审批专项规划草案时，应当将环境影响报告书结论以及审查意见作为决策的重要依据。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在审批中未采纳环境影响报告书结论以及审查意见的，应当作出说明，并存档备查。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第十五条</w:t>
      </w:r>
      <w:r>
        <w:rPr>
          <w:rFonts w:hint="eastAsia" w:ascii="Times New Roman" w:hAnsi="Times New Roman" w:eastAsia="仿宋_GB2312" w:cs="Arial"/>
          <w:b w:val="0"/>
          <w:kern w:val="0"/>
          <w:sz w:val="32"/>
          <w:szCs w:val="32"/>
        </w:rPr>
        <w:t>　对环境有重大影响的规划实施后，编制机关应当及时组织环境影响的跟踪评价，并将评价结果报告审批机关；发现有明显不良环境影响的，应当及时提出改进措施。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第三章　建设项目的环境影响评价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第十六条</w:t>
      </w:r>
      <w:r>
        <w:rPr>
          <w:rFonts w:hint="eastAsia" w:ascii="Times New Roman" w:hAnsi="Times New Roman" w:eastAsia="仿宋_GB2312" w:cs="Arial"/>
          <w:b w:val="0"/>
          <w:kern w:val="0"/>
          <w:sz w:val="32"/>
          <w:szCs w:val="32"/>
        </w:rPr>
        <w:t>　国家根据建设项目对环境的影响程度，对建设项目的环境影响评价实行分类管理。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建设单位应当按照下列规定组织编制环境影响报告书、环境影响报告表或者填报环境影响登记表（以下统称环境影响评价文件）：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（一）可能造成重大环境影响的，应当编制环境影响报告书，对产生的环境影响进行全面评价；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（二）可能造成轻度环境影响的，应当编制环境影响报告表，对产生的环境影响进行分析或者专项评价；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（三）对环境影响很小、不需要进行环境影响评价的，应当填报环境影响登记表。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建设项目的环境影响评价分类管理名录，由国务院生态环境主管部门制定并公布。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第十七条</w:t>
      </w:r>
      <w:r>
        <w:rPr>
          <w:rFonts w:hint="eastAsia" w:ascii="Times New Roman" w:hAnsi="Times New Roman" w:eastAsia="仿宋_GB2312" w:cs="Arial"/>
          <w:b w:val="0"/>
          <w:kern w:val="0"/>
          <w:sz w:val="32"/>
          <w:szCs w:val="32"/>
        </w:rPr>
        <w:t>　建设项目的环境影响报告书应当包括下列内容：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（一）建设项目概况；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（二）建设项目周围环境现状；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（三）建设项目对环境可能造成影响的分析、预测和评估；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（四）建设项目环境保护措施及其技术、经济论证；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（五）建设项目对环境影响的经济损益分析；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（六）对建设项目实施环境监测的建议；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（七）环境影响评价的结论。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环境影响报告表和环境影响登记表的内容和格式，由国务院生态环境主管部门制定。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第十八条</w:t>
      </w:r>
      <w:r>
        <w:rPr>
          <w:rFonts w:hint="eastAsia" w:ascii="Times New Roman" w:hAnsi="Times New Roman" w:eastAsia="仿宋_GB2312" w:cs="Arial"/>
          <w:b w:val="0"/>
          <w:kern w:val="0"/>
          <w:sz w:val="32"/>
          <w:szCs w:val="32"/>
        </w:rPr>
        <w:t>　建设项目的环境影响评价，应当避免与规划的环境影响评价相重复。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作为一项整体建设项目的规划，按照建设项目进行环境影响评价，不进行规划的环境影响评价。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已经进行了环境影响评价的规划包含具体建设项目的，规划的环境影响评价结论应当作为建设项目环境影响评价的重要依据，建设项目环境影响评价的内容应当根据规划的环境影响评价审查意见予以简化。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第十九条</w:t>
      </w:r>
      <w:r>
        <w:rPr>
          <w:rFonts w:hint="eastAsia" w:ascii="Times New Roman" w:hAnsi="Times New Roman" w:eastAsia="仿宋_GB2312" w:cs="Arial"/>
          <w:b w:val="0"/>
          <w:kern w:val="0"/>
          <w:sz w:val="32"/>
          <w:szCs w:val="32"/>
        </w:rPr>
        <w:t>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编制建设项目环境影响报告书、环境影响报告表应当遵守国家有关环境影响评价标准、技术规范等规定。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国务院生态环境主管部门应当制定建设项目环境影响报告书、环境影响报告表编制的能力建设指南和监管办法。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接受委托为建设单位编制建设项目环境影响报告书、环境影响报告表的技术单位，不得与负责审批建设项目环境影响报告书、环境影响报告表的生态环境主管部门或者其他有关审批部门存在任何利益关系。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第二十条</w:t>
      </w:r>
      <w:r>
        <w:rPr>
          <w:rFonts w:hint="eastAsia" w:ascii="Times New Roman" w:hAnsi="Times New Roman" w:eastAsia="仿宋_GB2312" w:cs="Arial"/>
          <w:b w:val="0"/>
          <w:kern w:val="0"/>
          <w:sz w:val="32"/>
          <w:szCs w:val="32"/>
        </w:rPr>
        <w:t>　建设单位应当对建设项目环境影响报告书、环境影响报告表的内容和结论负责，接受委托编制建设项目环境影响报告书、环境影响报告表的技术单位对其编制的建设项目环境影响报告书、环境影响报告表承担相应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设区的市级以上人民政府生态环境主管部门应当加强对建设项目环境影响报告书、环境影响报告表编制单位的监督管理和质量考核。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负责审批建设项目环境影响报告书、环境影响报告表的生态环境主管部门应当将编制单位、编制主持人和主要编制人员的相关违法信息记入社会诚信档案，并纳入全国信用信息共享平台和国家企业信用信息公示系统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任何单位和个人不得为建设单位指定编制建设项目环境影响报告书、环境影响报告表的技术单位。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第二十一条</w:t>
      </w:r>
      <w:r>
        <w:rPr>
          <w:rFonts w:hint="eastAsia" w:ascii="Times New Roman" w:hAnsi="Times New Roman" w:eastAsia="仿宋_GB2312" w:cs="Arial"/>
          <w:b w:val="0"/>
          <w:kern w:val="0"/>
          <w:sz w:val="32"/>
          <w:szCs w:val="32"/>
        </w:rPr>
        <w:t>　除国家规定需要保密的情形外，对环境可能造成重大影响、应当编制环境影响报告书的建设项目，建设单位应当在报批建设项目环境影响报告书前，举行论证会、听证会，或者采取其他形式，征求有关单位、专家和公众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建设单位报批的环境影响报告书应当附具对有关单位、专家和公众的意见采纳或者不采纳的说明。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第二十二条</w:t>
      </w:r>
      <w:r>
        <w:rPr>
          <w:rFonts w:hint="eastAsia" w:ascii="Times New Roman" w:hAnsi="Times New Roman" w:eastAsia="仿宋_GB2312" w:cs="Arial"/>
          <w:b w:val="0"/>
          <w:kern w:val="0"/>
          <w:sz w:val="32"/>
          <w:szCs w:val="32"/>
        </w:rPr>
        <w:t>　建设项目的环境影响报告书、报告表，由建设单位按照国务院的规定报有审批权的生态环境主管部门审批。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海洋工程建设项目的海洋环境影响报告书的审批，依照《中华人民共和国海洋环境保护法》的规定办理。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审批部门应当自收到环境影响报告书之日起六十日内，收到环境影响报告表之日起三十日内，分别作出审批决定并书面通知建设单位。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国家对环境影响登记表实行备案管理。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审核、审批建设项目环境影响报告书、报告表以及备案环境影响登记表，不得收取任何费用。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第二十三条</w:t>
      </w:r>
      <w:r>
        <w:rPr>
          <w:rFonts w:hint="eastAsia" w:ascii="Times New Roman" w:hAnsi="Times New Roman" w:eastAsia="仿宋_GB2312" w:cs="Arial"/>
          <w:b w:val="0"/>
          <w:kern w:val="0"/>
          <w:sz w:val="32"/>
          <w:szCs w:val="32"/>
        </w:rPr>
        <w:t>　国务院生态环境主管部门负责审批下列建设项目的环境影响评价文件：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（一）核设施、绝密工程等特殊性质的建设项目；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（二）跨省、自治区、直辖市行政区域的建设项目；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（三）由国务院审批的或者由国务院授权有关部门审批的建设项目。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前款规定以外的建设项目的环境影响评价文件的审批权限，由省、自治区、直辖市人民政府规定。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建设项目可能造成跨行政区域的不良环境影响，有关生态环境主管部门对该项目的环境影响评价结论有争议的，其环境影响评价文件由共同的上一级生态环境主管部门审批。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第二十四条</w:t>
      </w:r>
      <w:r>
        <w:rPr>
          <w:rFonts w:hint="eastAsia" w:ascii="Times New Roman" w:hAnsi="Times New Roman" w:eastAsia="仿宋_GB2312" w:cs="Arial"/>
          <w:b w:val="0"/>
          <w:kern w:val="0"/>
          <w:sz w:val="32"/>
          <w:szCs w:val="32"/>
        </w:rPr>
        <w:t>　建设项目的环境影响评价文件经批准后，建设项目的性质、规模、地点、采用的生产工艺或者防治污染、防止生态破坏的措施发生重大变动的，建设单位应当重新报批建设项目的环境影响评价文件。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第二十五条</w:t>
      </w:r>
      <w:r>
        <w:rPr>
          <w:rFonts w:hint="eastAsia" w:ascii="Times New Roman" w:hAnsi="Times New Roman" w:eastAsia="仿宋_GB2312" w:cs="Arial"/>
          <w:b w:val="0"/>
          <w:kern w:val="0"/>
          <w:sz w:val="32"/>
          <w:szCs w:val="32"/>
        </w:rPr>
        <w:t>　建设项目的环境影响评价文件未依法经审批部门审查或者审查后未予批准的，建设单位不得开工建设。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第二十六条</w:t>
      </w:r>
      <w:r>
        <w:rPr>
          <w:rFonts w:hint="eastAsia" w:ascii="Times New Roman" w:hAnsi="Times New Roman" w:eastAsia="仿宋_GB2312" w:cs="Arial"/>
          <w:b w:val="0"/>
          <w:kern w:val="0"/>
          <w:sz w:val="32"/>
          <w:szCs w:val="32"/>
        </w:rPr>
        <w:t>　建设项目建设过程中，建设单位应当同时实施环境影响报告书、环境影响报告表以及环境影响评价文件审批部门审批意见中提出的环境保护对策措施。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第二十七条</w:t>
      </w:r>
      <w:r>
        <w:rPr>
          <w:rFonts w:hint="eastAsia" w:ascii="Times New Roman" w:hAnsi="Times New Roman" w:eastAsia="仿宋_GB2312" w:cs="Arial"/>
          <w:b w:val="0"/>
          <w:kern w:val="0"/>
          <w:sz w:val="32"/>
          <w:szCs w:val="32"/>
        </w:rPr>
        <w:t>　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第二十八条</w:t>
      </w:r>
      <w:r>
        <w:rPr>
          <w:rFonts w:hint="eastAsia" w:ascii="Times New Roman" w:hAnsi="Times New Roman" w:eastAsia="仿宋_GB2312" w:cs="Arial"/>
          <w:b w:val="0"/>
          <w:kern w:val="0"/>
          <w:sz w:val="32"/>
          <w:szCs w:val="32"/>
        </w:rPr>
        <w:t>　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w:t>
      </w:r>
      <w:r>
        <w:rPr>
          <w:rFonts w:hint="eastAsia" w:ascii="Times New Roman" w:hAnsi="Times New Roman" w:eastAsia="仿宋_GB2312" w:cs="Arial"/>
          <w:b w:val="0"/>
          <w:kern w:val="0"/>
          <w:sz w:val="32"/>
          <w:szCs w:val="32"/>
        </w:rPr>
        <w:t>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w:t>
      </w:r>
      <w:r>
        <w:rPr>
          <w:rFonts w:hint="eastAsia" w:ascii="Times New Roman" w:hAnsi="Times New Roman" w:eastAsia="仿宋_GB2312" w:cs="Arial"/>
          <w:b w:val="0"/>
          <w:kern w:val="0"/>
          <w:sz w:val="32"/>
          <w:szCs w:val="32"/>
        </w:rPr>
        <w:t>的规定追究其法律责任。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第二十九条</w:t>
      </w:r>
      <w:r>
        <w:rPr>
          <w:rFonts w:hint="eastAsia" w:ascii="Times New Roman" w:hAnsi="Times New Roman" w:eastAsia="仿宋_GB2312" w:cs="Arial"/>
          <w:b w:val="0"/>
          <w:kern w:val="0"/>
          <w:sz w:val="32"/>
          <w:szCs w:val="32"/>
        </w:rPr>
        <w:t>　规划编制机关违反本法规定，未组织环境影响评价，或者组织环境影响评价时弄虚作假或者有失职行为，造成环境影响评价严重失实的，对直接负责的主管人员和其他直接责任人员，由上级机关或者监察机关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第三十条</w:t>
      </w:r>
      <w:r>
        <w:rPr>
          <w:rFonts w:hint="eastAsia" w:ascii="Times New Roman" w:hAnsi="Times New Roman" w:eastAsia="仿宋_GB2312" w:cs="Arial"/>
          <w:b w:val="0"/>
          <w:kern w:val="0"/>
          <w:sz w:val="32"/>
          <w:szCs w:val="32"/>
        </w:rPr>
        <w:t>　规划审批机关对依法应当编写有关环境影响的篇章或者说明而未编写的规划草案，依法应当附送环境影响报告书而未附送的专项规划草案，违法予以批准的，对直接负责的主管人员和其他直接责任人员，由上级机关或者监察机关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第三十一条</w:t>
      </w:r>
      <w:r>
        <w:rPr>
          <w:rFonts w:hint="eastAsia" w:ascii="Times New Roman" w:hAnsi="Times New Roman" w:eastAsia="仿宋_GB2312" w:cs="Arial"/>
          <w:b w:val="0"/>
          <w:kern w:val="0"/>
          <w:sz w:val="32"/>
          <w:szCs w:val="32"/>
        </w:rPr>
        <w:t>　建设单位未依法报批建设项目环境影响报告书、报告表，或者未依照本法第二十四条</w:t>
      </w:r>
      <w:r>
        <w:rPr>
          <w:rFonts w:hint="eastAsia" w:ascii="Times New Roman" w:hAnsi="Times New Roman" w:eastAsia="仿宋_GB2312" w:cs="Arial"/>
          <w:b w:val="0"/>
          <w:kern w:val="0"/>
          <w:sz w:val="32"/>
          <w:szCs w:val="32"/>
        </w:rPr>
        <w:t>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建设项目环境影响报告书、报告表未经批准或者未经原审批部门重新审核同意，建设单位擅自开工建设的，依照前款的规定处罚、处分。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建设单位未依法备案建设项目环境影响登记表的，由县级以上生态环境主管部门责令备案，处五万元以下的罚款。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海洋工程建设项目的建设单位有本条所列违法行为的，依照《中华人民共和国海洋环境保护法》的规定处罚。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第三十二条</w:t>
      </w:r>
      <w:r>
        <w:rPr>
          <w:rFonts w:hint="eastAsia" w:ascii="Times New Roman" w:hAnsi="Times New Roman" w:eastAsia="仿宋_GB2312" w:cs="Arial"/>
          <w:b w:val="0"/>
          <w:kern w:val="0"/>
          <w:sz w:val="32"/>
          <w:szCs w:val="32"/>
        </w:rPr>
        <w:t>　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第三十三条</w:t>
      </w:r>
      <w:r>
        <w:rPr>
          <w:rFonts w:hint="eastAsia" w:ascii="Times New Roman" w:hAnsi="Times New Roman" w:eastAsia="仿宋_GB2312" w:cs="Arial"/>
          <w:b w:val="0"/>
          <w:kern w:val="0"/>
          <w:sz w:val="32"/>
          <w:szCs w:val="32"/>
        </w:rPr>
        <w:t>　负责审核、审批、备案建设项目环境影响评价文件的部门在审批、备案中收取费用的，由其上级机关或者监察机关责令退还；情节严重的，对直接负责的主管人员和其他直接责任人员依法给予行政处分。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第三十四条</w:t>
      </w:r>
      <w:r>
        <w:rPr>
          <w:rFonts w:hint="eastAsia" w:ascii="Times New Roman" w:hAnsi="Times New Roman" w:eastAsia="仿宋_GB2312" w:cs="Arial"/>
          <w:b w:val="0"/>
          <w:kern w:val="0"/>
          <w:sz w:val="32"/>
          <w:szCs w:val="32"/>
        </w:rPr>
        <w:t>　生态环境主管部门或者其他部门的工作人员徇私舞弊，滥用职权，玩忽职守，违法批准建设项目环境影响评价文件的，依法给予行政处分；构成犯罪的，依法追究刑事责任。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第五章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第三十五条</w:t>
      </w:r>
      <w:r>
        <w:rPr>
          <w:rFonts w:hint="eastAsia" w:ascii="Times New Roman" w:hAnsi="Times New Roman" w:eastAsia="仿宋_GB2312" w:cs="Arial"/>
          <w:b w:val="0"/>
          <w:kern w:val="0"/>
          <w:sz w:val="32"/>
          <w:szCs w:val="32"/>
        </w:rPr>
        <w:t>　省、自治区、直辖市人民政府可以根据本地的实际情况，要求对本辖区的县级人民政府编制的规划进行环境影响评价。具体办法由省、自治区、直辖市参照本法第二章的规定制定。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第三十六</w:t>
      </w:r>
      <w:bookmarkStart w:id="0" w:name="_GoBack"/>
      <w:bookmarkEnd w:id="0"/>
      <w:r>
        <w:rPr>
          <w:rFonts w:hint="eastAsia" w:ascii="Times New Roman" w:hAnsi="Times New Roman" w:eastAsia="黑体" w:cs="Arial"/>
          <w:b w:val="0"/>
          <w:kern w:val="0"/>
          <w:sz w:val="32"/>
          <w:szCs w:val="32"/>
        </w:rPr>
        <w:t>条</w:t>
      </w:r>
      <w:r>
        <w:rPr>
          <w:rFonts w:hint="eastAsia" w:ascii="Times New Roman" w:hAnsi="Times New Roman" w:eastAsia="仿宋_GB2312" w:cs="Arial"/>
          <w:b w:val="0"/>
          <w:kern w:val="0"/>
          <w:sz w:val="32"/>
          <w:szCs w:val="32"/>
        </w:rPr>
        <w:t>　军事设施建设项目的环境影响评价办法，由中央军事委员会依照本法的原则制定。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第三十七条</w:t>
      </w:r>
      <w:r>
        <w:rPr>
          <w:rFonts w:hint="eastAsia" w:ascii="Times New Roman" w:hAnsi="Times New Roman" w:eastAsia="仿宋_GB2312" w:cs="Arial"/>
          <w:b w:val="0"/>
          <w:kern w:val="0"/>
          <w:sz w:val="32"/>
          <w:szCs w:val="32"/>
        </w:rPr>
        <w:t>　本法自2003年9月1日起施行。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A963832"/>
    <w:rsid w:val="0B957AC8"/>
    <w:rsid w:val="0C4E6F56"/>
    <w:rsid w:val="0D2F2A95"/>
    <w:rsid w:val="19F86B68"/>
    <w:rsid w:val="2F7753E6"/>
    <w:rsid w:val="3258761C"/>
    <w:rsid w:val="44BC0EEC"/>
    <w:rsid w:val="482A39F4"/>
    <w:rsid w:val="56755F92"/>
    <w:rsid w:val="653A70E2"/>
    <w:rsid w:val="6C1E17DE"/>
    <w:rsid w:val="6F2E17F1"/>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19</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2019-02-26T02:44:24Z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