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阿坝藏族羌族自治州实施《四川省人口与</w:t>
      </w:r>
    </w:p>
    <w:p>
      <w:pPr>
        <w:jc w:val="center"/>
      </w:pPr>
      <w:r>
        <w:rPr>
          <w:rFonts w:ascii="宋体" w:hAnsi="宋体" w:eastAsia="宋体"/>
          <w:sz w:val="44"/>
        </w:rPr>
        <w:t>计划生育条例》的变通规定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（2004年2月26日阿坝藏族羌族自治州第九届人民代表大会第二次会议通过　2004年6月3日四川省第十届人民代表大会常务委员会第九次会议批准　根据2019年1月8日阿坝藏族羌族自治州第十二届人民代表大会第三次会议通过　2019年5月23日四川省第十三届人民代表大会常务委员会第十一次会议批准的《阿坝藏族羌族自治州人民代表大会关于修改〈阿坝藏族羌族自治州实施《四川省人口与计划生育条例》的变通规定〉的决定》第一次修正　根据2022年12月30日阿坝藏族羌族自治州第十三届人民代表大会第二次会议通过　2023年7月25日四川省第十四届人民代表大会常务委员会第五次会议批准的《阿坝藏族羌族自治州人民代表大会关于修改〈阿坝藏族羌族自治州实施《四川省人口与计划生育条例》的变通规定〉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民族区域自治法》《中华人民共和国人口与计划生育法》，依据《四川省人口与计划生育条例》《阿坝藏族羌族自治州自治条例》的规定，结合阿坝藏族羌族自治州（以下简称自治州）实际，制定本变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本变通规定适用于自治州行政区域内的国家机关、社会团体、企事业单位，群众性自治组织和户籍在自治州的公民。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自治州贯彻计划生育的基本国策，提倡适龄婚育、优生优育。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一对夫妻可以生育三个子女。夫妻双方或者一方为农村居民的，可以生育四个子女。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符合本变通规定生育的子女，系双胞胎或者多胞胎的，应当计入规定允许生育子女数；计划内最后一胎系双胞胎或者多胞胎且生育子女总数超过生育规定数的，属于符合政策法规生育。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有特殊困难无力抚养子女的夫妻，将子女送他人收养的，被送养子女数应当计入计划生育的子女数。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领有《独生子女父母光荣证》的夫妻及其子女、家庭享受的相关政策不变，具体办法由自治州人民政府制定。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在国家提倡一对夫妻只生育一个子女期间，农村居民自愿生育一个子女的独生子女户或者合法生育二个女孩的家庭，按照规定应当享受计划生育家庭奖励扶助的，继续享受相关奖励扶助。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和有关部门在制定老年保障制度和措施时，应当体现对在国家提倡一对夫妻只生育一个子女期间的独生子女父母的优先照顾。公办养老机构在满足特困人员集中供养需求的前提下，应当为经济困难的独生子女伤残、死亡家庭老年人提供无偿或者低收费托养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符合本变通规定生育子女的夫妻，在法律法规规定的基础上，延长女方生育假三十天、男方护理假十天。子女三周岁以下的夫妻，每年分别享受累计十天的育儿假。生育假、护理假、育儿假由用人单位予以保障，工资福利待遇不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县级以上人民政府应当推动建立普惠托育服务体系建设，提高婴幼儿家庭获得服务的可及性和公平性。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用人单位应当采取有利于照顾婴幼儿的灵活休假和弹性工作措施，支持家庭生育、养育。鼓励用人单位配置母婴设施。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县级以上人民政府可以根据本地实际，对三周岁以下的婴幼儿家庭适当给予育儿补贴、托育费用补助，减轻家庭生育、养育负担。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县级以上人民政府在配租公租房、廉租房时，对符合当地政策住房保障条件且有未成年子女的家庭，可以根据未成年子女数量，按照规定予以适当照顾。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对本变通规定贯彻实施不力的县（市）、乡（镇）或者单位，由上级或者同级人民政府给予批评、教育，责令其限期改正；对直接负责的主管人员和其他直接责任人员依法给予处分。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本变通规定自2004年8月1日起施行，原《阿坝藏族羌族自治</w:t>
      </w:r>
      <w:bookmarkStart w:id="0" w:name="_GoBack"/>
      <w:bookmarkEnd w:id="0"/>
      <w:r>
        <w:rPr>
          <w:rFonts w:ascii="Times New Roman" w:hAnsi="Times New Roman" w:eastAsia="仿宋_GB2312"/>
          <w:sz w:val="32"/>
        </w:rPr>
        <w:t>州计划生育办法》同时废止。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22434"/>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4D541A"/>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2023-11-09T09:42:52Z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