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辽宁省节约能源条例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（2006年1月13日辽宁省第十届人民代表大会常务委员会第二十三次会议通过　根据2016年5月25日辽宁省第十二届人民代表大会常务委员会第二十六次会议《关于修改〈辽宁省节约能源条例〉等8件地方性法规的决定》第一次修正　根据2023年7月27日辽宁省第十四届人民代表大会常务委</w:t>
      </w:r>
      <w:bookmarkStart w:id="0" w:name="_GoBack"/>
      <w:bookmarkEnd w:id="0"/>
      <w:r>
        <w:rPr>
          <w:rFonts w:ascii="Times New Roman" w:hAnsi="Times New Roman" w:eastAsia="楷体_GB2312"/>
          <w:sz w:val="32"/>
        </w:rPr>
        <w:t>员会第四次会议《关于修改〈辽宁省节约能源条例〉等七部地方性法规的决定》第二次修正）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节能监督管理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合理利用能源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节能促进与保障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为了推进全社会节约能源，提高能源利用效率和经济效益，实现可持续发展，建设节约型社会，满足人民生活需要，根据《中华人民共和国节约能源法》等法律、法规，结合我省实际，制定本条例。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本条例适用于我省行政区域内的节约能源及其相关的管理活动。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节能工作应当坚持能源节约与能源开发并举，节约优先的方针，遵循宏观调控、市场导向、政策激励、技术进步、全社会参与和依法管理的原则。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县级以上人民政府根据国家的能源发展和节能规划以及本地区国民经济和社会发展规划，制定节能中长期规划，完善节能政策措施，建立健全节能机制，促进能源利用效率的提高和全社会的合理用能。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县级以上人民政府对本行政区域内的节能工作负责，完善工作责任制和协调机制，建立保障和支撑体系，形成长效机制，将节能纳入政府绩效评估和考核体系。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省、市人民政府发展和改革部门和县级人民政府主管节能工作部门负责本行政区域内的节能监督管理工作，其所属的节能监察机构依其职责开展节能日常监察工作。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县级以上人民政府有关部门在各自职责范围内负责节能监督管理工作。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县级以上人民政府及有关部门要大力开展节能宣传和教育活动，普及节能科学知识，增强全社会的节能意识。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新闻媒体应当加强对节能的舆论引导和监督，宣传节能法律、法规，树立节能新风尚，营造节能的社会氛围。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节能监督管理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对政府投资固定资产项目的，建设单位在报送项目可行性研究报告前，需取得节能审查机关出具的节能审查意见。对企业投资固定资产项目的，建设单位需在开工建设前取得节能审查机关出具的节能审查意见。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未按国家规定进行节能审查，或者节能审查未通过的项目，建设单位不得开工建设，已经建成的不得投入生产、使用。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省人民政府经济和信息化主管部门会同有关部门根据国家明令淘汰的用能产品、用能设备、禁止建设的耗能高的工业项目名录和具体实施办法，制定我省的相关措施，并予以公布。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省人民政府发展和改革部门会同有关部门根据国家公布的主要用能设备能效指标和单位产品能耗指标，制定我省主要用能设备能效指标和单位产品能耗指标，并根据科学技术发展水平适时进行调整。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生产的用能产品达不到国家强制性能效标准和单位产品能耗超过国家、省规定的限额指标的；或者生产过程中单位产品能耗超过国家、省规定的限额指标的，应当责令限期治理。限期治理由县级以上人民政府管理节能工作部门按照国务院规定的权限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生产、销售、进口用能产品的单位和个人，应当严格执行国家制定的能源效率标识制度。对列入《中华人民共和国实行能源效率标识的产品目录》的产品，在产品或者产品最小包装的明显部位标注统一的能源效率标识，并在产品说明书上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鼓励企业根据自愿原则，向依法设立的认证机构申请用能产品节能认证；产品取得节能认证证书的，享受国家及省的有关优惠政策。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未经节能产品认证或者认证不合格的，不得在用能产品或者其包装上使用节能认证标志。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Times New Roman" w:hAnsi="Times New Roman" w:eastAsia="仿宋_GB2312"/>
          <w:sz w:val="32"/>
        </w:rPr>
        <w:t>　年综合能源消费总量5000吨标准煤以上不满1万吨标准煤的用能单位中的重点用能单位由省人民政府发展和改革部门确定。年综合能源消费总量3000吨标准煤以上不满5000吨标准煤的用能单位中的重点用能单位由市人民政府发展和改革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市人民政府发展和改革部门和县级人民政府主管节能工作部门应当根据重点用能单位分级管理规定，加强对重点用能单位的管理，组织对重点用能单位的能源利用状况进行监督检查，定期公布重点用能单位名单及重点用能单位能源利用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县级以上人民政府管理节能工作部门根据节能监督管理的需要，可以委托具有能源检测资质和执业资格的能源检测单位对重点用能单位进行节能检测。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能源检测单位应当按照委托进行检测，并对检测结论负责，检测不得影响企业正常运营。被检测单位不得拒绝检测。检测费用由委托检测的部门承担。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合理利用能源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用能单位应当建立节能工作责任制，制定能源消耗定额，实行能源成本核算制度、控制管理制度和奖罚制度。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重点用能单位应当设立能源管理岗位，聘用具有从业资格的人员，并向县级以上人民政府主管节能工作部门和有关部门备案。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用能单位应当依照国家规定配备相应的计量器具和必要的检测设备，严格能源计量管理，建立能源消耗原始记录、统计台账和经济核算制度，定期对主要用能设备以及本单位的能源利用状况进行技术和经济分析。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禁止任何单位和个人超期限生产、销售国家明令淘汰或者达不到国家强制性能效标准的用能产品。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用能单位和个人应当逐步采取下列节能措施：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（一）改造低效中、小燃煤锅炉（窑炉）；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（二）采用高效节能电动机、风机、泵类设备，实施电机系统节能改造；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（三）实施余热、余压利用和替代石油改造；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（四）采用高效节电照明产品、照明系统和新型节电光源；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（五）采用技术成熟、效益显著的先进节能技术、工艺、设备、材料和先进管理方式。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重点用能单位应当在每年1月底前向县级以上人民政府管理节能工作部门报送上年度能源利用状况报告。报告应当包括下列内容：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（一）能源购入与消费情况；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（二）单位产品能耗、主要设备能耗和工艺能耗；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（三）能源利用效率和节能效益分析；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（四）节能目标和节能措施实施情况；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（五）用能的其他情况。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能源生产经营单位应当在能源生产、经营、运输、储存过程中降低能源消耗，防止和减少损失和浪费，提高能源开采、加工转换效率及输送效率，节约非生产用能。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供能单位应当依照法律、法规的规定和合同的约定向用能单位保质保量供应能源，不得随意缓供、减供、停供。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建筑物新建、改造和装修的设计、施工、验收，应当执行国家有关建筑节能的标准，鼓励采用节能新技术、节能门窗、新型墙体材料，推广利用太阳能、地热等可再生能源。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建筑物使用中应当按照国家有关建筑物用能标准用能。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鼓励对既有居住建筑与公共建筑进行节能改造，提高供电、供热、空调系统效率，降低照明、采暖和空调能耗。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城市街道景观灯、路灯等公共场所照明设施及商业广告照明设施应当采用新型节能产品，安装节能控制装置。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在新建的开发区、住宅区和老城区改造中大力推行集中供热。在集中供热范围内，对现有的分散供热锅炉实施逐步淘汰。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稳步推行按用热量计量收费制度，促进供、用热双方节能。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加强交通节能管理，优先发展以公共交通为核心的交通体系。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鼓励开发、生产、销售、使用节能型交通工具。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单位和个人使用的机动车辆、农用机械、船舶，必须达到国家规定的能耗标准。对能耗超标的，应当进行节能改造或者按照国家有关规定予以报废。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加强农村能源建设，制定农村地区可再生能源和新能源发展规划，因地制宜，组织农村节能技术研究，推广省柴节煤的炉、窑、炕灶、新型高效燃料技术。推广沼气、秸秆气化、户用太阳能、小型风能、小型水能、小水电等其他成熟的可再生能源和新能源的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国家机关用能和组织的各项活动中应当节约能源。国家机关节能工作应当作为政府节能绩效评估和考核制度的重要内容。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国家机关和公共财政支持的单位应当完善节能规章制度，实施能耗定额和支出标准，制定降低单位面积能耗和人均能耗目标，建立能源计量、统计、核算体系，对建筑物及采暖、空调和照明系统进行节能改造，优先采购节能产品，逐步淘汰低能效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餐饮、娱乐、宾馆等服务性企业，应当采用节能技术和设备。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鼓励生活消费领域采用节能产品，合理、节约使用能源。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节能促进与保障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省、市人民政府应当在基本建设、技术改造资金中安排节能资金，县人民政府根据实际情况安排节能资金，用于支持下列活动：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（一）重大节能工程示范项目；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（二）推广成熟、有效、有广泛作用的节能工艺、技术、设备、措施；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（三）向社会提供节能培训、节能指导，传授节能技术和管理经验等公共服务；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（四）新能源和可再生能源的开发。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县级以上人民政府应当将节能科学技术的研究、开发纳入科学技术和高新技术产业化发展规划。在科学研究资金中安排节能资金，用于支持先进节能技术研究和新产品的开发、推广和使用。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重点用能单位应当在设备折旧和其他自有资金中安排资金，用于节能技术改造、科研开发和节能技术培训。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省人民政府发展和改革部门应当会同有关部门定期发布全省开发、引进、应用先进节能新技术、新工艺、新设备、新材料的重点和方向，组织实施重大节能工程项目、重大节能技术推广和示范项目。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支持科研单位、大专院校、企事业单位和个人开展节能科学技术研究、节能产品开发、节能技术成果推广、节能信息和技术交流，建立和完善节能技术服务体系，培育和规范节能技术市场，培养节能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支持节能咨询、评估、检验检测、认证等市场服务体系的发展，依法规范节能服务市场和行为。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县级以上人民政府应当积极推行综合资源规划、电力需求管理、能源审计、中小企业能源评估、合同能源管理和节能自愿协议，建立节能投资担保机制。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违反本条例规定，建设工程项目的设计单位未按照节能标准和规范进行设计的，由县级以上人民政府住房和城乡建设部门责令修改，未进行修改的，给予警告，处10万元以上30万元以下罚款。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生产用能产品的单位拒绝接受依法进行的用能产品质量监督检查的，由县级以上人民政府市场监督管理部门给予警告，责令改正；拒不改正的，责令停业整顿；情节特别严重的，由县级以上人民政府市场监督管理部门依法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能源检测单位出具虚假检测结论的，由县级以上人民政府市场监督管理部门责令改正，没收违法所得，对检测单位处5万元以上10万元以下罚款，对直接负责的主管人员和其他直接责任人员处1万元以上5万元以下罚款；情节严重的，取消检测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从事节能评估、节能产品认证等认证活动的认证机构出具虚假认证结论，或者结论严重失实的，由地方认证监督管理部门撤销批准文件，并予以公布；对直接负责的主管人员和负有直接责任的认证人员，撤销其执业资格；构成犯罪的，依法追究刑事责任；造成损害的，认证机构应当承担相应的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生产耗能较高的产品的单位，其产品低于国家制定的强制性用能设备能效标准和超过国家、省制定的单位产品能耗限额用能，情节严重，经限期治理逾期不治理或者没有达到治理要求的，可以由县级以上人民政府主管节能工作部门提出意见，报请同级人民政府按照国务院规定的权限责令停业整顿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生产列入《中华人民共和国实行能源效率标识的产品目录》的产品的单位，不按规定标准注明统一能源效率标识的，由县级以上人民政府市场监督管理部门责令限期改正，可以处5万元以下的罚款；伪造、使用伪造、冒用、隐匿能源效率标识的，责令改正，没收违法所得，可以并处违法所得1倍以上5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国家工作人员在履行节能监督管理职责过程中玩忽职守、滥用职权、徇私舞弊的，由有关部门给予行政处分；构成犯罪的，依法追究刑事责任。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本条例自2006年3月1日起施行。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0F438CA"/>
    <w:rsid w:val="481351D2"/>
    <w:rsid w:val="53543565"/>
    <w:rsid w:val="54965472"/>
    <w:rsid w:val="558A062C"/>
    <w:rsid w:val="61A876A2"/>
    <w:rsid w:val="622F12CF"/>
    <w:rsid w:val="653E08AD"/>
    <w:rsid w:val="65742A2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2023-12-11T08:09:24Z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