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内蒙古自治区筑牢祖国北疆安全稳定</w:t>
      </w:r>
    </w:p>
    <w:p>
      <w:pPr>
        <w:jc w:val="center"/>
      </w:pPr>
      <w:r>
        <w:rPr>
          <w:rFonts w:ascii="宋体" w:hAnsi="宋体" w:eastAsia="宋体"/>
          <w:sz w:val="44"/>
        </w:rPr>
        <w:t>屏障促进条例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lang w:val="en-US" w:eastAsia="zh-CN"/>
        </w:rPr>
        <w:t>（</w:t>
      </w:r>
      <w:r>
        <w:rPr>
          <w:rFonts w:ascii="Times New Roman" w:hAnsi="Times New Roman" w:eastAsia="楷体_GB2312"/>
          <w:sz w:val="32"/>
        </w:rPr>
        <w:t>2023年7月31日内蒙古自治区第十四届人民代表大会常务委员会第五次会议通过）</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为了筑牢祖国北疆安全稳定屏障，促进边疆稳固、社会安定、人民安宁，守好祖国北大门、首都护城河，更好服务于全面建设社会主义现代化国家，根据国家有关法律、法规，结合自治区实际，制定本条例。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自治区行政区域内筑牢祖国北疆安全稳定屏障促进工作及相关活动，适用本条例。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筑牢祖国北疆安全稳定屏障，应当以习近平新时代中国特色社会主义思想为指导，坚持中国共产党的领导，牢牢把握党中央对内蒙古的战略定位，完整、准确、全面贯彻新发展理念，坚持发展和安全并重，守住安全发展底线，构建与新发展格局相适应的新安全格局，以新安全格局保障新发展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筑牢祖国北疆安全稳定屏障，应当贯彻总体国家安全观，以铸牢中华民族共同体意识为主线，加快国家安全体系和能力现代化建设，夯实基层基础，有效防范化解风险，完善社会治理体系，提升社会治理效能，维护自治区民族团结、社会和谐、边疆稳固的良好局面，建设更高水平的平安内蒙古、法治内蒙古，守卫祖国边疆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自治区建立筑牢祖国北疆安全稳定屏障工作协调机制，设立工作协调机构，负责统筹部署、指导推动、督促落实等各项工作，研究解决工作中的重大问题和重要事项。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各级人民政府负责本行政区域内筑牢祖国北疆安全稳定屏障工作。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监察委员会、人民法院、人民检察院应当按照各自职责做好筑牢祖国北疆安全稳定屏障工作。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嘎查村民委员会、居民委员会应当依法协助做好筑牢祖国北疆安全稳定屏障相关工作。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人民团体、企业事业单位、社会组织、公民应当依法履行筑牢祖国北疆安全稳定屏障的责任和义务。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筑牢祖国北疆安全稳定屏障，应当加强与周边省、自治区、直辖市协同联动，推动信息共享、共保联治，促进边疆稳固、社会安定、人民安宁。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维护国家政治安全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维护国家政治安全应当坚定维护国家政权安全、制度安全、意识形态安全，捍卫国家主权、统一、领土完整、安全和发展利益。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维护国家政治安全应当坚决抵制和依法追究一切否定、反对中国共产党的领导、国家的根本政治制度、基本政治制度的言论和行为。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维护国家政治安全应当防范、制止和依法惩治任何叛国、分裂国家、煽动叛乱、颠覆或者煽动颠覆人民民主专政政权、煽动民族仇恨和民族歧视的行为；防范、制止和依法惩治窃取、泄露国家秘密等危害国家安全的行为；防范、制止和依法惩治间谍行为；防范、制止和依法惩治境外势力的渗透、破坏、颠覆、分裂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维护国家政治安全应当反对一切形式的恐怖主义和极端主义，加强防范和处置恐怖主义的能力建设，依法开展情报、调查、防范、处置以及资金监管等工作，依法严厉惩治恐怖活动。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维护国家政治安全应当坚持我国宗教中国化方向，反对境外势力干涉境内宗教事务，维护正常宗教活动秩序，防范、制止和依法惩治利用宗教名义进行危害国家安全的违法犯罪活动；依法取缔邪教组织，防范、制止和依法惩治邪教违法犯罪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维护国家政治安全应当加强国家安全人民防线建设，做好国家安全风险研判、防控协同、防范化解工作，不断提升防范化解政治安全风险的能力。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维护国家政治安全应当坚持马克思主义在意识形态领域指导地位的根本制度，深入实施马克思主义理论研究和建设工程，加强习近平新时代中国特色社会主义思想世界观和方法论研究，建设具有强大凝聚力和引领力的社会主义意识形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维护国家政治安全应当全面落实意识形态工作责任制，坚持主管主办和属地管理原则，加强意识形态阵地建设和管理，掌握意识形态工作主导权。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维护国家政治安全应当发展社会主义先进文化，弘扬革命文化，传承中华优秀传统文化，践行社会主义核心价值观，统筹推进文明培育、文明实践、文明创建，提高全社会文明程度。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维护国家政治安全应当加强全媒体传播体系建设，创新话语表达方式，组织开展丰富多彩的主题宣传教育活动，选树先进典型人物，宣传先进典型事迹，全景式展现内蒙古新成就，巩固壮大奋进新时代的主流思想舆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维护国家政治安全应当加强网络安全管理，推进网络综合治理体系建设，提高网络安全保护能力，深化网络生态治理，维护国家网络空间主权、安全和发展利益。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任何组织和个人使用网络应当遵守宪法法律，遵守公共秩序，尊重社会公德，不得利用网络从事危害国家安全、荣誉和利益，破坏民族团结，扰乱经济和社会秩序，侵害社会公共利益和他人合法权益等活动。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维护公共安全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维护公共安全应当坚持以人为本、安全第一、预防为主、综合治理、社会共治的原则，建立大安全大应急框架，完善公共安全体系，提升应急治理能力，加强安全风险监测预警体系和突发事件应急预案体系建设，健全风险防范化解机制，加强源头管控，推动公共安全治理模式向事前预防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安全生产领域应当按照分级负责、属地管理的原则，严格落实领导干部安全生产责任制；按照管行业必须管安全、管业务必须管安全、管生产经营必须管安全的要求，严格落实部门监管责任和生产经营单位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旗县级以上人民政府应当推动落实以生产经营单位主要负责人安全责任为重点的全员安全生产责任制，加强安全生产标准化、信息化建设，构建安全风险分级管控和隐患排查治理双重预防机制。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旗县级以上人民政府负有安全监督管理职责的部门和行业管理部门应当加强重点行业、领域监督检查，防范重特大事故发生，对危险化学品、煤矿、非煤矿山、金属冶炼、消防、交通运输和渔业船舶、建筑施工、城镇燃气、经营性自建房、特种设备等行业领域实施专项整治，对危爆物品等行业实施全流程、全环节、全要素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旗县级以上人民政府对本行政区域内食品药品安全监督管理工作负责，实行食品药品安全监督管理责任制，统一领导、组织、协调本行政区域内食品药品安全监督管理工作以及食品药品安全突发事件应对工作，建立健全食品药品安全全程监督管理工作机制和信息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旗县级以上人民政府卫生健康主管部门应当推进疾病预防控制体系建设，强化监测预警、风险评估、流行病学调查、检验检测、应急处置等职责，改善疾病控制基础条件，强化基层公共卫生体系建设，落实医疗机构公共卫生责任，创新医防协同机制，完善突发公共卫生事件监测预警处置机制，健全医疗救治、科技支撑、物资保障体系，提高应对突发公共卫生事件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旗县级以上人民政府有关部门应当根据本行业、本系统的特点，有针对性地开展消防安全检查，及时督促整改火灾隐患。负责公共消防设施维护管理的单位，应当保持消防供水、消防通信、消防车通道等公共消防设施的完好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各级人民政府应当加强对农村牧区消防工作的领导，采取措施加强公共消防设施建设和基层消防力量建设，组织建立和督促落实消防安全责任制。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旗县级以上人民政府有关部门应当建立健全校园及周边安全综合治理和联防联动工作机制，及时了解、掌握安全状况，解决突出问题，保障师生身心健康和生命财产安全。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自治区人民政府应当结合新型城镇化、乡村振兴和区域协同发展等战略，统筹构建跨盟市区域灾害监测预警、应急物资储备、联合应急救援、恢复重建等体系，完善自然灾害高风险地区、重点城市群区域协调联动机制，提高灾害联防联控和协同响应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任何组织和个人不得编造、传播有关突发事件事态发展或者应急处置工作的虚假信息。新闻媒体应当按照相关规定对突发事件进行及时、客观、真实报道，开展突发事件预防与应急、自救与互救知识的普及宣传。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加强社会治理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加强社会治理应当坚持以人民为中心的发展思想，按照系统治理、依法治理、综合治理、源头治理的原则，完善平安体系建设，提升治理效能，保障人民安居乐业、社会安定有序。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旗县级以上人民政府及其有关部门应当建立健全重大决策社会稳定风险评估机制，对事关群众切身利益，可能造成影响社会稳定、公共安全的重大政策、重大改革、重大项目、重大活动等进行事前风险评估，预防和减少因决策不当引发的社会矛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苏木乡镇人民政府、街道办事处、嘎查村民委员会、居民委员会作出的直接关系人民群众切身利益，涉及面广、容易引发社会稳定问题的重大决策事项，应当根据情况进行社会稳定风险评估。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金融管理部门应当建立健全金融风险监测防控平台，运用大数据等现代信息技术手段，加强风险管理和防范处置，依法查处违法违规行为。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各级人民政府应当加强对本行政区域内人员密集场所的治安管理，并进行风险评估和等级划分，统筹各种安保维稳力量，督促落实治安、消防等安全防范措施，依据规范标准安装必要的物防和技防设施。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公安机关应当加强旅馆、出租房屋、机动车改装、娱乐服务、寄递物流等重点行业治安管理工作，严格枪支弹药、管制器具、危爆物品等重点管控，对社会治安突出问题开展专项治理，依法打击涉黑涉恶、黄赌毒、涉枪涉爆以及传销、养老、电信网络诈骗等违法犯罪行为，整治网络黑灰产业，常态化开展社会治安重点地区排查整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公安机关应当会同外事、教育、科学技术、民政、司法行政、交通运输、人力资源和社会保障、文化和旅游、卫生健康、市场监督管理、移民管理等部门建立协调工作机制，依法开展对非法入境、非法居留、非法就业外国人的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旗县级以上人民政府司法行政、民政、公安机关、卫生健康等部门应当加强对社区矫正对象、吸毒人员、易肇事肇祸的精神障碍患者、流浪乞讨人员的教育、管理、矫治和服务工作，预防和减少违法犯罪。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加强社会治理应当坚持党建引领，健全基层党组织领导的自治、法治、德治相结合的基层社会治理体系，完善基层民主协商制度，提升基层常态化治理能力，建设人人有责、人人尽责、人人享有的社会治理共同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加强社会治理应当坚持和发展新时代“枫桥经验”，按照预防为主、调解优先的原则，促进人民调解、行政调解、司法调解有机衔接，形成矛盾纠纷多元化解的大调解工作格局。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加强矛盾纠纷易发多发领域行业性、专业性人民调解委员会建设，优化完善医患纠纷、劳动人事争议纠纷、交通事故损害赔偿纠纷、消费纠纷、物业服务纠纷、婚恋家事纠纷等人民调解工作机制。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加强社会治理应当畅通和规范群众诉求表达、利益协调、权益保障通道，利用互联网技术和信息化手段，引导群众依法依规理性有序表达利益诉求；深化发展“浦江经验”，建立健全信访工作制度，完善信访工作机制，实行信访代办制，及时回应解决信访诉求，深化信访积案有效化解，依法保护人民群众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加强社会治理应当完善社会心理服务体系，建立健全社会心理疏导、危机干预机制，开展社会心态监测、心理健康指导、心理咨询服务等活动，加强社会心理问题的疏导排查和防范化解，预防和减少个人极端事件的发生，培育自尊自信、包容友善、理性平和、积极向上的社会心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加强社会治理应当促进机会平等，鼓励勤劳致富，引导公众树立各尽所能、按劳分配、多劳多得的理念，推动全社会形成干事创业良好氛围。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加强社会治理应当科学划分综合网格和专属网格，合理配置网格员，健全网格员安全管理权责清单与薪酬保障机制，完善网格化管理、精细化服务、信息化支撑的基层治理平台，实现多网融合、一网统筹。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加强社会治理应当统筹推进各类系统平台和应用终端建设，运用互联网、物联网、大数据、人工智能等现代信息技术，提升社会治理数字化、智能化、信息化水平。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苏木乡镇人民政府、街道办事处、嘎查村民委员会、居民委员会应当开展精神文明建设活动，推进宪法、法律法规和政策的学习宣传，倡导移风易俗，推动形成文明乡风、良好家风、淳朴民风。</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巩固发展民族团结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巩固发展民族团结应当引导各族群众树立正确的国家观、历史观、民族观、文化观、宗教观，加强各民族交往交流交融，促进各民族手足相亲、守望相助，共同守卫祖国边疆，共同创造美好生活，全方位建设模范自治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巩固发展民族团结应当推进中华民族共同体建设，以社会主义核心价值观为引领，增强各族群众对伟大祖国、中华民族、中华文化、中国共产党、中国特色社会主义的认同。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巩固发展民族团结应当以坚持和完善民族区域自治制度为根本，做到统一和自治相结合、民族因素和区域因素相结合，把维护国家统一和民族团结作为各民族最高利益，坚持各民族享有平等权利、履行平等义务，共同团结奋斗，共同繁荣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巩固发展民族团结应当以加强民族团结进步教育为基础，将铸牢中华民族共同体意识纳入国民教育、干部教育、青少年教育、社会教育全过程，深化铸牢中华民族共同体意识理论与实践研究，增强教育实效性，引导各族群众牢固树立休戚与共、荣辱与共、生死与共、命运与共的共同体理念，构筑中华民族共有精神家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巩固发展民族团结应当全面普及国家通用语言文字，全面推行使用国家统编教材，确保各民族青少年掌握和使用好国家通用语言文字，不断提高各族群众科学文化素质。科学保护各民族语言文字，尊重和保障少数民族语言文字学习和使用，积极推进各民族学生同校共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巩固发展民族团结应当把铸牢中华民族共同体意识贯彻落实到自治区历史文化宣传教育、公共文化设施建设、城市标志性建筑建设、旅游景观陈列等社会生活各个方面，树立和突出各民族共有共享的中华文化符号和中华民族形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巩固发展民族团结应当加强革命历史遗址和文物的保护，充分挖掘历史文化资源，打造以各民族交往交流交融、守望相助、共同弘扬蒙古马精神和“三北精神”、铸牢中华民族共同体意识为基本内容的“北疆文化”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巩固发展民族团结应当继承和弘扬中华优秀传统文化，加强对非物质文化遗产的调查、保存、传承、传播，推动非物质文化遗产在继承中发展，在发展中继承，促进各民族文化传承保护和创新交融。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巩固发展民族团结应当全面推进乡村振兴，深度融入共建“一带一路”，联通国内国际双循环，深入落实新时代西部大开发、东北振兴、黄河流域生态保护和高质量发展等国家重大区域战略，促进各民族共同繁荣发展，推动自治区现代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巩固发展民族团结应当全面深入持久开展民族团结进步创建，推动创建活动进机关、进企业、进社区、进苏木乡镇、进学校、进连队、进宗教活动场所、进网络等各领域，有形有感有效铸牢中华民族共同体意识。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巩固发展民族团结应当统筹城乡建设布局规划和公共服务资源配置，加强互嵌式社会结构和社区环境建设，把民族团结作为基层社会治理体系的重要内容，完善各族群众共居共学、共建共享、共事共乐的社会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巩固发展民族团结应当弘扬法治精神，增强各族群众国家意识、公民意识、法治意识，依法保障民族团结和各民族公民合法权益，依法治理民族事务，依法妥善处理影响民族团结的矛盾纠纷，确保民族事务治理在法治轨道上运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合力强边固防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合力强边固防应当坚持政治安边、富民兴边、科技控边、依法治边的原则，构建与国家安全和发展利益相适应的强大、稳固、现代的治边格局。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合力强边固防应当强化统筹协调，完善党政军警民合力治边机制，坚持分类指导、分级管理，推动改革创新，搞好齐抓共管，着力提质增效，提升强边固防综合能力。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合力强边固防应当建立健全边防工作运行长效机制、边境维稳工作运行机制、安全风险共同防范机制和突发事件预警、联合处置与应对机制，创新管控理念，改进执勤手段，配备符合任务特点的装备系统，提升查缉和监控防范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自治区人民政府应当利用财政、税收、金融、用地等政策，深入推进兴边富民行动，加强边境地区建设，促进边境地区经济发展，支持特色产业，推进边境地区繁荣发展、边民团结幸福、边防安全稳固。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鼓励引导各族群众关心、支持边防事业发展，参与边防事业建设。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沿边的旗县级以上人民政府应当开展兴边富民中心城镇建设，缩小边境地区与其他地区发展差距，提高抵边一线城镇产业支撑和人口集聚能力，推动形成边防沿线农牧民聚居点，吸引更多的人到边境地区置业安居、守边戍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沿边的旗县级以上人民政府应当统筹边防资源配置，推进军地一体化综合管控体系建设，部署开展沿边地区开发开放、守边固边、兴边富民等活动，及时解决工作中的实际困难和问题。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沿边的旗县级以上人民政府应当实施守边固边和促进边境地区发展工程，加强边境城镇军地一体化建设，构建布局合理、项目齐全、功能完备、资源共享的基础设施体系，完善边境地区水电路讯等配套基础设施和文化教育、医疗卫生等公共服务设施以及产业平台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沿边的旗县级以上人民政府应当加强口岸建设，优化口岸布局调整，按照因地制宜、有效封闭、有利管理、保证安全的原则，会同口岸所在地移民管理机构科学划定口岸限定区域，推进口岸智能化防控体系升级，定期更新完善智慧边防系统，打造人防、物防、技防有机融合的预警防控机制，实施有效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公安机关、交通运输、商务、卫生健康、市场监督管理等部门应当协同海关、移民管理等口岸查验机构加强口岸风险的预警防范，配合做好打击走私、防范非法出入境、防控卫生疫情、管控危险货物等口岸安全保障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加强国防动员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旗县级以上人民政府应当依照法律规定的职权管理本行政区域内国防动员工作。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旗县级以上人民政府有关部门和军事机关有关部门按照各自职责，做好国防动员的有关工作。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苏木乡镇人民政府、街道办事处在旗县级国防动员委员会的指导下，完成相应的国防动员任务。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旗县级以上人民政府应当将国防动员潜力统计调查融入国民经济和社会发展统计体系，定期组织潜力普查，加大新兴领域重点潜力现场实地核查力度，动态更新重点潜力资源名录库，推动潜力转化运用。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旗县级以上人民政府有关部门、苏木乡镇人民政府、街道办事处和企业事业单位应当协助兵役机关做好兵役登记和预备役人员的管理工作。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旗县级以上人民政府根据国防动员实施的需要，可以动员符合法定条件的公民和组织担负国防勤务，并明确其规模、专业和具体任务。被确定担负国防勤务的人员，应当按照人民政府和军事机关明确的任务，担负国防勤务，其所在单位应当给予支持和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交通运输、人民防空、邮政、网络通信、无线电、医药卫生、食品和粮食供应、生物安全、工程建筑、能源化工、大型水利设施、民用核设施、电力供应、新闻媒体、国防科研生产和市政设施保障等依法担负国防勤务的单位，应当按照专业对口、人员精干、应急有效的原则组建专业保障队伍，组织训练、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旗县级以上人民政府应当加强国防动员指挥、防空阵地、人员掩蔽、疏散地域和物资储备工程设施建设；完善能源、装备制造、化工、交通设施、油气管网、网络通信、水利设施、电力设施等重要经济目标防护体系建设，提高战时抗毁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旗县级以上人民政府应当建立平战结合的医疗卫生救护体系。根据战时医疗卫生动员需求，组建医疗救护、疾病控制等专业队伍，组织有关医疗卫生人员战场救护知识学习和技能培训，依据医疗卫生动员计划和实施预案进行演练，按照要求参加国防动员综合性演练和专项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公民和组织应当依法完成国防动员任务。鼓励公民和组织为国防动员活动提供资金、物资等支持。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旗县级以上人民政府应当将筑牢祖国北疆安全稳定屏障工作纳入本级国民经济和社会发展规划，所需经费列入本级财政预算。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自治区人民政府和盟行政公署、设区的市人民政府应当加大边境地区财政转移支付力度和基础设施建设投入。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各地区、各部门、各单位应当强化责任意识、风险意识，加强组织领导，坚守底线思维，强化制度机制建设，围绕党和国家工作大局，及时研究部署，细化具体举措，提高防范化解重大风险能力，统筹做好本地区、本系统、本领域筑牢祖国北疆安全稳定屏障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自治区鼓励筑牢祖国北疆安全稳定屏障领域科技创新，发挥科技在促进筑牢祖国北疆安全稳定屏障工作中的作用。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旗县级以上人民政府应当出台艰苦边远地区工作人员和复转退军人扎根边防、建设边疆优待政策措施；鼓励赴边就业创业，按照国家、自治区有关规定给予相关税收、用地保障、金融等优惠，推进兴边富民与守边固边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沿边的旗县级以上人民政府应当落实好各项边民补助和护边员补助、社会保险等政策，加强护边员队伍建设和管理，发挥边民和护边员的守边护边作用。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仿宋_GB2312" w:hAnsi="仿宋_GB2312" w:eastAsia="仿宋_GB2312"/>
          <w:sz w:val="32"/>
        </w:rPr>
        <w:t>　沿边的旗县级以上人民政府应当落实促进生育、养育、教育支持政策，实施生育津补贴制度，出台养老服务、教育助学、就业扶持优待等措施，解决戍边民警、边防官兵赡养老人、子女教育、配偶就业和边民生产生活等困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仿宋_GB2312" w:hAnsi="仿宋_GB2312" w:eastAsia="仿宋_GB2312"/>
          <w:sz w:val="32"/>
        </w:rPr>
        <w:t>　旗县级以上人民政府应当建立健全公共服务评价指标体系，持续推出便民利企措施，不断优化营商环境，吸引社会各界参加筑牢祖国北疆安全稳定屏障工作。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第八十二条</w:t>
      </w:r>
      <w:r>
        <w:rPr>
          <w:rFonts w:ascii="仿宋_GB2312" w:hAnsi="仿宋_GB2312" w:eastAsia="仿宋_GB2312"/>
          <w:sz w:val="32"/>
        </w:rPr>
        <w:t>　各级人民政府应当全面加强国家安全教育，增强各族群众国家安全意识和素养，筑牢国家安全人民防线。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国家机关、人民团体、企业事业单位、社会组织应当开展与筑牢祖国北疆安全稳定屏障相关的宣传教育工作。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广播、电视、报刊、网络等各类媒体应当开展筑牢祖国北疆安全稳定屏障公益宣传，并做好舆论宣传引导。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第八十三条</w:t>
      </w:r>
      <w:r>
        <w:rPr>
          <w:rFonts w:ascii="仿宋_GB2312" w:hAnsi="仿宋_GB2312" w:eastAsia="仿宋_GB2312"/>
          <w:sz w:val="32"/>
        </w:rPr>
        <w:t>　任何组织和个人有权对破坏筑牢祖国北疆安全稳定屏障的行为进行举报；接到举报的部门应当及时依法处理。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第八十四条</w:t>
      </w:r>
      <w:r>
        <w:rPr>
          <w:rFonts w:ascii="仿宋_GB2312" w:hAnsi="仿宋_GB2312" w:eastAsia="仿宋_GB2312"/>
          <w:sz w:val="32"/>
        </w:rPr>
        <w:t>　筑牢祖国北疆安全稳定屏障工作应当实行领导责任制和目标责任考核制，纳入领导班子和领导干部绩效考核体系。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第八十五条</w:t>
      </w:r>
      <w:r>
        <w:rPr>
          <w:rFonts w:ascii="仿宋_GB2312" w:hAnsi="仿宋_GB2312" w:eastAsia="仿宋_GB2312"/>
          <w:sz w:val="32"/>
        </w:rPr>
        <w:t>　旗县级以上人民政府对在筑牢祖国北疆安全稳定屏障工作中做出突出贡献的组织和个人，按照国家和自治区有关规定给予表彰和奖励。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第八十六条</w:t>
      </w:r>
      <w:r>
        <w:rPr>
          <w:rFonts w:ascii="仿宋_GB2312" w:hAnsi="仿宋_GB2312" w:eastAsia="仿宋_GB2312"/>
          <w:sz w:val="32"/>
        </w:rPr>
        <w:t>　旗县级以上人民代表大会常务委员会应当通过听取和审议专项工作报告、组织执法检查等方式，加强对筑牢祖国北疆安全稳定屏障工作的监督。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监察委员会、人民法院、人民检察院依法行使职权时，对存在安全稳定隐患的单位，应当及时提出监察建议、司法建议、检察建议，并督促其整改。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第八十七条</w:t>
      </w:r>
      <w:r>
        <w:rPr>
          <w:rFonts w:ascii="仿宋_GB2312" w:hAnsi="仿宋_GB2312" w:eastAsia="仿宋_GB2312"/>
          <w:sz w:val="32"/>
        </w:rPr>
        <w:t>　违反本条例规定的行为，国家有关法律、法规已经作出具体处罚规定的，从其规定。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第八十八条</w:t>
      </w:r>
      <w:r>
        <w:rPr>
          <w:rFonts w:ascii="仿宋_GB2312" w:hAnsi="仿宋_GB2312" w:eastAsia="仿宋_GB2312"/>
          <w:sz w:val="32"/>
        </w:rPr>
        <w:t>　在筑牢祖国北疆安全稳定屏障工作中玩忽职守、滥用职权、徇私舞弊的，对直接负责的主管人员和其他直接责任人员依法给予处分；构成犯罪的，依法追究刑事责任。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r>
        <w:rPr>
          <w:rFonts w:ascii="黑体" w:hAnsi="黑体" w:eastAsia="黑体"/>
          <w:sz w:val="32"/>
        </w:rPr>
        <w:t>第八十九条</w:t>
      </w:r>
      <w:r>
        <w:rPr>
          <w:rFonts w:ascii="Times New Roman" w:hAnsi="Times New Roman" w:eastAsia="仿宋_GB2312"/>
          <w:sz w:val="32"/>
        </w:rPr>
        <w:t>　本条例自2023年9月1日起施行。</w:t>
      </w:r>
    </w:p>
    <w:bookmarkEnd w:id="0"/>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529780F"/>
    <w:rsid w:val="16DC7373"/>
    <w:rsid w:val="21B420FA"/>
    <w:rsid w:val="27225637"/>
    <w:rsid w:val="319B1444"/>
    <w:rsid w:val="344634A2"/>
    <w:rsid w:val="3DE63740"/>
    <w:rsid w:val="466510E8"/>
    <w:rsid w:val="481351D2"/>
    <w:rsid w:val="4E3B5550"/>
    <w:rsid w:val="53543565"/>
    <w:rsid w:val="558A062C"/>
    <w:rsid w:val="5F0B49EB"/>
    <w:rsid w:val="622F12CF"/>
    <w:rsid w:val="653E08AD"/>
    <w:rsid w:val="66522FDF"/>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2024-01-27T10:48:17Z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