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</w:rPr>
      </w:pP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jc w:val="center"/>
      </w:pPr>
      <w:r>
        <w:rPr>
          <w:rFonts w:ascii="宋体" w:hAnsi="宋体" w:eastAsia="宋体"/>
          <w:sz w:val="44"/>
        </w:rPr>
        <w:t>威海市客运出租汽车管理若干规定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2" w:leftChars="200" w:right="632" w:rightChars="200"/>
        <w:textAlignment w:val="auto"/>
      </w:pPr>
      <w:r>
        <w:rPr>
          <w:rFonts w:ascii="Times New Roman" w:hAnsi="Times New Roman" w:eastAsia="楷体_GB2312"/>
          <w:sz w:val="32"/>
        </w:rPr>
        <w:t>（2023年6月29日威海市第十八届人民代表大会常务委员会第十次会议通过　2023年7月26日山东省第十四届人民代表大会常务委员会第四次会议批准）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第一条</w:t>
      </w:r>
      <w:r>
        <w:rPr>
          <w:rFonts w:ascii="仿宋_GB2312" w:hAnsi="仿宋_GB2312" w:eastAsia="仿宋_GB2312"/>
          <w:sz w:val="32"/>
        </w:rPr>
        <w:t>　为了规范客运出租汽车经营服务行为，保障乘客和驾驶员的合法权益，维护客运出租汽车市场秩序，根据有关法律、法规，结合本市实际，制定本规定。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第二条</w:t>
      </w:r>
      <w:r>
        <w:rPr>
          <w:rFonts w:ascii="仿宋_GB2312" w:hAnsi="仿宋_GB2312" w:eastAsia="仿宋_GB2312"/>
          <w:sz w:val="32"/>
        </w:rPr>
        <w:t>　本规定所称客运出租汽车包括巡游出租汽车和网络预约出租汽车。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第三条</w:t>
      </w:r>
      <w:r>
        <w:rPr>
          <w:rFonts w:ascii="仿宋_GB2312" w:hAnsi="仿宋_GB2312" w:eastAsia="仿宋_GB2312"/>
          <w:sz w:val="32"/>
        </w:rPr>
        <w:t>　鼓励客运出租汽车行业实行规模化、集约化经营。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第四条</w:t>
      </w:r>
      <w:r>
        <w:rPr>
          <w:rFonts w:ascii="仿宋_GB2312" w:hAnsi="仿宋_GB2312" w:eastAsia="仿宋_GB2312"/>
          <w:sz w:val="32"/>
        </w:rPr>
        <w:t>　客运出租汽车驾驶员应当取得客运出租汽车驾驶员从业资格证，并按照规定办理注册。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申请客运出租汽车驾驶员从业资格证，应当符合以下条件：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（一）取得相应准驾车型机动车驾驶证，并具有三年以上驾驶经历；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（二）无暴力犯罪记录，无交通肇事犯罪、危险驾驶犯罪记录，无吸毒记录，无饮酒后驾驶记录，最近连续三个记分周期内没有记满十二分记录；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（三）年龄不超过六十五周岁；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（四）按照规定经客运出租汽车驾驶员从业资格考试合格；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（五）法律、法规规定的其他条件。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客运出租汽车驾驶员不再符合前款规定条件的，交通运输主管部门应当注销并收回客运出租汽车驾驶员从业资格证。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第五条</w:t>
      </w:r>
      <w:r>
        <w:rPr>
          <w:rFonts w:ascii="仿宋_GB2312" w:hAnsi="仿宋_GB2312" w:eastAsia="仿宋_GB2312"/>
          <w:sz w:val="32"/>
        </w:rPr>
        <w:t>　客运出租汽车应当安装、使用具有行驶记录功能的车辆卫星定位装置、应急报警装置、监控设备等车载运营设施设备。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巡游出租汽车还应当安装、使用计程计价设备、车载顶灯等车载运营设施设备。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第六条</w:t>
      </w:r>
      <w:r>
        <w:rPr>
          <w:rFonts w:ascii="仿宋_GB2312" w:hAnsi="仿宋_GB2312" w:eastAsia="仿宋_GB2312"/>
          <w:sz w:val="32"/>
        </w:rPr>
        <w:t>　禁止遮挡、破坏、擅自改装车载运营设施设备。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禁止在客运出租汽车上设置影响安全驾驶、破坏车容车貌、覆盖车载运营设施设备的广告以及其他物品。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违反前两款规定的，由交通运输主管部门责令改正，处二百元以上五百元以下罚款。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第七条</w:t>
      </w:r>
      <w:r>
        <w:rPr>
          <w:rFonts w:ascii="仿宋_GB2312" w:hAnsi="仿宋_GB2312" w:eastAsia="仿宋_GB2312"/>
          <w:sz w:val="32"/>
        </w:rPr>
        <w:t>　客运出租汽车驾驶员应当依法经营、文明服务、自觉维护行业形象，保障乘客合法权益。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客运出租汽车驾驶员利用客运出租汽车从事违法活动或者以侮辱、殴打等方式侵害乘客合法权益，受到行政拘留处罚或者刑事处罚的，由交通运输主管部门吊销客运出租汽车驾驶员从业资格证。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第八条</w:t>
      </w:r>
      <w:r>
        <w:rPr>
          <w:rFonts w:ascii="仿宋_GB2312" w:hAnsi="仿宋_GB2312" w:eastAsia="仿宋_GB2312"/>
          <w:sz w:val="32"/>
        </w:rPr>
        <w:t>　客运出租汽车驾驶员发现乘客遗失物应当妥善保管，及时联系失主领取，或者送交公安机关等有关部门处理。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第九条</w:t>
      </w:r>
      <w:r>
        <w:rPr>
          <w:rFonts w:ascii="仿宋_GB2312" w:hAnsi="仿宋_GB2312" w:eastAsia="仿宋_GB2312"/>
          <w:sz w:val="32"/>
        </w:rPr>
        <w:t>　本规定自公布之日起施行。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NiOWM4MTNkMDNkNTZjZDBlZTJkNmRiODUwMzY5ZDk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3612D"/>
    <w:rsid w:val="00F4604E"/>
    <w:rsid w:val="00F53731"/>
    <w:rsid w:val="00F72984"/>
    <w:rsid w:val="00F7674E"/>
    <w:rsid w:val="00F97604"/>
    <w:rsid w:val="00FA7EE2"/>
    <w:rsid w:val="00FD0030"/>
    <w:rsid w:val="05EE09DC"/>
    <w:rsid w:val="0D9804AC"/>
    <w:rsid w:val="0DD2053B"/>
    <w:rsid w:val="11E4354D"/>
    <w:rsid w:val="16DC7373"/>
    <w:rsid w:val="344634A2"/>
    <w:rsid w:val="3DE63740"/>
    <w:rsid w:val="481351D2"/>
    <w:rsid w:val="53543565"/>
    <w:rsid w:val="558A062C"/>
    <w:rsid w:val="622F12CF"/>
    <w:rsid w:val="653E08AD"/>
    <w:rsid w:val="71B9247E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nhideWhenUsed/>
    <w:qFormat/>
    <w:uiPriority w:val="99"/>
    <w:rPr>
      <w:color w:val="954F72"/>
      <w:u w:val="single"/>
    </w:rPr>
  </w:style>
  <w:style w:type="character" w:styleId="7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  <w:style w:type="character" w:customStyle="1" w:styleId="9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2017-11-15T10:33:00Z</dcterms:created>
  <dc:creator>YF-INT6</dc:creator>
  <cp:lastModifiedBy>striveforbetter</cp:lastModifiedBy>
  <dcterms:modified xsi:type="dcterms:W3CDTF">2023-12-14T10:29:57Z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2052-12.1.0.15990</vt:lpwstr>
  </property>
</Properties>
</file>