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32"/>
        </w:rPr>
      </w:pPr>
      <w:r>
        <w:rPr>
          <w:rFonts w:hint="eastAsia" w:ascii="Times New Roman" w:hAnsi="Times New Roman" w:eastAsia="宋体" w:cs="Arial"/>
          <w:b w:val="0"/>
          <w:kern w:val="0"/>
          <w:sz w:val="44"/>
          <w:szCs w:val="32"/>
        </w:rPr>
        <w:t>中华人民共和国老年人权益保障法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（1996年8月29日第八届全国人民代表大会常务委员会第二十一次会议通过　根据2009年8月27日第十一届全国人民代表大会常务委员会第十次会议《关于修改部分法律的决定》第一次修正　2012年12月28日第十一届全国人民代表大会常务委员会第三十次会议修订　根据2015年4月24日第十二届全国人民代表大会常务委员会第十四次会议《关于修改〈中华人民共和国电力法〉等六部法律的决定》第二次修正　根据2018年12月29日第十三届全国人民代表大会常务委员会第七次会议《关于修改〈中华人民共和国劳动法〉等七部法律的决定》第三次修正）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第二章　家庭赡养与扶养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第三章　社会保障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第四章　社会服务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第五章　社会优待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第六章　宜居环境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第七章　参与社会发展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　　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为了保障老年人合法权益，发展老龄事业，弘扬中华民族敬老、养老、助老的美德，根据宪法，制定本法。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本法所称老年人是指六十周岁以上的公民。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国家保障老年人依法享有的权益。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老年人有从国家和社会获得物质帮助的权利，有享受社会服务和社会优待的权利，有参与社会发展和共享发展成果的权利。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禁止歧视、侮辱、虐待或者遗弃老年人。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积极应对人口老龄化是国家的一项长期战略任务。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国家和社会应当采取措施，健全保障老年人权益的各项制度，逐步改善保障老年人生活、健康、安全以及参与社会发展的条件，实现老有所养、老有所医、老有所为、老有所学、老有所乐。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国家建立多层次的社会保障体系，逐步提高对老年人的保障水平。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国家建立和完善以居家为基础、社区为依托、机构为支撑的社会养老服务体系。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倡导全社会优待老年人。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各级人民政府应当将老龄事业纳入国民经济和社会发展规划，将老龄事业经费列入财政预算，建立稳定的经费保障机制，并鼓励社会各方面投入，使老龄事业与经济、社会协调发展。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国务院制定国家老龄事业发展规划。县级以上地方人民政府根据国家老龄事业发展规划，制定本行政区域的老龄事业发展规划和年度计划。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县级以上人民政府负责老龄工作的机构，负责组织、协调、指导、督促有关部门做好老年人权益保障工作。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保障老年人合法权益是全社会的共同责任。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国家机关、社会团体、企业事业单位和其他组织应当按照各自职责，做好老年人权益保障工作。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基层群众性自治组织和依法设立的老年人组织应当反映老年人的要求，维护老年人合法权益，为老年人服务。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提倡、鼓励义务为老年人服务。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国家进行人口老龄化国情教育，增强全社会积极应对人口老龄化意识。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全社会应当广泛开展敬老、养老、助老宣传教育活动，树立尊重、关心、帮助老年人的社会风尚。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青少年组织、学校和幼儿园应当对青少年和儿童进行敬老、养老、助老的道德教育和维护老年人合法权益的法制教育。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广播、电影、电视、报刊、网络等应当反映老年人的生活，开展维护老年人合法权益的宣传，为老年人服务。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国家支持老龄科学研究，建立老年人状况统计调查和发布制度。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各级人民政府和有关部门对维护老年人合法权益和敬老、养老、助老成绩显著的组织、家庭或者个人，对参与社会发展做出突出贡献的老年人，按照国家有关规定给予表彰或者奖励。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老年人应当遵纪守法，履行法律规定的义务。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每年农历九月初九为老年节。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　家庭赡养与扶养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老年人养老以居家为基础，家庭成员应当尊重、关心和照料老年人。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赡养人应当履行对老年人经济上供养、生活上照料和精神上慰藉的义务，照顾老年人的特殊需要。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赡养人是指老年人的子女以及其他依法负有赡养义务的人。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赡养人的配偶应当协助赡养人履行赡养义务。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赡养人应当使患病的老年人及时得到治疗和护理；对经济困难的老年人，应当提供医疗费用。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对生活不能自理的老年人，赡养人应当承担照料责任；不能亲自照料的，可以按照老年人的意愿委托他人或者养老机构等照料。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赡养人应当妥善安排老年人的住房，不得强迫老年人居住或者迁居条件低劣的房屋。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老年人自有的或者承租的住房，子女或者其他亲属不得侵占，不得擅自改变产权关系或者租赁关系。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老年人自有的住房，赡养人有维修的义务。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赡养人有义务耕种或者委托他人耕种老年人承包的田地，照管或者委托他人照管老年人的林木和牲畜等，收益归老年人所有。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家庭成员应当关心老年人的精神需求，不得忽视、冷落老年人。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与老年人分开居住的家庭成员，应当经常看望或者问候老年人。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用人单位应当按照国家有关规定保障赡养人探亲休假的权利。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赡养人不得以放弃继承权或者其他理由，拒绝履行赡养义务。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赡养人不履行赡养义务，老年人有要求赡养人付给赡养费等权利。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赡养人不得要求老年人承担力不能及的劳动。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经老年人同意，赡养人之间可以就履行赡养义务签订协议。赡养协议的内容不得违反法律的规定和老年人的意愿。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基层群众性自治组织、老年人组织或者赡养人所在单位监督协议的履行。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老年人的婚姻自由受法律保护。子女或者其他亲属不得干涉老年人离婚、再婚及婚后的生活。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赡养人的赡养义务不因老年人的婚姻关系变化而消除。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老年人对个人的财产，依法享有占有、使用、收益和处分的权利，子女或者其他亲属不得干涉，不得以窃取、骗取、强行索取等方式侵犯老年人的财产权益。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老年人有依法继承父母、配偶、子女或者其他亲属遗产的权利，有接受赠与的权利。子女或者其他亲属不得侵占、抢夺、转移、隐匿或者损毁应当由老年人继承或者接受赠与的财产。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老年人以遗嘱处分财产，应当依法为老年配偶保留必要的份额。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老年人与配偶有相互扶养的义务。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由兄、姐扶养的弟、妹成年后，有负担能力的，对年老无赡养人的兄、姐有扶养的义务。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赡养人、扶养人不履行赡养、扶养义务的，基层群众性自治组织、老年人组织或者赡养人、扶养人所在单位应当督促其履行。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禁止对老年人实施家庭暴力。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第二十六条</w:t>
      </w:r>
      <w:r>
        <w:rPr>
          <w:rFonts w:hint="eastAsia" w:ascii="Times New Roman" w:hAnsi="Times New Roman" w:eastAsia="仿宋_GB2312" w:cs="Arial"/>
          <w:b w:val="0"/>
          <w:kern w:val="0"/>
          <w:sz w:val="32"/>
          <w:szCs w:val="32"/>
        </w:rPr>
        <w:t>　具备完全民事行为能力的老年人，可以在近亲属或者其他与自己关系密切、愿意承担监护责任的个人、组织中协商确定自己的监护人。监护人在老年人丧失或者部分丧失民事行为能力时，依法承担监护责任。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老年人未事先确定监护人的，其丧失或者部分丧失民事行为能力时，依照有关法律的规定确定监护人。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国家建立健全家庭养老支持政策，鼓励家庭成员与老年人共同生活或者就近居住，为老年人随配偶或者赡养人迁徙提供条件，为家庭成员照料老年人提供帮助。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社会保障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国家通过基本养老保险制度，保障老年人的基本生活。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国家通过基本医疗保险制度，保障老年人的基本医疗需要。享受最低生活保障的老年人和符合条件的低收入家庭中的老年人参加新型农村合作医疗和城镇居民基本医疗保险所需个人缴费部分，由政府给予补贴。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有关部门制定医疗保险办法，应当对老年人给予照顾。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国家逐步开展长期护理保障工作，保障老年人的护理需求。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对生活长期不能自理、经济困难的老年人，地方各级人民政府应当根据其失能程度等情况给予护理补贴。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国家对经济困难的老年人给予基本生活、医疗、居住或者其他救助。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老年人无劳动能力、无生活来源、无赡养人和扶养人，或者其赡养人和扶养人确无赡养能力或者扶养能力的，由地方各级人民政府依照有关规定给予供养或者救助。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对流浪乞讨、遭受遗弃等生活无着的老年人，由地方各级人民政府依照有关规定给予救助。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地方各级人民政府在实施廉租住房、公共租赁住房等住房保障制度或者进行危旧房屋改造时，应当优先照顾符合条件的老年人。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国家建立和完善老年人福利制度，根据经济社会发展水平和老年人的实际需要，增加老年人的社会福利。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国家鼓励地方建立八十周岁以上低收入老年人高龄津贴制度。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国家建立和完善计划生育家庭老年人扶助制度。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农村可以将未承包的集体所有的部分土地、山林、水面、滩涂等作为养老基地，收益供老年人养老。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老年人依法享有的养老金、医疗待遇和其他待遇应当得到保障，有关机构必须按时足额支付，不得克扣、拖欠或者挪用。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国家根据经济发展以及职工平均工资增长、物价上涨等情况，适时提高养老保障水平。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国家鼓励慈善组织以及其他组织和个人为老年人提供物质帮助。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老年人可以与集体经济组织、基层群众性自治组织、养老机构等组织或者个人签订遗赠扶养协议或者其他扶助协议。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负有扶养义务的组织或者个人按照遗赠扶养协议，承担该老年人生养死葬的义务，享有受遗赠的权利。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社会服务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地方各级人民政府和有关部门应当采取措施，发展城乡社区养老服务，鼓励、扶持专业服务机构及其他组织和个人，为居家的老年人提供生活照料、紧急救援、医疗护理、精神慰藉、心理咨询等多种形式的服务。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对经济困难的老年人，地方各级人民政府应当逐步给予养老服务补贴。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地方各级人民政府和有关部门、基层群众性自治组织，应当将养老服务设施纳入城乡社区配套设施建设规划，建立适应老年人需要的生活服务、文化体育活动、日间照料、疾病护理与康复等服务设施和网点，就近为老年人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发扬邻里互助的传统，提倡邻里间关心、帮助有困难的老年人。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鼓励慈善组织、志愿者为老年人服务。倡导老年人互助服务。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各级人民政府应当根据经济发展水平和老年人服务需求，逐步增加对养老服务的投入。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各级人民政府和有关部门在财政、税费、土地、融资等方面采取措施，鼓励、扶持企业事业单位、社会组织或者个人兴办、运营养老、老年人日间照料、老年文化体育活动等设施。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地方各级人民政府和有关部门应当按照老年人口比例及分布情况，将养老服务设施建设纳入城乡规划和土地利用总体规划，统筹安排养老服务设施建设用地及所需物资。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公益性养老服务设施用地，可以依法使用国有划拨土地或者农民集体所有的土地。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养老服务设施用地，非经法定程序不得改变用途。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政府投资兴办的养老机构，应当优先保障经济困难的孤寡、失能、高龄等老年人的服务需求。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国务院有关部门制定养老服务设施建设、养老服务质量和养老服务职业等标准，建立健全养老机构分类管理和养老服务评估制度。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各级人民政府应当规范养老服务收费项目和标准，加强监督和管理。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设立公益性养老机构，应当依法办理相应的登记。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设立经营性养老机构，应当在市场监督管理部门办理登记。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养老机构登记后即可开展服务活动，并向县级以上人民政府民政部门备案。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地方各级人民政府加强对本行政区域养老机构管理工作的领导，建立养老机构综合监管制度。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县级以上人民政府民政部门负责养老机构的指导、监督和管理，其他有关部门依照职责分工对养老机构实施监督。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县级以上人民政府民政部门依法履行监督检查职责，可以采取以下措施：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（一）向养老机构和个人了解情况；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（二）进入涉嫌违法的养老机构进行现场检查；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（三）查阅或者复制有关合同、票据、账簿及其他有关资料；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（四）发现养老机构存在可能危及人身健康和生命财产安全风险的，责令限期改正，逾期不改正的，责令停业整顿。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县级以上人民政府民政部门调查养老机构涉嫌违法的行为，应当遵守《中华人民共和国行政强制法》和其他有关法律、行政法规的规定。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养老机构变更或者终止的，应当妥善安置收住的老年人，并依照规定到有关部门办理手续。有关部门应当为养老机构妥善安置老年人提供帮助。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国家建立健全养老服务人才培养、使用、评价和激励制度，依法规范用工，促进从业人员劳动报酬合理增长，发展专职、兼职和志愿者相结合的养老服务队伍。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国家鼓励高等学校、中等职业学校和职业培训机构设置相关专业或者培训项目，培养养老服务专业人才。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养老机构应当与接受服务的老年人或者其代理人签订服务协议，明确双方的权利、义务。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养老机构及其工作人员不得以任何方式侵害老年人的权益。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ascii="Times New Roman" w:hAnsi="Times New Roman" w:eastAsia="仿宋_GB2312" w:cs="Arial"/>
          <w:b w:val="0"/>
          <w:kern w:val="0"/>
          <w:sz w:val="32"/>
          <w:szCs w:val="32"/>
        </w:rPr>
        <w:t>　国家鼓励养老机构投保责任保险，鼓励保险公司承保责任保险。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各级人民政府和有关部门应当将老年医疗卫生服务纳入城乡医疗卫生服务规划，将老年人健康管理和常见病预防等纳入国家基本公共卫生服务项目。鼓励为老年人提供保健、护理、临终关怀等服务。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国家鼓励医疗机构开设针对老年病的专科或者门诊。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医疗卫生机构应当开展老年人的健康服务和疾病防治工作。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国家采取措施，加强老年医学的研究和人才培养，提高老年病的预防、治疗、科研水平，促进老年病的早期发现、诊断和治疗。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国家和社会采取措施，开展各种形式的健康教育，普及老年保健知识，增强老年人自我保健意识。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国家采取措施，发展老龄产业，将老龄产业列入国家扶持行业目录。扶持和引导企业开发、生产、经营适应老年人需要的用品和提供相关的服务。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社会优待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县级以上人民政府及其有关部门根据经济社会发展情况和老年人的特殊需要，制定优待老年人的办法，逐步提高优待水平。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对常住在本行政区域内的外埠老年人给予同等优待。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各级人民政府和有关部门应当为老年人及时、便利地领取养老金、结算医疗费和享受其他物质帮助提供条件。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各级人民政府和有关部门办理房屋权属关系变更、户口迁移等涉及老年人权益的重大事项时，应当就办理事项是否为老年人的真实意思表示进行询问，并依法优先办理。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老年人因其合法权益受侵害提起诉讼交纳诉讼费确有困难的，可以缓交、减交或者免交；需要获得律师帮助，但无力支付律师费用的，可以获得法律援助。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鼓励律师事务所、公证处、基层法律服务所和其他法律服务机构为经济困难的老年人提供免费或者优惠服务。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医疗机构应当为老年人就医提供方便，对老年人就医予以优先。有条件的地方，可以为老年人设立家庭病床，开展巡回医疗、护理、康复、免费体检等服务。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提倡为老年人义诊。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提倡与老年人日常生活密切相关的服务行业为老年人提供优先、优惠服务。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城市公共交通、公路、铁路、水路和航空客运，应当为老年人提供优待和照顾。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博物馆、美术馆、科技馆、纪念馆、公共图书馆、文化馆、影剧院、体育场馆、公园、旅游景点等场所，应当对老年人免费或者优惠开放。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农村老年人不承担兴办公益事业的筹劳义务。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宜居环境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第六十一条</w:t>
      </w:r>
      <w:r>
        <w:rPr>
          <w:rFonts w:hint="eastAsia" w:ascii="Times New Roman" w:hAnsi="Times New Roman" w:eastAsia="仿宋_GB2312" w:cs="Arial"/>
          <w:b w:val="0"/>
          <w:kern w:val="0"/>
          <w:sz w:val="32"/>
          <w:szCs w:val="32"/>
        </w:rPr>
        <w:t>　国家采取措施，推进宜居环境建设，为老年人提供安全、便利和舒适的环境。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第六十二条</w:t>
      </w:r>
      <w:r>
        <w:rPr>
          <w:rFonts w:hint="eastAsia" w:ascii="Times New Roman" w:hAnsi="Times New Roman" w:eastAsia="仿宋_GB2312" w:cs="Arial"/>
          <w:b w:val="0"/>
          <w:kern w:val="0"/>
          <w:sz w:val="32"/>
          <w:szCs w:val="32"/>
        </w:rPr>
        <w:t>　各级人民政府在制定城乡规划时，应当根据人口老龄化发展趋势、老年人口分布和老年人的特点，统筹考虑适合老年人的公共基础设施、生活服务设施、医疗卫生设施和文化体育设施建设。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第六十三条</w:t>
      </w:r>
      <w:r>
        <w:rPr>
          <w:rFonts w:hint="eastAsia" w:ascii="Times New Roman" w:hAnsi="Times New Roman" w:eastAsia="仿宋_GB2312" w:cs="Arial"/>
          <w:b w:val="0"/>
          <w:kern w:val="0"/>
          <w:sz w:val="32"/>
          <w:szCs w:val="32"/>
        </w:rPr>
        <w:t>　国家制定和完善涉及老年人的工程建设标准体系，在规划、设计、施工、监理、验收、运行、维护、管理等环节加强相关标准的实施与监督。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第六十四条</w:t>
      </w:r>
      <w:r>
        <w:rPr>
          <w:rFonts w:hint="eastAsia" w:ascii="Times New Roman" w:hAnsi="Times New Roman" w:eastAsia="仿宋_GB2312" w:cs="Arial"/>
          <w:b w:val="0"/>
          <w:kern w:val="0"/>
          <w:sz w:val="32"/>
          <w:szCs w:val="32"/>
        </w:rPr>
        <w:t>　国家制定无障碍设施工程建设标准。新建、改建和扩建道路、公共交通设施、建筑物、居住区等，应当符合国家无障碍设施工程建设标准。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各级人民政府和有关部门应当按照国家无障碍设施工程建设标准，优先推进与老年人日常生活密切相关的公共服务设施的改造。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无障碍设施的所有人和管理人应当保障无障碍设施正常使用。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第六十五条</w:t>
      </w:r>
      <w:r>
        <w:rPr>
          <w:rFonts w:hint="eastAsia" w:ascii="Times New Roman" w:hAnsi="Times New Roman" w:eastAsia="仿宋_GB2312" w:cs="Arial"/>
          <w:b w:val="0"/>
          <w:kern w:val="0"/>
          <w:sz w:val="32"/>
          <w:szCs w:val="32"/>
        </w:rPr>
        <w:t>　国家推动老年宜居社区建设，引导、支持老年宜居住宅的开发，推动和扶持老年人家庭无障碍设施的改造，为老年人创造无障碍居住环境。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第七章　参与社会发展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第六十六条</w:t>
      </w:r>
      <w:r>
        <w:rPr>
          <w:rFonts w:hint="eastAsia" w:ascii="Times New Roman" w:hAnsi="Times New Roman" w:eastAsia="仿宋_GB2312" w:cs="Arial"/>
          <w:b w:val="0"/>
          <w:kern w:val="0"/>
          <w:sz w:val="32"/>
          <w:szCs w:val="32"/>
        </w:rPr>
        <w:t>　国家和社会应当重视、珍惜老年人的知识、技能、经验和优良品德，发挥老年人的专长和作用，保障老年人参与经济、政治、文化和社会生活。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第六十七条</w:t>
      </w:r>
      <w:r>
        <w:rPr>
          <w:rFonts w:hint="eastAsia" w:ascii="Times New Roman" w:hAnsi="Times New Roman" w:eastAsia="仿宋_GB2312" w:cs="Arial"/>
          <w:b w:val="0"/>
          <w:kern w:val="0"/>
          <w:sz w:val="32"/>
          <w:szCs w:val="32"/>
        </w:rPr>
        <w:t>　老年人可以通过老年人组织，开展有益身心健康的活动。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第六十八条</w:t>
      </w:r>
      <w:r>
        <w:rPr>
          <w:rFonts w:hint="eastAsia" w:ascii="Times New Roman" w:hAnsi="Times New Roman" w:eastAsia="仿宋_GB2312" w:cs="Arial"/>
          <w:b w:val="0"/>
          <w:kern w:val="0"/>
          <w:sz w:val="32"/>
          <w:szCs w:val="32"/>
        </w:rPr>
        <w:t>　制定法律、法规、规章和公共政策，涉及老年人权益重大问题的，应当听取老年人和老年人组织的意见。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老年人和老年人组织有权向国家机关提出老年人权益保障、老龄事业发展等方面的意见和建议。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第六十九条</w:t>
      </w:r>
      <w:r>
        <w:rPr>
          <w:rFonts w:hint="eastAsia" w:ascii="Times New Roman" w:hAnsi="Times New Roman" w:eastAsia="仿宋_GB2312" w:cs="Arial"/>
          <w:b w:val="0"/>
          <w:kern w:val="0"/>
          <w:sz w:val="32"/>
          <w:szCs w:val="32"/>
        </w:rPr>
        <w:t>　国家为老年人参与社会发展创造条件。根据社会需要和可能，鼓励老年人在自愿和量力的情况下，从事下列活动：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（一）对青少年和儿童进行社会主义、爱国主义、集体主义和艰苦奋斗等优良传统教育；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（二）传授文化和科技知识；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（三）提供咨询服务；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（四）依法参与科技开发和应用；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（五）依法从事经营和生产活动；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（六）参加志愿服务、兴办社会公益事业；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（七）参与维护社会治安、协助调解民间纠纷；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（八）参加其他社会活动。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第七十条</w:t>
      </w:r>
      <w:r>
        <w:rPr>
          <w:rFonts w:hint="eastAsia" w:ascii="Times New Roman" w:hAnsi="Times New Roman" w:eastAsia="仿宋_GB2312" w:cs="Arial"/>
          <w:b w:val="0"/>
          <w:kern w:val="0"/>
          <w:sz w:val="32"/>
          <w:szCs w:val="32"/>
        </w:rPr>
        <w:t>　老年人参加劳动的合法收入受法律保护。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任何单位和个人不得安排老年人从事危害其身心健康的劳动或者危险作业。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第七十一条</w:t>
      </w:r>
      <w:r>
        <w:rPr>
          <w:rFonts w:hint="eastAsia" w:ascii="Times New Roman" w:hAnsi="Times New Roman" w:eastAsia="仿宋_GB2312" w:cs="Arial"/>
          <w:b w:val="0"/>
          <w:kern w:val="0"/>
          <w:sz w:val="32"/>
          <w:szCs w:val="32"/>
        </w:rPr>
        <w:t>　老年人有继续受教育的权利。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国家发展老年教育，把老年教育纳入终身教育体系，鼓励社会办好各类老年学校。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各级人民政府对老年教育应当加强领导，统一规划，加大投入。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第七十二条</w:t>
      </w:r>
      <w:r>
        <w:rPr>
          <w:rFonts w:hint="eastAsia" w:ascii="Times New Roman" w:hAnsi="Times New Roman" w:eastAsia="仿宋_GB2312" w:cs="Arial"/>
          <w:b w:val="0"/>
          <w:kern w:val="0"/>
          <w:sz w:val="32"/>
          <w:szCs w:val="32"/>
        </w:rPr>
        <w:t>　国家和社会采取措施，开展适合老年人的群众性文化、体育、娱乐活动，丰富老年人的精神文化生活。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第七十三条</w:t>
      </w:r>
      <w:r>
        <w:rPr>
          <w:rFonts w:hint="eastAsia" w:ascii="Times New Roman" w:hAnsi="Times New Roman" w:eastAsia="仿宋_GB2312" w:cs="Arial"/>
          <w:b w:val="0"/>
          <w:kern w:val="0"/>
          <w:sz w:val="32"/>
          <w:szCs w:val="32"/>
        </w:rPr>
        <w:t>　老年人合法权益受到侵害的，被侵害人或者其代理人有权要求有关部门处理，或者依法向人民法院提起诉讼。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人民法院和有关部门，对侵犯老年人合法权益的申诉、控告和检举，应当依法及时受理，不得推诿、拖延。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第七十四条</w:t>
      </w:r>
      <w:r>
        <w:rPr>
          <w:rFonts w:hint="eastAsia" w:ascii="Times New Roman" w:hAnsi="Times New Roman" w:eastAsia="仿宋_GB2312" w:cs="Arial"/>
          <w:b w:val="0"/>
          <w:kern w:val="0"/>
          <w:sz w:val="32"/>
          <w:szCs w:val="32"/>
        </w:rPr>
        <w:t>　不履行保护老年人合法权益职责的部门或者组织，其上级主管部门应当给予批评教育，责令改正。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国家工作人员违法失职，致使老年人合法权益受到损害的，由其所在单位或者上级机关责令改正，或者依法给予处分；构成犯罪的，依法追究刑事责任。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第七十五条</w:t>
      </w:r>
      <w:r>
        <w:rPr>
          <w:rFonts w:hint="eastAsia" w:ascii="Times New Roman" w:hAnsi="Times New Roman" w:eastAsia="仿宋_GB2312" w:cs="Arial"/>
          <w:b w:val="0"/>
          <w:kern w:val="0"/>
          <w:sz w:val="32"/>
          <w:szCs w:val="32"/>
        </w:rPr>
        <w:t>　老年人与家庭成员因赡养、扶养或者住房、财产等发生纠纷，可以申请人民调解委员会或者其他有关组织进行调解，也可以直接向人民法院提起诉讼。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人民调解委员会或者其他有关组织调解前款纠纷时，应当通过说服、疏导等方式化解矛盾和纠纷；对有过错的家庭成员，应当给予批评教育。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人民法院对老年人追索赡养费或者扶养费的申请，可以依法裁定先予执行。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第七十六条</w:t>
      </w:r>
      <w:r>
        <w:rPr>
          <w:rFonts w:hint="eastAsia" w:ascii="Times New Roman" w:hAnsi="Times New Roman" w:eastAsia="仿宋_GB2312" w:cs="Arial"/>
          <w:b w:val="0"/>
          <w:kern w:val="0"/>
          <w:sz w:val="32"/>
          <w:szCs w:val="32"/>
        </w:rPr>
        <w:t>　干涉老年人婚姻自由，对老年人负有赡养义务、扶养义务而拒绝赡养、扶养，虐待老年人或者对老年人实施家庭暴力的，由有关单位给予批评教育；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第七十七条</w:t>
      </w:r>
      <w:r>
        <w:rPr>
          <w:rFonts w:hint="eastAsia" w:ascii="Times New Roman" w:hAnsi="Times New Roman" w:eastAsia="仿宋_GB2312" w:cs="Arial"/>
          <w:b w:val="0"/>
          <w:kern w:val="0"/>
          <w:sz w:val="32"/>
          <w:szCs w:val="32"/>
        </w:rPr>
        <w:t>　家庭成员盗窃、诈骗、抢夺、侵占、勒索、故意损毁老年人财物，构成违反治安管理行为的，依法给予治安管理处罚；构成犯罪的，依法追究刑事责任。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第七十八条</w:t>
      </w:r>
      <w:r>
        <w:rPr>
          <w:rFonts w:hint="eastAsia" w:ascii="Times New Roman" w:hAnsi="Times New Roman" w:eastAsia="仿宋_GB2312" w:cs="Arial"/>
          <w:b w:val="0"/>
          <w:kern w:val="0"/>
          <w:sz w:val="32"/>
          <w:szCs w:val="32"/>
        </w:rPr>
        <w:t>　侮辱、诽谤老年人，构成违反治安管理行为的，依法给予治安管理处罚；构成犯罪的，依法追究刑事责任。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第七十九条</w:t>
      </w:r>
      <w:r>
        <w:rPr>
          <w:rFonts w:hint="eastAsia" w:ascii="Times New Roman" w:hAnsi="Times New Roman" w:eastAsia="仿宋_GB2312" w:cs="Arial"/>
          <w:b w:val="0"/>
          <w:kern w:val="0"/>
          <w:sz w:val="32"/>
          <w:szCs w:val="32"/>
        </w:rPr>
        <w:t>　养老机构及其工作人员侵害老年人人身和财产权益，或者未按照约定提供服务的，依法承担民事责任；有关主管部门依法给予行政处罚；构成犯罪的，依法追究刑事责任。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第八十条</w:t>
      </w:r>
      <w:r>
        <w:rPr>
          <w:rFonts w:hint="eastAsia" w:ascii="Times New Roman" w:hAnsi="Times New Roman" w:eastAsia="仿宋_GB2312" w:cs="Arial"/>
          <w:b w:val="0"/>
          <w:kern w:val="0"/>
          <w:sz w:val="32"/>
          <w:szCs w:val="32"/>
        </w:rPr>
        <w:t>　对养老机构负有管理和监督职责的部门及其工作人员滥用职权、玩忽职守、徇私舞弊的，对直接负责的主管人员和其他直接责任人员依法给予处分；构成犯罪的，依法追究刑事责任。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第八十一条</w:t>
      </w:r>
      <w:r>
        <w:rPr>
          <w:rFonts w:hint="eastAsia" w:ascii="Times New Roman" w:hAnsi="Times New Roman" w:eastAsia="仿宋_GB2312" w:cs="Arial"/>
          <w:b w:val="0"/>
          <w:kern w:val="0"/>
          <w:sz w:val="32"/>
          <w:szCs w:val="32"/>
        </w:rPr>
        <w:t>　不按规定履行优待老年人义务的，由有关主管部门责令改正。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第八十二条</w:t>
      </w:r>
      <w:r>
        <w:rPr>
          <w:rFonts w:hint="eastAsia" w:ascii="Times New Roman" w:hAnsi="Times New Roman" w:eastAsia="仿宋_GB2312" w:cs="Arial"/>
          <w:b w:val="0"/>
          <w:kern w:val="0"/>
          <w:sz w:val="32"/>
          <w:szCs w:val="32"/>
        </w:rPr>
        <w:t>　涉及老年人的工程不符合国家规定的标准或者无障碍设施所有人、管理人未尽到维护和管理职责的，由有关主管部门责令改正；造成损害的，依法承担民事责任；对有关单位、个人依法给予行政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第八十三条</w:t>
      </w:r>
      <w:r>
        <w:rPr>
          <w:rFonts w:hint="eastAsia" w:ascii="Times New Roman" w:hAnsi="Times New Roman" w:eastAsia="仿宋_GB2312" w:cs="Arial"/>
          <w:b w:val="0"/>
          <w:kern w:val="0"/>
          <w:sz w:val="32"/>
          <w:szCs w:val="32"/>
        </w:rPr>
        <w:t>　民族自治地方的人民代表大会，可以根据本法的原则，结合当地民族风俗习惯的具体情况，依照法定程序制定变通的或者补充的规定。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第八十四条</w:t>
      </w:r>
      <w:r>
        <w:rPr>
          <w:rFonts w:hint="eastAsia" w:ascii="Times New Roman" w:hAnsi="Times New Roman" w:eastAsia="仿宋_GB2312" w:cs="Arial"/>
          <w:b w:val="0"/>
          <w:kern w:val="0"/>
          <w:sz w:val="32"/>
          <w:szCs w:val="32"/>
        </w:rPr>
        <w:t>　本法施行前设立的养老机构不符合本法规定条件的，应当限期整改。具体办法由国务院民政部门制定。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第八十五条</w:t>
      </w:r>
      <w:r>
        <w:rPr>
          <w:rFonts w:hint="eastAsia" w:ascii="Times New Roman" w:hAnsi="Times New Roman" w:eastAsia="仿宋_GB2312" w:cs="Arial"/>
          <w:b w:val="0"/>
          <w:kern w:val="0"/>
          <w:sz w:val="32"/>
          <w:szCs w:val="32"/>
        </w:rPr>
        <w:t>　本法自2013年7月1日起施行。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C1E17DE"/>
    <w:rsid w:val="6F2E17F1"/>
    <w:rsid w:val="72406E3D"/>
    <w:rsid w:val="72F769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19</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2019-02-26T06:25:43Z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