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（2017年3月9日宁波市第十四届人民代表大会常务委员会第三十八次会议通过　2017年3月30日浙江省第十二届人民代表大会常务委员会第三十九次会议批准　根据2023年4月24日宁波市第十六届人民代表大会常务委员会第九次会议通过　2023年5月26日浙江省第十四届人民代表大会常务委员会第三次会议批准的《宁波市人民代表大会常务委员会关于修改〈宁波市文明行为促进条例〉的决定》修正）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基本行为规范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鼓励与支持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实施与监督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为了引导和规范文明行为，培育和践行社会主义核心价值观，提升新时代公民文明素质和社会文明水平，根据有关法律、法规，结合本市实际，制定本条例。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本条例适用于本市行政区域内文明行为的促进工作。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文明行为促进工作应当符合新时代文明实践和发展战略定位，坚持以人为本、社会共治、奖惩结合、系统推进的原则，发挥群众主体作用，形成人人参与、共建共享的文明建设长效机制。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市和区（县、市）人民政府及其行政管理部门、镇（乡）人民政府、街道办事处应当按照各自职责做好文明行为促进工作。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市和区（县、市）精神文明建设指导委员会统筹推进本行政区域内的文明行为促进工作。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市和区（县、市）精神文明建设工作指导机构具体负责本行政区域内文明行为促进工作的指导、协调和督促、检查，并定期对本条例的实施情况进行评估和通报。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市和区（县、市）应当建立文明行为促进工作联席会议制度，协调解决文明行为促进工作有关重大问题。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国家机关、基层自治组织、企业事业单位、社会组织和公民应当参与文明行为促进工作。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国家工作人员、教育工作者、公众人物等应当在文明行为促进工作中发挥表率作用。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基本行为规范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倡导下列文明行为：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（一）文明节庆、文明婚丧嫁娶、文明祭扫；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（二）保护生态环境，践行绿色生活方式，减少废气、废水、固体废弃物等各类污染物排放；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（三）节约粮食、水、电力、燃油、天然气等资源，合理消费，不铺张浪费；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（四）遵守公共礼仪，在公共场所衣着得体，轻声接打电话，不大声喧哗，不说粗话脏话，不以侮辱性语言、动作挑衅他人；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（五）等候服务时依次排队、按照公共场所设置的提示、标志保持间距，使用厢式电梯时先出后进，使用自动扶梯时靠右侧站立；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（六）乘坐公共交通工具时，主动为老、弱、病、残、孕、幼和怀抱婴儿的乘客让座；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（七）行人应当在人行道内行走，没有人行道或者人行道被占道的，靠路边行走；通过路口或者横穿道路时，按照交通信号指示从人行横道快速通过或者从行人过街设施通过，不浏览手持电子设备；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（八）旅游观光时，遵循文明旅游规范，尊重当地风俗习惯、文化传统，爱护文物古迹；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（九）观看电影、赛事、演出、展览时，遵守观赏礼仪，离场时自觉带走垃圾；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（十）文明上网，理性表达，自觉抵制网络谣言和不良信息；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（十一）遵循职业道德和商业道德规范，勤勉敬业，恪尽职守，诚信友善，团结互助；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（十二）遵循敬老爱幼、平等相待、和睦相处、相互扶持等家庭美德，培育良好家风。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公民应当遵守公共环境文明行为规范，不得实施下列不文明行为：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（一）在室内公共场所、公共交通工具、公共电梯间和法律法规规定的其他禁止吸烟的场所内吸烟；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（二）在建筑物、构筑物的外墙、楼道、楼梯和树木、电线杆、户外管线及其他户外设施上非法张贴、涂写、刻画及挂置宣传物品；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（三）在饮用水水源地或者市和区（县、市）人民政府公告确定的主要景观河道内实施洗涤、游泳、捕鱼等危害水体、妨碍市容的行为；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（四）随地吐痰、便溺，乱扔烟蒂、果皮、纸屑等废弃物或者违反规定倾倒、丢弃、堆放垃圾；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（五）露天焚烧秸秆、落叶、木柴、树木、垃圾等产生烟尘污染的物质；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（六）违反规定燃放烟花爆竹；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（七）其他损害公共环境的行为。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公民应当遵守公共秩序文明行为规范，不得实施下列不文明行为：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（一）违反规定饲养犬只，携犬出户不采取必要的安全措施或者不及时清理犬只排泄物等；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（二）在建筑物的阳台外、窗外、屋顶、平台、外走廊等空间堆放、吊挂危害安全的物品；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（三）从建筑物、构筑物内向外抛掷危害安全的物品；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（四）在公园、公共绿地、广场、道路等场所开展集会、娱乐、广场舞等活动使用音响器材时，产生超过规定排放标准的噪声，干扰周围生活环境；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（五）在互联网等媒体上编造、发布和传播违背公序良俗的信息；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（六）损毁、侵占交通设施、市政设施、道路附属设施、文化娱乐设施、体育设施、旅游设施、景观设施、绿化设施等公共设施；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（七）违反规定占道经营、占道施工；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（八）其他危害公共秩序的行为。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公民应当遵守交通文明行为规范，不得实施下列不文明行为：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（一）驾驶或者乘坐机动车时，向车外抛掷物品；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机动车时，手持使用电话、超速行驶、随意变道；违反规定使用远光灯、鸣喇叭、停车和占用非机动车道、人行道、消防通道、应急车道；机动车行经人行横道时，不减速行驶；遇行人正在通过人行横道时，不停车让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（三）驾驶非机动车时，违反交通信号指示行驶，逆向行驶，超速行驶，在机动车道、人行道上和公园、广场内行驶，违反规定占用机动车道、人行道，违反规定停车和载人载物；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（四）行人违反道路交通信号指示横穿道路，违反道路通行规定在机动车道、非机动车道上行走或者跨越交通护栏；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（五）机动车、非机动车驾驶人和行人不避让执行紧急任务的警车、消防车、救护车、工程救险车；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（六）违反规定在公共交通工具内饮食、大声喧哗；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（七）其他违反交通文明规范的行为。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公民应当遵守社区公共文明行为规范，不得实施下列不文明行为：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（一）违反规定在物业管理区域内搭建建筑物或者构筑物；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（二）擅自占用、损坏物业的共用部位、共用设施设备及附属设施，在物业共用部位、共用设施设备上乱涂写、乱刻画、乱张贴或者堆放杂物影响正常通行；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（三）不在依法设置或者划定的车库、车位内有序停放车辆，阻碍物业管理区域内交通道路或者将车辆停放在消防通道口；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（四）违反规定在物业管理区域内饲养家禽、家畜、食用鸽、信鸽等动物；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（五）不按照规定实行生活垃圾分类投放；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（六）房屋装修产生妨碍他人正常生活、学习和工作的噪声、粉尘、臭气等环境污染；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（七）违反规定私接乱拉通信、电、水、气等管线；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（八）其他违反社区公共文明行为规范的行为。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鼓励与支持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市和区（县、市）人民政府应当加强新时代文明实践中心等文明行为促进工作基础设施的规划、建设和管理，支持和加大对文明建设基础设施的投入。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市和区（县、市）人民政府及其有关部门应当依法整合、共享、开放公共数据资源，推进政务服务领域数字化应用体系建设，为公众提供高效便捷服务。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市和区（县、市）人民政府及其有关部门应当完善基本公共服务均等化体系，促进公共服务优质共享，保障公众平等参与社会生活。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本市推进国际化社区（街区）、公共双语（多语）标识系统等国际化人居环境和文明服务设施建设。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市和区（县、市）人民政府及其有关行政主管部门应当建立文明行为表彰奖励制度，并对生活有困难的文明行为先进人物给予帮扶。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鼓励和支持公民参加扶贫、济困、助学、助医、赈灾等慈善公益活动。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公民参加慈善公益活动表现突出的，由市和区（县、市）人民政府给予表彰、奖励；其本人或者家庭生活遇到困难的，慈善组织在开展慈善活动时，应当优先给予帮助。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鼓励和支持公民参加志愿服务活动和依法设立志愿服务组织。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市和区（县、市）人民政府应当建立志愿服务保障和激励机制，维护志愿者和志愿服务组织的合法权益，并依照有关规定对表现突出的个人和组织给予表彰、奖励。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有关部门和单位应当为志愿者和志愿服务组织开展志愿服务活动提供必要的便利和保障。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鼓励和支持公民采取合法、适当的方式实施见义勇为行为。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市和区（县、市）人民政府应当依照国家、省、市有关规定，对见义勇为人员予以表彰、奖励并给予相关保障待遇；有关部门和单位应当依照规定及时为见义勇为人员及其家属提供法律服务和生活保障。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鼓励和支持无偿献血、捐献造血干细胞或者遗体、人体组织、器官。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献血者、捐献者及其配偶和直系亲属在临床用血、造血干细胞移植、人体组织和器官移植等方面有权依法获得优先或者优惠待遇；对表现突出的献血者和捐献者，市和区（县、市）人民政府或者卫生主管部门和红十字会应当依法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鼓励公民对需要急救的人员拨打急救电话呼救，并提供必要帮助。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鼓励具备急救技能的公民，对需要急救的人员实施紧急现场救护。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前款规定的紧急现场救护行为受法律保护。对紧急现场救护中作出突出贡献的公民，市和区（县、市）人民政府及其有关行政主管部门应当给予表彰、奖励。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鼓励在人口密集的公共场所设置自动体外除颤器等急救设备。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鼓励和支持国家机关、基层自治组织、企业事业单位和社会组织利用本单位场所、设施设立爱心服务点，为环卫工人和其他户外工作人员等需要帮助的人员提供饮用茶水、加热饭菜、遮风避雨等便利服务。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符合相关标准条件的机场、车站、码头、医疗机构、大型商场等公共场所和女职工集中的国家机关、企业事业单位，应当按照有关规定配备独立的母婴室。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广场、交通设施、公园绿地、商业经营场所、文化娱乐活动场所、体育活动场所、医疗卫生机构、住宅小区等公共场所应当按照规定的标准配套建设公共厕所并保持开放。妇幼保健医院、儿童乐园等学龄前儿童集中活动场所的公共厕所和其他有条件的公共厕所，应当设置方便儿童使用的厕位或者亲子共用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文化、体育、医疗、交通、商业等公共建筑、设施和住宅小区应当按照规定设置、标明无障碍设施，并配备必要的无障碍设备，为残疾人、老年人等特殊群体交通出行、开展信息交流、获取社会服务等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住房与城乡建设、城市管理等行政主管部门应当利用市内公园、广场等公共场所和设施建立爱心公园、荣誉墙等，作为道德荣誉发布、展示和道德宣传教育活动基地，并可以通过树碑刻名等形式，表彰和纪念慈善公益人士、见义勇为人员、遗体或者人体组织器官捐献者等文明行为模范人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各区（县、市）人民政府应当结合当地实际，建立爱心公园、荣誉墙等文明行为模范人物表彰和纪念设施。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和区（县、市）应当建立文明行为记录制度，按照当事人自愿原则，由相关单位和组织对公民参加慈善公益、志愿服务等活动和实施文明行为宣传教育、不文明行为举报劝导等予以记录，并作为实施荣誉表彰奖励、积分入户加分等措施的依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实施与监督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精神文明建设工作指导机构和公安、城市管理、交通运输、卫生健康、生态环境、住房和城乡建设、文化旅游、民政、市场监管、商务、农业农村等行政主管部门，应当根据本条例和相关法律法规，制定和落实相关领域、行业的文明行为促进工作规范，完善检查监督、投诉举报、教育指导、奖励惩戒等文明行为促进工作机制，及时发现、制止和纠正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市和区（县、市）人民政府应当根据文明行为促进工作的实际需要和相关行政主管部门的职责，建立由各相关行政主管部门共同参与、协同配合的违法行为信息共享和执法合作工作机制。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教育主管部门和各类教育机构应当将文明行为纳入教育、教学内容，并结合文明校园创建活动，培养师生的文明习惯和文明风气。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闻出版、文化广电、宣传、普法、通信管理、城市管理等主管部门，应当组织报刊杂志、广播电视、网络媒体、移动客户端、户外广告设施等媒介和文艺团体宣传文明行为规范，传播文明行为先进事迹，批评和谴责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报刊杂志、广播电视、网络等新闻媒体和户外广告公共设施经营管理单位应当通过开办文明行为宣传栏目、专题节目和刊登、播出文明行为公益广告等形式，开展文明行为宣传教育活动。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互联网信息管理部门应当完善互联网信息内容管理和监督机制，加强对网络不文明行为的监测，协助公安机关查处网络信息传播违法行为。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国家机关、基层自治组织、企业事业单位和社会组织应当根据本条例和相关法律法规的规定，制定和实施文明行为规范引导措施与行业文明行为标准，并将文明行为培训纳入本单位入职培训、岗位培训内容。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政务服务机构、医疗机构、金融机构、景区管理机构、公共服务企业等窗口单位应当在文明行为促进工作中发挥文明服务示范作用。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快递、外卖配送、互联网租赁自行车经营等企业应当与从业人员、自行车使用者签订文明交通承诺书，教育、引导相关人员遵守交通秩序，实现文明出行。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餐饮服务企业应当按照规定在醒目位置设置反食品浪费标识，并配备公筷，引导消费者按需适量点餐、文明健康就餐。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鼓励居（村）民委员会等基层群众性自治组织和其他单位制定文明行为公约，动员居民、职工参与文明行为促进工作，建设文明社区（村）和文明单位。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鼓励公民依法开展文明行为宣传和不文明行为劝导等活动。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承担文明行为促进工作职责的有关行政主管部门和单位，可以在公民中聘请文明行为义务劝导员、监督员，协助做好文明行为宣传、教育和不文明行为制止、纠正等工作。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鼓励业主通过共同制定管理规约等形式，约定本物业管理区域内文明行为管理的权利和义务，由业主共同遵守。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发生违反管理规约约定的不文明行为的，物业服务企业、业主委员会应当及时予以劝阻、制止，按照管理规约进行管理；劝阻、制止无效的，应当及时向有关行政主管部门或者街道办事处、镇（乡）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对多次劝阻、制止无效的，业主委员会可以根据管理规约的约定或者业主大会的决定，将违反本条例规定的有关不文明行为采取适当形式在物业管理区域内予以公示。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国家机关、基层自治组织、企业事业单位和社会组织应当对其工作场所、营业场所或者服务区域范围内发生的不文明行为进行劝阻、制止；对其中属于违法行为的，应当及时告知有关行政主管部门。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任何单位和个人有权通过电话、信函、电子邮件等方式对文明行为促进工作提出意见和建议，对违反本条例的不文明行为和相关部门、单位不履行文明行为促进工作职责予以投诉、举报。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依托当地政务咨询投诉举报平台，建立不文明行为投诉、举报工作机制，受理不文明行为的投诉、举报。政务咨询投诉举报机构受理投诉、举报后，应当按照部门职责分工及时移交有关行政主管部门处理。有关行政主管部门接到投诉、举报后，应当依法及时处理和告知投诉人、举报人处理结果，并为投诉人、举报人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违反本条例规定，情节严重，社会影响恶劣的，相关行政主管部门可以将违法行为事实证据采取适当方式在适当范围和时限内予以曝光。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有关部门和单位未按照本条例规定履行文明行为促进工作职责，情节严重，社会反响强烈的，可以对其不履行职责的违法情形采取适当方式予以曝光。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市和区（县、市）设立不文明行为曝光平台，由市和区县（市）精神文明建设工作指导机构会同相关部门组织实施。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市和区（县、市）人民代表大会常务委员会应当通过听取专项工作报告、开展执法检查等方式，加强对本行政区域内文明行为促进工作的监督。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违反本条例规定实施不文明行为，其他法律、法规已有法律责任规定的，从其规定。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一项规定，在室内公共场所、公共交通工具、公共电梯间和法律法规规定的其他禁止吸烟的场所内吸烟的，由卫生健康主管部门处五十元罚款；情节较重的，处五十元以上二百元以下罚款；情节严重的，处二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前款规定的相关场所的经营管理单位对违反规定的吸烟行为不予劝阻、制止，不及时告知有关行政主管部门的，由卫生健康主管部门予以警告，并处五百元以上五千元以下罚款。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二项规定，在建筑物、构筑物的外墙、楼道、楼梯和树木、电线杆、户外管线及其他户外设施上非法张贴、涂写、刻画及挂置宣传物品的，由城市管理主管部门或者区（县、市）人民政府确定的其他行政主管部门责令限期清除；逾期不清除的，处五十元以上三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二项规定，在建筑物的阳台外、窗外、屋顶、平台、外走廊等空间堆放或者吊挂危害安全物品的，由城市管理主管部门或者区（县、市）人民政府确定的其他行政主管部门责令限期改正；逾期不改正的，处五十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违反本条例第九条第三项规定，从建筑物、构筑物内向外抛掷危害安全物品的，由城市管理主管部门或者区（县、市）人民政府确定的其他行政主管部门责令改正，处五十元以上五百元以下罚款。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违反本条例第十条第一项规定，在行驶的车辆内向外抛掷物品，属驾驶人行为的，由公安机关交通管理部门处二百元罚款；属乘车人行为的，由公安机关交通管理部门处五十元罚款。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采取威胁、侮辱、殴打等方式打击报复劝阻人、投诉人、举报人的，由公安机关责令改正，处二百元以上五百元以下罚款；构成违反治安管理处罚行为的，依照《中华人民共和国治安管理处罚法》的规定处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因违反本条例规定，应当受到行政罚款处罚的，违法行为人可以向行政主管部门自愿申请参加与文明行为促进工作相关的社会服务，行政主管部门可以根据违法行为和社会服务岗位设置的实际情况，安排其参加相应的社会服务；违法行为人参加并完成相应的社会服务，经相关行政主管部门认定的，可以依法从轻、减轻或者不予罚款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违反本条例规定的行为，属于法律法规规定的失信行为的，有关行政主管部门应当依法将违法行为记入信用档案。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相关行政主管部门和单位及其工作人员未履行职责或者徇私舞弊、玩忽职守、滥用职权的，由其所在单位或者上级机关、监察机关责令改正，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市人民政府应当根据本条例规定，于本条例施行之日起一年内制定具体实施办法。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本条例自2017年7月1日起施行。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