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中华人民共和国残疾人保障法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（1990年12月28日第七届全国人民代表大会常务委员会第十七次会议通过　2008年4月24日第十一届全国人民代表大会常务委员会第二次会议修订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第二章　康复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第三章　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第四章　劳动就业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第五章　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第六章　社会保障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第七章　无障碍环境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为了维护残疾人的合法权益，发展残疾人事业，保障残疾人平等地充分参与社会生活，共享社会物质文化成果，根据宪法，制定本法。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残疾人是指在心理、生理、人体结构上，某种组织、功能丧失或者不正常，全部或者部分丧失以正常方式从事某种活动能力的人。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残疾人包括视力残疾、听力残疾、言语残疾、肢体残疾、智力残疾、精神残疾、多重残疾和其他残疾的人。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残疾标准由国务院规定。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残疾人在政治、经济、文化、社会和家庭生活等方面享有同其他公民平等的权利。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残疾人的公民权利和人格尊严受法律保护。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禁止基于残疾的歧视。禁止侮辱、侵害残疾人。禁止通过大众传播媒介或者其他方式贬低损害残疾人人格。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国家采取辅助方法和扶持措施，对残疾人给予特别扶助，减轻或者消除残疾影响和外界障碍，保障残疾人权利的实现。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县级以上人民政府应当将残疾人事业纳入国民经济和社会发展规划，加强领导，综合协调，并将残疾人事业经费列入财政预算，建立稳定的经费保障机制。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国务院制定中国残疾人事业发展纲要，县级以上地方人民政府根据中国残疾人事业发展纲要，制定本行政区域的残疾人事业发展规划和年度计划，使残疾人事业与经济、社会协调发展。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县级以上人民政府负责残疾人工作的机构，负责组织、协调、指导、督促有关部门做好残疾人事业的工作。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各级人民政府和有关部门，应当密切联系残疾人，听取残疾人的意见，按照各自的职责，做好残疾人工作。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国家采取措施，保障残疾人依照法律规定，通过各种途径和形式，管理国家事务，管理经济和文化事业，管理社会事务。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制定法律、法规、规章和公共政策，对涉及残疾人权益和残疾人事业的重大问题，应当听取残疾人和残疾人组织的意见。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残疾人和残疾人组织有权向各级国家机关提出残疾人权益保障、残疾人事业发展等方面的意见和建议。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全社会应当发扬人道主义精神，理解、尊重、关心、帮助残疾人，支持残疾人事业。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国家鼓励社会组织和个人为残疾人提供捐助和服务。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国家机关、社会团体、企业事业单位和城乡基层群众性自治组织，应当做好所属范围内的残疾人工作。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从事残疾人工作的国家工作人员和其他人员，应当依法履行职责，努力为残疾人服务。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中国残疾人联合会及其地方组织，代表残疾人的共同利益，维护残疾人的合法权益，团结教育残疾人，为残疾人服务。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中国残疾人联合会及其地方组织依照法律、法规、章程或者接受政府委托，开展残疾人工作，动员社会力量，发展残疾人事业。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残疾人的扶养人必须对残疾人履行扶养义务。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残疾人的监护人必须履行监护职责，尊重被监护人的意愿，维护被监护人的合法权益。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残疾人的亲属、监护人应当鼓励和帮助残疾人增强自立能力。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禁止对残疾人实施家庭暴力，禁止虐待、遗弃残疾人。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国家鼓励残疾人自尊、自信、自强、自立，为社会主义建设贡献力量。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残疾人应当遵守法律、法规，履行应尽的义务，遵守公共秩序，尊重社会公德。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国家建立健全残疾人统计调查制度，开展残疾人状况的统计调查和分析。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国家和社会对残疾军人、因公致残人员以及其他为维护国家和人民利益致残的人员实行特别保障，给予抚恤和优待。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对在社会主义建设中做出显著成绩的残疾人，对维护残疾人合法权益、发展残疾人事业、为残疾人服务做出显著成绩的单位和个人，各级人民政府和有关部门给予表彰和奖励。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每年5月的第三个星期日为全国助残日。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康复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国家保障残疾人享有康复服务的权利。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各级人民政府和有关部门应当采取措施，为残疾人康复创造条件，建立和完善残疾人康复服务体系，并分阶段实施重点康复项目，帮助残疾人恢复或者补偿功能，增强其参与社会生活的能力。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各级人民政府鼓励和扶持社会力量兴办残疾人康复机构。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地方各级人民政府和有关部门，应当组织和指导城乡社区服务组织、医疗预防保健机构、残疾人组织、残疾人家庭和其他社会力量，开展社区康复工作。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残疾人教育机构、福利性单位和其他为残疾人服务的机构，应当创造条件，开展康复训练活动。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残疾人在专业人员的指导和有关工作人员、志愿工作者及亲属的帮助下，应当努力进行功能、自理能力和劳动技能的训练。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地方各级人民政府和有关部门应当根据需要有计划地在医疗机构设立康复医学科室，举办残疾人康复机构，开展康复医疗与训练、人员培训、技术指导、科学研究等工作。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医学院校和其他有关院校应当有计划地开设康复课程，设置相关专业，培养各类康复专业人才。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政府和社会采取多种形式对从事康复工作的人员进行技术培训；向残疾人、残疾人亲属、有关工作人员和志愿工作者普及康复知识，传授康复方法。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政府有关部门应当组织和扶持残疾人康复器械、辅助器具的研制、生产、供应、维修服务。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国家保障残疾人享有平等接受教育的权利。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各级人民政府应当将残疾人教育作为国家教育事业的组成部分，统一规划，加强领导，为残疾人接受教育创造条件。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政府、社会、学校应当采取有效措施，解决残疾儿童、少年就学存在的实际困难，帮助其完成义务教育。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各级人民政府对接受义务教育的残疾学生、贫困残疾人家庭的学生提供免费教科书，并给予寄宿生活费等费用补助；对接受义务教育以外其他教育的残疾学生、贫困残疾人家庭的学生按照国家有关规定给予资助。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残疾人教育，实行普及与提高相结合、以普及为重点的方针，保障义务教育，着重发展职业教育，积极开展学前教育，逐步发展高级中等以上教育。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残疾人教育应当根据残疾人的身心特性和需要，按照下列要求实施：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（一）在进行思想教育、文化教育的同时，加强身心补偿和职业教育；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（二）依据残疾类别和接受能力，采取普通教育方式或者特殊教育方式；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（三）特殊教育的课程设置、教材、教学方法、入学和在校年龄，可以有适度弹性。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县级以上人民政府应当根据残疾人的数量、分布状况和残疾类别等因素，合理设置残疾人教育机构，并鼓励社会力量办学、捐资助学。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普通教育机构对具有接受普通教育能力的残疾人实施教育，并为其学习提供便利和帮助。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普通幼儿教育机构应当接收能适应其生活的残疾幼儿。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残疾幼儿教育机构、普通幼儿教育机构附设的残疾儿童班、特殊教育机构的学前班、残疾儿童福利机构、残疾儿童家庭，对残疾儿童实施学前教育。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初级中等以下特殊教育机构和普通教育机构附设的特殊教育班，对不具有接受普通教育能力的残疾儿童、少年实施义务教育。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高级中等以上特殊教育机构、普通教育机构附设的特殊教育班和残疾人职业教育机构，对符合条件的残疾人实施高级中等以上文化教育、职业教育。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提供特殊教育的机构应当具备适合残疾人学习、康复、生活特点的场所和设施。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政府有关部门、残疾人所在单位和有关社会组织应当对残疾人开展扫除文盲、职业培训、创业培训和其他成人教育，鼓励残疾人自学成才。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国家有计划地举办各级各类特殊教育师范院校、专业，在普通师范院校附设特殊教育班，培养、培训特殊教育师资。普通师范院校开设特殊教育课程或者讲授有关内容，使普通教师掌握必要的特殊教育知识。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特殊教育教师和手语翻译，享受特殊教育津贴。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政府有关部门应当组织和扶持盲文、手语的研究和应用，特殊教育教材的编写和出版，特殊教育教学用具及其他辅助用品的研制、生产和供应。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劳动就业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国家保障残疾人劳动的权利。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各级人民政府应当对残疾人劳动就业统筹规划，为残疾人创造劳动就业条件。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残疾人劳动就业，实行集中与分散相结合的方针，采取优惠政策和扶持保护措施，通过多渠道、多层次、多种形式，使残疾人劳动就业逐步普及、稳定、合理。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政府和社会举办残疾人福利企业、盲人按摩机构和其他福利性单位，集中安排残疾人就业。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国家实行按比例安排残疾人就业制度。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残疾人就业的具体办法由国务院规定。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国家鼓励和扶持残疾人自主择业、自主创业。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地方各级人民政府和农村基层组织，应当组织和扶持农村残疾人从事种植业、养殖业、手工业和其他形式的生产劳动。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县级以上地方人民政府及其有关部门应当确定适合残疾人生产、经营的产品、项目，优先安排残疾人福利性单位生产或者经营，并根据残疾人福利性单位的生产特点确定某些产品由其专产。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政府采购，在同等条件下应当优先购买残疾人福利性单位的产品或者服务。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地方各级人民政府应当开发适合残疾人就业的公益性岗位。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对申请从事个体经营的残疾人，有关部门应当优先核发营业执照。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对从事各类生产劳动的农村残疾人，有关部门应当在生产服务、技术指导、农用物资供应、农副产品购销和信贷等方面，给予帮助。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政府有关部门设立的公共就业服务机构，应当为残疾人免费提供就业服务。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残疾人联合会举办的残疾人就业服务机构，应当组织开展免费的职业指导、职业介绍和职业培训，为残疾人就业和用人单位招用残疾人提供服务和帮助。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国家保护残疾人福利性单位的财产所有权和经营自主权，其合法权益不受侵犯。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在职工的招用、转正、晋级、职称评定、劳动报酬、生活福利、休息休假、社会保险等方面，不得歧视残疾人。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残疾职工所在单位应当根据残疾职工的特点，提供适当的劳动条件和劳动保护，并根据实际需要对劳动场所、劳动设备和生活设施进行改造。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国家采取措施，保障盲人保健和医疗按摩人员从业的合法权益。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残疾职工所在单位应当对残疾职工进行岗位技术培训，提高其劳动技能和技术水平。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任何单位和个人不得以暴力、威胁或者非法限制人身自由的手段强迫残疾人劳动。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国家保障残疾人享有平等参与文化生活的权利。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各级人民政府和有关部门鼓励、帮助残疾人参加各种文化、体育、娱乐活动，积极创造条件，丰富残疾人精神文化生活。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残疾人文化、体育、娱乐活动应当面向基层，融于社会公共文化生活，适应各类残疾人的不同特点和需要，使残疾人广泛参与。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政府和社会采取下列措施，丰富残疾人的精神文化生活：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（一）通过广播、电影、电视、报刊、图书、网络等形式，及时宣传报道残疾人的工作、生活等情况，为残疾人服务；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（二）组织和扶持盲文读物、盲人有声读物及其他残疾人读物的编写和出版，根据盲人的实际需要，在公共图书馆设立盲文读物、盲人有声读物图书室；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（三）开办电视手语节目，开办残疾人专题广播栏目，推进电视栏目、影视作品加配字幕、解说；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（四）组织和扶持残疾人开展群众性文化、体育、娱乐活动，举办特殊艺术演出和残疾人体育运动会，参加国际性比赛和交流；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（五）文化、体育、娱乐和其他公共活动场所，为残疾人提供方便和照顾。有计划地兴办残疾人活动场所。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政府和社会鼓励、帮助残疾人从事文学、艺术、教育、科学、技术和其他有益于人民的创造性劳动。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政府和社会促进残疾人与其他公民之间的相互理解和交流，宣传残疾人事业和扶助残疾人的事迹，弘扬残疾人自强不息的精神，倡导团结、友爱、互助的社会风尚。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社会保障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国家保障残疾人享有各项社会保障的权利。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政府和社会采取措施，完善对残疾人的社会保障，保障和改善残疾人的生活。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残疾人及其所在单位应当按照国家有关规定参加社会保险。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残疾人所在城乡基层群众性自治组织、残疾人家庭，应当鼓励、帮助残疾人参加社会保险。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对生活确有困难的残疾人，按照国家有关规定给予社会保险补贴。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各级人民政府对生活确有困难的残疾人，通过多种渠道给予生活、教育、住房和其他社会救助。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县级以上地方人民政府对享受最低生活保障待遇后生活仍有特别困难的残疾人家庭，应当采取其他措施保障其基本生活。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各级人民政府对贫困残疾人的基本医疗、康复服务、必要的辅助器具的配置和更换，应当按照规定给予救助。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对生活不能自理的残疾人，地方各级人民政府应当根据情况给予护理补贴。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地方各级人民政府对无劳动能力、无扶养人或者扶养人不具有扶养能力、无生活来源的残疾人，按照规定予以供养。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国家鼓励和扶持社会力量举办残疾人供养、托养机构。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残疾人供养、托养机构及其工作人员不得侮辱、虐待、遗弃残疾人。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县级以上人民政府对残疾人搭乘公共交通工具，应当根据实际情况给予便利和优惠。残疾人可以免费携带随身必备的辅助器具。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盲人持有效证件免费乘坐市内公共汽车、电车、地铁、渡船等公共交通工具。盲人读物邮件免费寄递。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国家鼓励和支持提供电信、广播电视服务的单位对盲人、听力残疾人、言语残疾人给予优惠。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各级人民政府应当逐步增加对残疾人的其他照顾和扶助。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政府有关部门和残疾人组织应当建立和完善社会各界为残疾人捐助和服务的渠道，鼓励和支持发展残疾人慈善事业，开展志愿者助残等公益活动。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无障碍环境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国家和社会应当采取措施，逐步完善无障碍设施，推进信息交流无障碍，为残疾人平等参与社会生活创造无障碍环境。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各级人民政府应当对无障碍环境建设进行统筹规划，综合协调，加强监督管理。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无障碍设施的建设和改造，应当符合残疾人的实际需要。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新建、改建和扩建建筑物、道路、交通设施等，应当符合国家有关无障碍设施工程建设标准。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各级人民政府和有关部门应当按照国家无障碍设施工程建设规定，逐步推进已建成设施的改造，优先推进与残疾人日常工作、生活密切相关的公共服务设施的改造。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对无障碍设施应当及时维修和保护。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国家采取措施，为残疾人信息交流无障碍创造条件。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各级人民政府和有关部门应当采取措施，为残疾人获取公共信息提供便利。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国家和社会研制、开发适合残疾人使用的信息交流技术和产品。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国家举办的各类升学考试、职业资格考试和任职考试，有盲人参加的，应当为盲人提供盲文试卷、电子试卷或者由专门的工作人员予以协助。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公共服务机构和公共场所应当创造条件，为残疾人提供语音和文字提示、手语、盲文等信息交流服务，并提供优先服务和辅助性服务。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公共交通工具应当逐步达到无障碍设施的要求。有条件的公共停车场应当为残疾人设置专用停车位。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组织选举的部门应当为残疾人参加选举提供便利；有条件的，应当为盲人提供盲文选票。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国家鼓励和扶持无障碍辅助设备、无障碍交通工具的研制和开发。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盲人携带导盲犬出入公共场所，应当遵守国家有关规定。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残疾人组织对残疾人通过诉讼维护其合法权益需要帮助的，应当给予支持。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残疾人组织对侵害特定残疾人群体利益的行为，有权要求有关部门依法查处。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残疾人的合法权益受到侵害的，有权要求有关部门依法处理，或者依法向仲裁机构申请仲裁，或者依法向人民法院提起诉讼。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对有经济困难或者其他原因确需法律援助或者司法救助的残疾人，当地法律援助机构或者人民法院应当给予帮助，依法为其提供法律援助或者司法救助。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违反本法规定，通过大众传播媒介或者其他方式贬低损害残疾人人格的，由文化、广播电视、电影、新闻出版或者其他有关主管部门依据各自的职权责令改正，并依法给予行政处罚。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违反本法规定，有关教育机构拒不接收残疾学生入学，或者在国家规定的录取要求以外附加条件限制残疾学生就学的，由有关主管部门责令改正，并依法对直接负责的主管人员和其他直接责任人员给予处分。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违反本法规定，在职工的招用等方面歧视残疾人的，由有关主管部门责令改正；残疾人劳动者可以依法向人民法院提起诉讼。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违反本法规定，供养、托养机构及其工作人员侮辱、虐待、遗弃残疾人的，对直接负责的主管人员和其他直接责任人员依法给予处分；构成违反治安管理行为的，依法给予行政处罚。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违反本法规定，新建、改建和扩建建筑物、道路、交通设施，不符合国家有关无障碍设施工程建设标准，或者对无障碍设施未进行及时维修和保护造成后果的，由有关主管部门依法处理。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违反本法规定，侵害残疾人的合法权益，其他法律、法规规定行政处罚的，从其规定；造成财产损失或者其他损害的，依法承担民事责任；构成犯罪的，依法追究刑事责任。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bookmarkStart w:id="0" w:name="_GoBack"/>
      <w:r>
        <w:rPr>
          <w:rFonts w:hint="eastAsia" w:ascii="黑体" w:hAnsi="黑体" w:eastAsia="黑体" w:cs="黑体"/>
          <w:kern w:val="0"/>
          <w:szCs w:val="32"/>
        </w:rPr>
        <w:t>第六十八条</w:t>
      </w:r>
      <w:bookmarkEnd w:id="0"/>
      <w:r>
        <w:rPr>
          <w:rFonts w:hint="eastAsia" w:ascii="Times New Roman" w:hAnsi="Times New Roman" w:eastAsia="仿宋_GB2312" w:cs="仿宋_GB2312"/>
          <w:kern w:val="0"/>
          <w:szCs w:val="32"/>
        </w:rPr>
        <w:t>　本法自2008年7月1日起施行。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0281A6D"/>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29</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2018-12-01T02:02:43Z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