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宁波市社会信用条例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（2022年12月23日宁波市第十六届人大常委会第七次会议通过　2023年3月31日浙江省第十四届人民代表大会常务委员会第二次会议批准）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信用信息管理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信用信息应用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信用主体权益保护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促进与监管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为了规范社会信用管理，保护信用主体合法权益，加强社会信用体系建设，提高全社会诚信意识和信用水平，根据有关法律、法规，结合本市实际，制定本条例。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本市行政区域内社会信用信息管理和应用、信用主体权益保护、行业促进等信用体系建设及其监督管理等活动，适用本条例。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法律、行政法规和省的地方性法规另有规定的，从其规定。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本条例所称社会信用，是指具有完全民事行为能力的自然人、法人和非法人组织（以下统称信用主体），在社会和经济活动中履行法定义务或者约定义务的状况。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社会信用信息，是指可用于反映信用主体信用状况的客观数据和资料，包括公共信用信息和市场信用信息。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公共信用信息，是指国家机关、法律法规授权的具有管理公共事务职能的组织（以下统称公共管理机构）等在履行法定职责、提供公共服务过程中产生、获取的信用信息。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市场信用信息，是指信用服务机构、行业协会（商会）以及其他企业事业单位等在生产经营和社会服务活动中产生、获取的信用信息。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信用服务机构，是指依法设立，从事信用风险识别、管理的专业服务机构，包括但不限于征信、信用调查和评估、信用评级、信用咨询、信用担保、信用保险、信用培训等机构。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社会信用体系建设应当遵循政府推动、社会共建、统筹规划、依法实施、奖惩结合、强化应用的原则。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社会信用信息的认定、记录、应用、修复及其管理活动，应当遵循合法、正当、必要、及时、准确的原则，不得侵犯国家秘密、商业秘密和个人隐私。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处理社会信用信息，涉及自然人信息的，应当遵守法律、行政法规的规定。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市和区（县、市）人民政府应当将社会信用体系建设纳入国民经济和社会发展规划纲要，统筹推进社会信用体系建设，建立健全跨区域、跨部门的协调机制，督促有关部门推进本系统、本领域诚信建设。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市和区（县、市）人民政府建立社会信用体系建设联席会议制度，负责协调解决工作中的重大问题，推动建立社会信用技术规范，组织开展社会信用体系建设情况的监督检查等。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市和区（县、市）发展和改革部门是社会信用主管部门，负责本行政区域内社会信用体系建设的综合协调和监督管理工作。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市社会信用主管部门所属的市信用工作机构负责信用信息公共服务平台的建设、维护和运行，承担全市公共信用信息的归集、处理等日常管理服务工作，并按照规定接收、处理市场信用信息。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其他有关部门按照规定职责，推进本系统、本领域社会信用体系建设管理工作。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市和区（县、市）人民政府应当加强政务诚信建设，完善政务信用记录、政务失信约束和问责机制。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司法机关应当加强司法公信建设，推进司法公开，严格公正司法，提高司法公信力，维护社会公平正义。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市和区（县、市）人民政府及其有关部门、镇（乡）人民政府、街道办事处应当加强诚信文化宣传教育，将按照规定开展的信用示范创建和诚信典型培育宣传融入社会信用体系建设，营造诚信社会氛围。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村（居）民委员会协助、配合做好诚信文化宣传教育工作，营造诚信社区氛围。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国家机关、企业事业单位应当把诚信教育纳入本系统、本单位在职人员的日常培训、管理服务等活动，增强诚信意识。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教育机构应当加强对教职员工、在校学生的诚信教育，弘扬中华民族诚实守信的优秀传统文化。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报刊、广播、电视、网络等媒体应当宣传、报道诚信典型，依法曝光社会影响恶劣、情节严重的失信行为，并在公益广告中增加诚信宣传内容。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每年三月的第三周为本市全民诚信宣传周。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信用信息管理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市信用工作机构建立以统一社会信用代码为标识的信用主体的信用档案，用于记录信用主体的信用信息。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共信用信息实行目录制管理。市公共信用信息目录由国家、省公共信用信息目录和市公共信用信息补充目录构成。市公共信用信息补充目录，应当依据本市地方性法规有关规定，逐条明确公共信用信息对应的具体行为、公开属性、共享范围、归集来源和渠道、更新频次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市社会信用主管部门会同市社会信用体系建设联席会议其他成员单位，组织编制市公共信用信息补充目录，报市人民政府批准后在信用宁波网站公布。补充目录应当按年度更新。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拟定市公共信用信息补充目录草案，应当向社会公开征求意见。对存在较大分歧或者可能造成较大社会影响的意见，应当组织专家论证、评估。属于重大行政决策事项的，适用重大行政决策程序的有关规定。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市公共信用信息补充目录应当限制在下列范围内：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（一）信用主体获得县级以上公共管理机构和群团组织给予表彰奖励等信息；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（二）经有关机关认定的志愿服务、见义勇为、慈善捐赠等公益服务信息；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（三）信用主体骗取政府荣誉、项目、专业技术资格等的信息；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（四）监察、审计等依法履行监督职责的机关在对公共管理机构及其工作人员进行监督检查中产生、获取的信用信息；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（五）本市地方性法规规定的其他信息。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镇（乡）人民政府、街道办事处应当依法公开政务信息，严格履行向市场主体依法作出的政策承诺以及依法订立的各类合同，加强在政府采购、政府和社会资本合作、公共资源交易、招商引资、地方政府债务、环境保护等领域诚信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公共管理机构在履行法定职责、提供公共服务过程中，发现相关信用主体存在公共信用信息目录范围内的违法违约等行为的，应当依据本条例第十五条规定进行认定后，作为失信信息记入其信用档案。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机关在履行监督检查等职责时，发现公共管理机构及其工作人员在履行法定职责、提供公共服务过程中，存在违法违规、失约等行为的，应当依据司法裁判、行政处罚、政务处分等结果，作为失信信息记入信用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公共管理机构认定失信行为，应当以下列具有法律效力的文书为依据：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生效的司法裁判文书、仲裁文书；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（二）生效的行政处罚、行政裁决等行政行为决定文书；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（三）法律、法规或者国家规定可以作为失信行为认定依据的其他文书。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对受自然灾害或者疫情等不可抗力影响导致的不能履行义务的行为以及非主观故意、情节轻微的违法违约行为，应当遵循宽容、审慎的原则认定、记录。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公共管理机构认定失信行为时，应当同时告知信用主体有申请异议和信用修复的权利以及申请的途径。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设列严重失信主体的领域，应当以法律、行政法规或者国家有关规定为依据，不得擅自增加或者扩展。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设列严重失信主体的范围，应当严格限制在有下列违法失信行为的责任主体：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（一）严重危害人身健康和生命安全的；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（二）严重破坏市场公平竞争秩序和社会正常秩序的；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（三）拒不履行法定义务且严重影响司法机关和行政机关公信力的；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（四）拒不履行国防义务的；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（五）法律、行政法规或者国家规定的其他严重失信行为。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严重失信主体的认定标准，应当按照法律、行政法规或者国家有关规定执行，并在信用宁波网站公开。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除法律、法规和国家另有规定外，严重失信主体名单应当经市和区（县、市）有关行业主管部门按照本条例第十六条规定的领域、范围、标准进行认定。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有关行业主管部门作出认定严重失信主体决定前，应当告知信用主体拟作出决定的事由、依据和依法享有的权利；信用主体提出异议的，应当予以核实，并自异议提出之日起五个工作日内反馈结果。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有关行业主管部门将信用主体列入严重失信主体名单的，应当制作认定严重失信主体的决定文书，载明事由、依据、失信惩戒措施提示、移出条件和程序以及救济措施等内容。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严重失信主体为法人、非法人组织的，在记录该信用主体严重失信信息时，应当标注对该严重失信行为负有责任的法定代表人、主要负责人和其他直接负责人的信息。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公共管理机构应当按照全国公共信用信息基础目录、省和市公共信用信息补充目录，记录信用主体的公共信用信息，并及时推送至市信用信息公共服务平台。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信用服务机构、行业协会（商会）、其他企业事业单位等，可以依法记录自身业务活动中产生的市场信用信息，并根据信用主体的意愿推送至市信用信息公共服务平台。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信用主体可以通过声明、自愿注册、自主申报等形式，向市信用信息公共服务平台、信用服务机构、行业协会（商会）和其他企业事业单位提供自身的市场信用信息。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信用信息应用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市社会信用主管部门应当会同社会信用体系建设联席会议其他成员单位，每年度编制信用信息政务应用清单，并向社会公布。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业主管部门应当按照信用信息政务应用清单，在政府采购、行政许可、公共资源交易、资质等级评定、财政资金和项目支持、评奖评优等工作中，通过市信用信息公共服务平台依法查询使用信用信息或者信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公共管理机构可以根据国家、省和市有关规定，在政府采购、行政许可、公共资源交易、资质等级评定、财政资金和项目支持、评奖评优等方面，对信用状况良好的信用主体采取激励措施。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鼓励市场主体在进行生产经营、交易谈判等经济活动中参考使用信用信息，对信用状况良好的信用主体采取给予优惠或者便利、增加交易机会等降低市场交易成本的措施。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鼓励金融机构对信用状况良好的信用主体在融资授信、费率利率、贷款偿还等方面给予优惠或者便利。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失信惩戒措施实行清单制管理。本市对信用主体的失信惩戒适用全国失信惩戒措施基础清单和省、市失信惩戒措施补充清单。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市社会信用主管部门应当会同市社会信用体系建设联席会议其他成员单位，组织编制适用于本市的失信惩戒措施补充清单，报市人民政府批准后实施，并在信用宁波网站公开。补充清单应当按年度更新。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制定本市失信惩戒措施补充清单，应当依据本市的地方性法规有关规定，列明惩戒措施内容、适用情形、实施依据和实施主体等内容。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本市失信惩戒措施补充清单应当限定在下列范围内：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（一）进行约谈告诫；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（二）在办理行政许可过程中，根据实际情况限制其享受信用承诺、容缺受理等便利化措施；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（三）在公共资源交易中，给予信用减分、降低信用等级；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（四）在日常监管中，列为重点监管对象，按照规定增加监管频次；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（五）限制参加政府组织的选优评先活动；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（六）本市地方性法规规定的其他惩戒措施。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拟定本市失信惩戒措施补充清单草案，应当向社会公开征求意见，对意见存在较大分歧或者可能造成较大社会影响的，应当组织专家论证、评估。属于重大行政决策事项的，适用重大行政决策程序的有关规定。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公共管理机构应当依据失信惩戒措施清单确定的惩戒措施，根据信用主体失信行为的性质和严重程度，遵循合法、关联、比例原则给予轻重适度的惩戒。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禁止在法律、法规和国家有关规定以外增设惩戒措施、扩大惩戒对象范围或者在法定惩戒标准上加重惩戒。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社会信用主管部门可以根据国家有关规定，对相关信用主体开展公共信用综合评价，并按照有关规定向社会公开。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公共信用综合评价的具体办法，由市人民政府根据国家、省有关规定另行制定并公布。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行业主管部门可以基于行业监管的相关数据和信息，结合公共信用综合评价结果，制定指标体系和评价模型，开展行业信用评价，并以行业信用评价等为依据，实行分级分类监管，落实行业监管责任。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行业信用指标体系、评价模型和评价结果等应当按照有关规定向社会公开。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公共管理机构存在政务失信记录的，应当依法追究相应的主体责任，并按照有关规定取消其参加各类选优评先的资格；对存在政务失信记录的工作人员，应当按照相关规定采取限制评优评先等处理措施。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行业协会（商会）可以按照行业标准、行业规定和约定，视情节轻重，对失信会员及其主要负责人实行行业内警示、通报批评、降低会员级别、取消会员资格等惩戒措施。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社会信用体系建设联席会议应当根据国家规定，建立守信联合激励和失信联合惩戒的发起与响应机制，确定诚信典型，推送严重失信主体名单，督促有关部门、单位依法依规采取相应措施，实施联合激励和联合惩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社会信用主管部门应当探索与其他城市社会信用体系建设的合作，加强信用产品互认、信用经济发展、诚信建设经验等方面的交流，推进信用信息共享、信用标准统一和信用联合奖惩。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信用主体权益保护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信用主体有权知晓其信用档案内的信用信息及其来源、采集依据、应用、变动理由等情况。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市信用工作机构应当通过信用宁波网站、移动终端、自助服务终端、服务窗口等途径，为信用主体查询信用信息提供便利。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主体查询自身非公开信用信息的，应当提供有效身份证明。信用主体查询其他信用主体非公开信用信息的，应当同时提供被查询信用主体的书面同意证明，并按照约定的用途使用信息；未经被查询信用主体同意，不得向第三方提供。法律、法规以及国家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信用主体有权要求屏蔽其推送至市信用信息公共服务平台的市场信用信息和自身的表彰奖励、志愿服务、见义勇为、慈善捐赠等信用信息。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市信用工作机构应当自信用主体要求屏蔽其信用信息的申请之日起两个工作日内完成屏蔽处理。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信用主体认为信用信息存在错误、遗漏或者已经超过法律、法规规定的保存期限以及不符合失信条件而被记入信用档案的，可以向市信用工作机构、信用信息提供单位提出异议申请。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市社会信用体系建设联席会议应当建立健全公共信用信息异议处理制度。公共信用信息的保存年限、查询、披露、异议处理，依照《浙江省公共信用信息管理条例》有关规定执行。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信用服务机构、行业协会（商会）以及其他企业事业单位应当依法建立健全市场信用信息异议处理制度，明确异议处理规则并向社会公开。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被公共管理机构认定为失信行为的信用主体具有主动改正违法行为、消除不良影响等情形的，可以向信用信息认定单位、市信用工作机构提出修复申请；符合国家和省信用修复有关规定的，信用信息认定单位应当作出信用修复决定。市信用工作机构根据信用修复决定删除失信信息或者对修复情况予以标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信用主体被列入严重失信名单的，不适用前款规定。严重失信名单移出的具体条件、程序以及救济措施按照国家和省有关规定执行。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社会信用主管部门、信用工作机构、公共管理机构、信用服务机构、行业协会（商会）和其他企业事业单位，应当采取有效措施确保信用信息平台数据以及信用信息记录、归集、共享、应用等各环节安全。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任何单位和个人不得伪造、篡改、泄露、窃取信用信息，禁止非法提供、披露、使用和买卖信用信息。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促进与监管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市和区（县、市）人民政府应当按照社会信用体系建设要求，制定相关政策措施，促进征信和信用调查、评估、评级、咨询、担保、培训等信用服务行业发展。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有关行业主管部门可以根据管理工作的需要，委托信用服务机构提供定制化的信用产品和信用服务。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鼓励和支持本市高等院校等教育机构加强信用服务相关专业学科建设和学术研究，引进高层次信用服务师资力量，加强信用服务基础人才培养，为信用服务行业提供专业人才支撑。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信用服务机构利用互联网、大数据、云计算、区块链、人工智能等先进技术，开发具有自主知识产权的信用产品和信用服务，拓展应用市场和服务范围。信用服务机构提供信用服务时，不得强迫或者变相强迫信用主体接受关联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市信用信息公共服务平台依托市公共数据平台，归集、处理、应用本市公共信用信息和市场主体自愿提供的市场信用信息，并提供查询服务。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市信用信息公共服务平台应当与全国、省公共信用信息平台互联互通，并按照公共数据管理的规定与市有关部门、单位和区（县、市）相关信息系统协同共享。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信用服务机构、行业协会（商会）和其他企业事业单位等在不涉及国家秘密、不损害公共利益，且取得信用主体的书面授权后，依法向市信用信息公共服务平台共享市场信用信息。书面授权应当明确市场信用信息的使用范围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信用服务机构、行业协会（商会）和其他企业事业单位等依法申请查询公共信用信息的，市信用工作机构应当依法提供便利。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定期组织对公共管理机构政务诚信建设以及落实行业信用建设管理职责等情况进行监督检查，实施诚信建设考核评价，将诚信建设考核评价作为政府及部门目标责任考核的重要内容，并依法接受监督。市人民政府定期发布社会信用体系建设白皮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市和区（县、市）人民政府应当建立行业、领域、区域信用监测预警机制，开展信用监测和信用状况评估，并根据监测评估结果开展社会治理，防范和化解社会信用风险和其他区域性、系统性风险。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12345政务服务热线统一受理有关社会信用工作的咨询、投诉举报，有关部门应当按照职责及时处理。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行业协会（商会）应当加强行业自律，建立健全行业规约，将诚信作为行业规约的重要内容，通过开展信用承诺、信用培训、诚信宣传、诚信倡议等活动，引导本行业增强依法诚信经营意识，提升行业公信力。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社会信用主管部门、公共管理机构、信用工作机构及其工作人员违反本条例规定，有下列行为之一的，由有权机关对直接负责的主管人员和其他直接责任人员依法给予处分：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（一）未按照规定履行信用信息报送、认定、归集、应用等职责的；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（二）非法提供、披露、使用和买卖信用信息的；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（三）篡改、伪造、泄露和窃取信用信息的；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（四）未按照规定办理信用主体申请查询、异议处理、信用修复等事项的；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（五）违法执行守信激励和失信惩戒措施的；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（六）其他滥用职权、徇私舞弊、玩忽职守的行为。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本条例自2023年7月1日起施行。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