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宋体" w:hAnsi="宋体" w:eastAsia="宋体" w:cs="宋体"/>
          <w:sz w:val="44"/>
          <w:szCs w:val="44"/>
          <w:lang w:eastAsia="zh-CN"/>
        </w:rPr>
      </w:pPr>
      <w:bookmarkStart w:id="0" w:name="_GoBack"/>
      <w:r>
        <w:rPr>
          <w:rFonts w:hint="eastAsia" w:ascii="宋体" w:hAnsi="宋体" w:eastAsia="宋体" w:cs="宋体"/>
          <w:sz w:val="44"/>
          <w:szCs w:val="44"/>
        </w:rPr>
        <w:t>南昌市</w:t>
      </w:r>
      <w:r>
        <w:rPr>
          <w:rFonts w:hint="eastAsia" w:ascii="宋体" w:hAnsi="宋体" w:cs="宋体"/>
          <w:sz w:val="44"/>
          <w:szCs w:val="44"/>
          <w:lang w:val="en-US" w:eastAsia="zh-CN"/>
        </w:rPr>
        <w:t>数字经济促进</w:t>
      </w:r>
      <w:r>
        <w:rPr>
          <w:rFonts w:hint="eastAsia" w:ascii="宋体" w:hAnsi="宋体" w:eastAsia="宋体" w:cs="宋体"/>
          <w:sz w:val="44"/>
          <w:szCs w:val="44"/>
        </w:rPr>
        <w:t>条例</w:t>
      </w:r>
    </w:p>
    <w:bookmarkEnd w:id="0"/>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w:t>
      </w:r>
      <w:r>
        <w:rPr>
          <w:rFonts w:hint="eastAsia" w:ascii="楷体_GB2312" w:hAnsi="楷体_GB2312" w:eastAsia="楷体_GB2312" w:cs="楷体_GB2312"/>
          <w:sz w:val="32"/>
          <w:szCs w:val="32"/>
          <w:lang w:val="en-US" w:eastAsia="zh-CN"/>
        </w:rPr>
        <w:t>22</w:t>
      </w:r>
      <w:r>
        <w:rPr>
          <w:rFonts w:hint="eastAsia" w:ascii="楷体_GB2312" w:hAnsi="楷体_GB2312" w:eastAsia="楷体_GB2312" w:cs="楷体_GB2312"/>
          <w:sz w:val="32"/>
          <w:szCs w:val="32"/>
        </w:rPr>
        <w:t>年</w:t>
      </w:r>
      <w:r>
        <w:rPr>
          <w:rFonts w:hint="eastAsia" w:ascii="楷体_GB2312" w:hAnsi="楷体_GB2312" w:eastAsia="楷体_GB2312" w:cs="楷体_GB2312"/>
          <w:sz w:val="32"/>
          <w:szCs w:val="32"/>
          <w:lang w:val="en-US" w:eastAsia="zh-CN"/>
        </w:rPr>
        <w:t>10</w:t>
      </w:r>
      <w:r>
        <w:rPr>
          <w:rFonts w:hint="eastAsia" w:ascii="楷体_GB2312" w:hAnsi="楷体_GB2312" w:eastAsia="楷体_GB2312" w:cs="楷体_GB2312"/>
          <w:sz w:val="32"/>
          <w:szCs w:val="32"/>
        </w:rPr>
        <w:t>月</w:t>
      </w:r>
      <w:r>
        <w:rPr>
          <w:rFonts w:hint="eastAsia" w:ascii="楷体_GB2312" w:hAnsi="楷体_GB2312" w:eastAsia="楷体_GB2312" w:cs="楷体_GB2312"/>
          <w:sz w:val="32"/>
          <w:szCs w:val="32"/>
          <w:lang w:val="en-US" w:eastAsia="zh-CN"/>
        </w:rPr>
        <w:t>28</w:t>
      </w:r>
      <w:r>
        <w:rPr>
          <w:rFonts w:hint="eastAsia" w:ascii="楷体_GB2312" w:hAnsi="楷体_GB2312" w:eastAsia="楷体_GB2312" w:cs="楷体_GB2312"/>
          <w:sz w:val="32"/>
          <w:szCs w:val="32"/>
        </w:rPr>
        <w:t>日南昌市第十</w:t>
      </w:r>
      <w:r>
        <w:rPr>
          <w:rFonts w:hint="eastAsia" w:ascii="楷体_GB2312" w:hAnsi="楷体_GB2312" w:eastAsia="楷体_GB2312" w:cs="楷体_GB2312"/>
          <w:sz w:val="32"/>
          <w:szCs w:val="32"/>
          <w:lang w:val="en-US" w:eastAsia="zh-CN"/>
        </w:rPr>
        <w:t>六</w:t>
      </w:r>
      <w:r>
        <w:rPr>
          <w:rFonts w:hint="eastAsia" w:ascii="楷体_GB2312" w:hAnsi="楷体_GB2312" w:eastAsia="楷体_GB2312" w:cs="楷体_GB2312"/>
          <w:sz w:val="32"/>
          <w:szCs w:val="32"/>
        </w:rPr>
        <w:t>届人民代表大会常务委员会第</w:t>
      </w:r>
      <w:r>
        <w:rPr>
          <w:rFonts w:hint="eastAsia" w:ascii="楷体_GB2312" w:hAnsi="楷体_GB2312" w:eastAsia="楷体_GB2312" w:cs="楷体_GB2312"/>
          <w:sz w:val="32"/>
          <w:szCs w:val="32"/>
          <w:lang w:val="en-US" w:eastAsia="zh-CN"/>
        </w:rPr>
        <w:t>十次</w:t>
      </w:r>
      <w:r>
        <w:rPr>
          <w:rFonts w:hint="eastAsia" w:ascii="楷体_GB2312" w:hAnsi="楷体_GB2312" w:eastAsia="楷体_GB2312" w:cs="楷体_GB2312"/>
          <w:sz w:val="32"/>
          <w:szCs w:val="32"/>
        </w:rPr>
        <w:t>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20</w:t>
      </w:r>
      <w:r>
        <w:rPr>
          <w:rFonts w:hint="eastAsia" w:ascii="楷体_GB2312" w:hAnsi="楷体_GB2312" w:eastAsia="楷体_GB2312" w:cs="楷体_GB2312"/>
          <w:sz w:val="32"/>
          <w:szCs w:val="32"/>
          <w:lang w:val="en-US" w:eastAsia="zh-CN"/>
        </w:rPr>
        <w:t>22</w:t>
      </w:r>
      <w:r>
        <w:rPr>
          <w:rFonts w:hint="eastAsia" w:ascii="楷体_GB2312" w:hAnsi="楷体_GB2312" w:eastAsia="楷体_GB2312" w:cs="楷体_GB2312"/>
          <w:sz w:val="32"/>
          <w:szCs w:val="32"/>
        </w:rPr>
        <w:t>年</w:t>
      </w:r>
      <w:r>
        <w:rPr>
          <w:rFonts w:hint="eastAsia" w:ascii="楷体_GB2312" w:hAnsi="楷体_GB2312" w:eastAsia="楷体_GB2312" w:cs="楷体_GB2312"/>
          <w:sz w:val="32"/>
          <w:szCs w:val="32"/>
          <w:lang w:val="en-US" w:eastAsia="zh-CN"/>
        </w:rPr>
        <w:t>11</w:t>
      </w:r>
      <w:r>
        <w:rPr>
          <w:rFonts w:hint="eastAsia" w:ascii="楷体_GB2312" w:hAnsi="楷体_GB2312" w:eastAsia="楷体_GB2312" w:cs="楷体_GB2312"/>
          <w:sz w:val="32"/>
          <w:szCs w:val="32"/>
        </w:rPr>
        <w:t>月</w:t>
      </w:r>
      <w:r>
        <w:rPr>
          <w:rFonts w:hint="eastAsia" w:ascii="楷体_GB2312" w:hAnsi="楷体_GB2312" w:eastAsia="楷体_GB2312" w:cs="楷体_GB2312"/>
          <w:sz w:val="32"/>
          <w:szCs w:val="32"/>
          <w:lang w:val="en-US" w:eastAsia="zh-CN"/>
        </w:rPr>
        <w:t>25</w:t>
      </w:r>
      <w:r>
        <w:rPr>
          <w:rFonts w:hint="eastAsia" w:ascii="楷体_GB2312" w:hAnsi="楷体_GB2312" w:eastAsia="楷体_GB2312" w:cs="楷体_GB2312"/>
          <w:sz w:val="32"/>
          <w:szCs w:val="32"/>
        </w:rPr>
        <w:t>日江西省第十三届人民代表大会常务委员会第</w:t>
      </w:r>
      <w:r>
        <w:rPr>
          <w:rFonts w:hint="eastAsia" w:ascii="楷体_GB2312" w:hAnsi="楷体_GB2312" w:eastAsia="楷体_GB2312" w:cs="楷体_GB2312"/>
          <w:sz w:val="32"/>
          <w:szCs w:val="32"/>
          <w:lang w:val="en-US" w:eastAsia="zh-CN"/>
        </w:rPr>
        <w:t>四十二</w:t>
      </w:r>
      <w:r>
        <w:rPr>
          <w:rFonts w:hint="eastAsia" w:ascii="楷体_GB2312" w:hAnsi="楷体_GB2312" w:eastAsia="楷体_GB2312" w:cs="楷体_GB2312"/>
          <w:sz w:val="32"/>
          <w:szCs w:val="32"/>
        </w:rPr>
        <w:t>次会议批准）</w:t>
      </w:r>
    </w:p>
    <w:p>
      <w:pPr>
        <w:keepNext w:val="0"/>
        <w:keepLines w:val="0"/>
        <w:pageBreakBefore w:val="0"/>
        <w:widowControl w:val="0"/>
        <w:kinsoku/>
        <w:wordWrap/>
        <w:overflowPunct/>
        <w:topLinePunct w:val="0"/>
        <w:autoSpaceDE/>
        <w:autoSpaceDN/>
        <w:bidi w:val="0"/>
        <w:adjustRightInd/>
        <w:snapToGrid/>
        <w:spacing w:line="560" w:lineRule="exact"/>
        <w:ind w:left="0" w:leftChars="0"/>
        <w:jc w:val="both"/>
        <w:rPr>
          <w:rStyle w:val="8"/>
          <w:rFonts w:hint="eastAsia" w:ascii="楷体_GB2312" w:hAnsi="楷体_GB2312" w:eastAsia="楷体_GB2312" w:cs="楷体_GB2312"/>
          <w:b w:val="0"/>
          <w:bCs w:val="0"/>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rPr>
          <w:rStyle w:val="8"/>
          <w:rFonts w:hint="eastAsia" w:ascii="楷体_GB2312" w:hAnsi="楷体_GB2312" w:eastAsia="楷体_GB2312" w:cs="楷体_GB2312"/>
          <w:b w:val="0"/>
          <w:bCs w:val="0"/>
          <w:color w:val="000000"/>
          <w:sz w:val="32"/>
          <w:szCs w:val="32"/>
        </w:rPr>
      </w:pPr>
      <w:r>
        <w:rPr>
          <w:rStyle w:val="8"/>
          <w:rFonts w:hint="eastAsia" w:ascii="楷体_GB2312" w:hAnsi="楷体_GB2312" w:eastAsia="楷体_GB2312" w:cs="楷体_GB2312"/>
          <w:b w:val="0"/>
          <w:bCs w:val="0"/>
          <w:color w:val="000000"/>
          <w:sz w:val="32"/>
          <w:szCs w:val="32"/>
        </w:rPr>
        <w:t xml:space="preserve">目 </w:t>
      </w:r>
      <w:r>
        <w:rPr>
          <w:rStyle w:val="8"/>
          <w:rFonts w:hint="eastAsia" w:ascii="楷体_GB2312" w:hAnsi="楷体_GB2312" w:eastAsia="楷体_GB2312" w:cs="楷体_GB2312"/>
          <w:b w:val="0"/>
          <w:bCs w:val="0"/>
          <w:color w:val="000000"/>
          <w:sz w:val="32"/>
          <w:szCs w:val="32"/>
          <w:lang w:val="en-US" w:eastAsia="zh-CN"/>
        </w:rPr>
        <w:t xml:space="preserve"> </w:t>
      </w:r>
      <w:r>
        <w:rPr>
          <w:rStyle w:val="8"/>
          <w:rFonts w:hint="eastAsia" w:ascii="楷体_GB2312" w:hAnsi="楷体_GB2312" w:eastAsia="楷体_GB2312" w:cs="楷体_GB2312"/>
          <w:b w:val="0"/>
          <w:bCs w:val="0"/>
          <w:color w:val="000000"/>
          <w:sz w:val="32"/>
          <w:szCs w:val="32"/>
        </w:rPr>
        <w:t>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960" w:firstLineChars="300"/>
        <w:jc w:val="both"/>
        <w:rPr>
          <w:rStyle w:val="8"/>
          <w:rFonts w:hint="eastAsia" w:ascii="楷体_GB2312" w:hAnsi="楷体_GB2312" w:eastAsia="楷体_GB2312" w:cs="楷体_GB2312"/>
          <w:b w:val="0"/>
          <w:bCs w:val="0"/>
          <w:color w:val="000000"/>
          <w:sz w:val="32"/>
          <w:szCs w:val="32"/>
          <w:lang w:val="en-US" w:eastAsia="zh-CN"/>
        </w:rPr>
      </w:pPr>
      <w:r>
        <w:rPr>
          <w:rStyle w:val="8"/>
          <w:rFonts w:hint="eastAsia" w:ascii="楷体_GB2312" w:hAnsi="楷体_GB2312" w:eastAsia="楷体_GB2312" w:cs="楷体_GB2312"/>
          <w:b w:val="0"/>
          <w:bCs w:val="0"/>
          <w:color w:val="000000"/>
          <w:sz w:val="32"/>
          <w:szCs w:val="32"/>
          <w:lang w:val="en-US" w:eastAsia="zh-CN"/>
        </w:rPr>
        <w:t>第一章  总则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960" w:firstLineChars="300"/>
        <w:jc w:val="both"/>
        <w:rPr>
          <w:rStyle w:val="8"/>
          <w:rFonts w:hint="eastAsia" w:ascii="楷体_GB2312" w:hAnsi="楷体_GB2312" w:eastAsia="楷体_GB2312" w:cs="楷体_GB2312"/>
          <w:b w:val="0"/>
          <w:bCs w:val="0"/>
          <w:color w:val="000000"/>
          <w:sz w:val="32"/>
          <w:szCs w:val="32"/>
          <w:lang w:val="en-US" w:eastAsia="zh-CN"/>
        </w:rPr>
      </w:pPr>
      <w:r>
        <w:rPr>
          <w:rStyle w:val="8"/>
          <w:rFonts w:hint="eastAsia" w:ascii="楷体_GB2312" w:hAnsi="楷体_GB2312" w:eastAsia="楷体_GB2312" w:cs="楷体_GB2312"/>
          <w:b w:val="0"/>
          <w:bCs w:val="0"/>
          <w:color w:val="000000"/>
          <w:sz w:val="32"/>
          <w:szCs w:val="32"/>
          <w:lang w:val="en-US" w:eastAsia="zh-CN"/>
        </w:rPr>
        <w:t>第二章  数字基础设施建设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960" w:firstLineChars="300"/>
        <w:jc w:val="both"/>
        <w:rPr>
          <w:rStyle w:val="8"/>
          <w:rFonts w:hint="eastAsia" w:ascii="楷体_GB2312" w:hAnsi="楷体_GB2312" w:eastAsia="楷体_GB2312" w:cs="楷体_GB2312"/>
          <w:b w:val="0"/>
          <w:bCs w:val="0"/>
          <w:color w:val="000000"/>
          <w:sz w:val="32"/>
          <w:szCs w:val="32"/>
          <w:lang w:val="en-US" w:eastAsia="zh-CN"/>
        </w:rPr>
      </w:pPr>
      <w:r>
        <w:rPr>
          <w:rStyle w:val="8"/>
          <w:rFonts w:hint="eastAsia" w:ascii="楷体_GB2312" w:hAnsi="楷体_GB2312" w:eastAsia="楷体_GB2312" w:cs="楷体_GB2312"/>
          <w:b w:val="0"/>
          <w:bCs w:val="0"/>
          <w:color w:val="000000"/>
          <w:sz w:val="32"/>
          <w:szCs w:val="32"/>
          <w:lang w:val="en-US" w:eastAsia="zh-CN"/>
        </w:rPr>
        <w:t>第三章  数字产业化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960" w:firstLineChars="300"/>
        <w:jc w:val="both"/>
        <w:rPr>
          <w:rStyle w:val="8"/>
          <w:rFonts w:hint="eastAsia" w:ascii="楷体_GB2312" w:hAnsi="楷体_GB2312" w:eastAsia="楷体_GB2312" w:cs="楷体_GB2312"/>
          <w:b w:val="0"/>
          <w:bCs w:val="0"/>
          <w:color w:val="000000"/>
          <w:sz w:val="32"/>
          <w:szCs w:val="32"/>
          <w:lang w:val="en-US" w:eastAsia="zh-CN"/>
        </w:rPr>
      </w:pPr>
      <w:r>
        <w:rPr>
          <w:rStyle w:val="8"/>
          <w:rFonts w:hint="eastAsia" w:ascii="楷体_GB2312" w:hAnsi="楷体_GB2312" w:eastAsia="楷体_GB2312" w:cs="楷体_GB2312"/>
          <w:b w:val="0"/>
          <w:bCs w:val="0"/>
          <w:color w:val="000000"/>
          <w:sz w:val="32"/>
          <w:szCs w:val="32"/>
          <w:lang w:val="en-US" w:eastAsia="zh-CN"/>
        </w:rPr>
        <w:t>第四章  产业数字化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960" w:firstLineChars="300"/>
        <w:jc w:val="both"/>
        <w:rPr>
          <w:rStyle w:val="8"/>
          <w:rFonts w:hint="eastAsia" w:ascii="楷体_GB2312" w:hAnsi="楷体_GB2312" w:eastAsia="楷体_GB2312" w:cs="楷体_GB2312"/>
          <w:b w:val="0"/>
          <w:bCs w:val="0"/>
          <w:color w:val="000000"/>
          <w:sz w:val="32"/>
          <w:szCs w:val="32"/>
          <w:lang w:val="en-US" w:eastAsia="zh-CN"/>
        </w:rPr>
      </w:pPr>
      <w:r>
        <w:rPr>
          <w:rStyle w:val="8"/>
          <w:rFonts w:hint="eastAsia" w:ascii="楷体_GB2312" w:hAnsi="楷体_GB2312" w:eastAsia="楷体_GB2312" w:cs="楷体_GB2312"/>
          <w:b w:val="0"/>
          <w:bCs w:val="0"/>
          <w:color w:val="000000"/>
          <w:sz w:val="32"/>
          <w:szCs w:val="32"/>
          <w:lang w:val="en-US" w:eastAsia="zh-CN"/>
        </w:rPr>
        <w:t>第五章  治理数字化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960" w:firstLineChars="300"/>
        <w:jc w:val="both"/>
        <w:rPr>
          <w:rStyle w:val="8"/>
          <w:rFonts w:hint="eastAsia" w:ascii="楷体_GB2312" w:hAnsi="楷体_GB2312" w:eastAsia="楷体_GB2312" w:cs="楷体_GB2312"/>
          <w:b w:val="0"/>
          <w:bCs w:val="0"/>
          <w:color w:val="000000"/>
          <w:sz w:val="32"/>
          <w:szCs w:val="32"/>
          <w:lang w:val="en-US" w:eastAsia="zh-CN"/>
        </w:rPr>
      </w:pPr>
      <w:r>
        <w:rPr>
          <w:rStyle w:val="8"/>
          <w:rFonts w:hint="eastAsia" w:ascii="楷体_GB2312" w:hAnsi="楷体_GB2312" w:eastAsia="楷体_GB2312" w:cs="楷体_GB2312"/>
          <w:b w:val="0"/>
          <w:bCs w:val="0"/>
          <w:color w:val="000000"/>
          <w:sz w:val="32"/>
          <w:szCs w:val="32"/>
          <w:lang w:val="en-US" w:eastAsia="zh-CN"/>
        </w:rPr>
        <w:t>第六章  数据资源和数据安全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960" w:firstLineChars="300"/>
        <w:jc w:val="both"/>
        <w:rPr>
          <w:rStyle w:val="8"/>
          <w:rFonts w:hint="eastAsia" w:ascii="楷体_GB2312" w:hAnsi="楷体_GB2312" w:eastAsia="楷体_GB2312" w:cs="楷体_GB2312"/>
          <w:b w:val="0"/>
          <w:bCs w:val="0"/>
          <w:color w:val="000000"/>
          <w:sz w:val="32"/>
          <w:szCs w:val="32"/>
          <w:lang w:val="en-US" w:eastAsia="zh-CN"/>
        </w:rPr>
      </w:pPr>
      <w:r>
        <w:rPr>
          <w:rStyle w:val="8"/>
          <w:rFonts w:hint="eastAsia" w:ascii="楷体_GB2312" w:hAnsi="楷体_GB2312" w:eastAsia="楷体_GB2312" w:cs="楷体_GB2312"/>
          <w:b w:val="0"/>
          <w:bCs w:val="0"/>
          <w:color w:val="000000"/>
          <w:sz w:val="32"/>
          <w:szCs w:val="32"/>
          <w:lang w:val="en-US" w:eastAsia="zh-CN"/>
        </w:rPr>
        <w:t>第七章  保障措施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960" w:firstLineChars="300"/>
        <w:jc w:val="both"/>
        <w:rPr>
          <w:rStyle w:val="8"/>
          <w:rFonts w:hint="eastAsia" w:ascii="楷体_GB2312" w:hAnsi="楷体_GB2312" w:eastAsia="楷体_GB2312" w:cs="楷体_GB2312"/>
          <w:b w:val="0"/>
          <w:bCs w:val="0"/>
          <w:color w:val="000000"/>
          <w:sz w:val="32"/>
          <w:szCs w:val="32"/>
          <w:lang w:val="en-US" w:eastAsia="zh-CN"/>
        </w:rPr>
      </w:pPr>
      <w:r>
        <w:rPr>
          <w:rStyle w:val="8"/>
          <w:rFonts w:hint="eastAsia" w:ascii="楷体_GB2312" w:hAnsi="楷体_GB2312" w:eastAsia="楷体_GB2312" w:cs="楷体_GB2312"/>
          <w:b w:val="0"/>
          <w:bCs w:val="0"/>
          <w:color w:val="000000"/>
          <w:sz w:val="32"/>
          <w:szCs w:val="32"/>
          <w:lang w:val="en-US" w:eastAsia="zh-CN"/>
        </w:rPr>
        <w:t>第八章  附则</w:t>
      </w:r>
    </w:p>
    <w:p>
      <w:pPr>
        <w:pStyle w:val="9"/>
        <w:keepNext w:val="0"/>
        <w:keepLines w:val="0"/>
        <w:pageBreakBefore w:val="0"/>
        <w:widowControl w:val="0"/>
        <w:kinsoku/>
        <w:wordWrap/>
        <w:overflowPunct/>
        <w:topLinePunct w:val="0"/>
        <w:autoSpaceDE/>
        <w:autoSpaceDN/>
        <w:bidi w:val="0"/>
        <w:adjustRightInd/>
        <w:snapToGrid/>
        <w:spacing w:line="560" w:lineRule="exact"/>
        <w:ind w:left="0"/>
        <w:rPr>
          <w:rStyle w:val="8"/>
          <w:rFonts w:hint="eastAsia" w:ascii="方正楷体_GB2312" w:hAnsi="方正楷体_GB2312" w:eastAsia="方正楷体_GB2312" w:cs="Times New Roman"/>
          <w:b w:val="0"/>
          <w:bCs w:val="0"/>
          <w:color w:val="000000"/>
          <w:sz w:val="32"/>
          <w:szCs w:val="32"/>
        </w:rPr>
      </w:pPr>
    </w:p>
    <w:p>
      <w:pPr>
        <w:keepNext w:val="0"/>
        <w:keepLines w:val="0"/>
        <w:pageBreakBefore w:val="0"/>
        <w:widowControl w:val="0"/>
        <w:numPr>
          <w:ilvl w:val="0"/>
          <w:numId w:val="0"/>
        </w:numPr>
        <w:tabs>
          <w:tab w:val="left" w:pos="4830"/>
          <w:tab w:val="left" w:pos="5460"/>
        </w:tabs>
        <w:kinsoku/>
        <w:wordWrap/>
        <w:overflowPunct/>
        <w:topLinePunct w:val="0"/>
        <w:autoSpaceDE/>
        <w:autoSpaceDN/>
        <w:bidi w:val="0"/>
        <w:adjustRightInd/>
        <w:snapToGrid/>
        <w:spacing w:line="560" w:lineRule="exact"/>
        <w:ind w:left="0"/>
        <w:jc w:val="center"/>
        <w:textAlignment w:val="auto"/>
        <w:rPr>
          <w:rStyle w:val="8"/>
          <w:rFonts w:hint="eastAsia" w:ascii="黑体" w:hAnsi="黑体" w:eastAsia="黑体" w:cs="Times New Roman"/>
          <w:b w:val="0"/>
          <w:bCs w:val="0"/>
          <w:color w:val="000000"/>
          <w:sz w:val="32"/>
          <w:szCs w:val="32"/>
        </w:rPr>
      </w:pPr>
      <w:r>
        <w:rPr>
          <w:rStyle w:val="8"/>
          <w:rFonts w:hint="eastAsia" w:ascii="黑体" w:hAnsi="黑体" w:eastAsia="黑体" w:cs="Times New Roman"/>
          <w:b w:val="0"/>
          <w:bCs w:val="0"/>
          <w:color w:val="000000"/>
          <w:sz w:val="32"/>
          <w:szCs w:val="32"/>
          <w:lang w:val="en-US" w:eastAsia="zh-CN"/>
        </w:rPr>
        <w:t xml:space="preserve">第一章  </w:t>
      </w:r>
      <w:r>
        <w:rPr>
          <w:rStyle w:val="8"/>
          <w:rFonts w:hint="eastAsia" w:ascii="黑体" w:hAnsi="黑体" w:eastAsia="黑体" w:cs="Times New Roman"/>
          <w:b w:val="0"/>
          <w:bCs w:val="0"/>
          <w:color w:val="000000"/>
          <w:sz w:val="32"/>
          <w:szCs w:val="32"/>
        </w:rPr>
        <w:t>总</w:t>
      </w:r>
      <w:r>
        <w:rPr>
          <w:rStyle w:val="8"/>
          <w:rFonts w:hint="eastAsia" w:ascii="黑体" w:hAnsi="黑体" w:eastAsia="黑体" w:cs="Times New Roman"/>
          <w:b w:val="0"/>
          <w:bCs w:val="0"/>
          <w:color w:val="000000"/>
          <w:sz w:val="32"/>
          <w:szCs w:val="32"/>
          <w:lang w:val="en-US" w:eastAsia="zh-CN"/>
        </w:rPr>
        <w:t xml:space="preserve">  </w:t>
      </w:r>
      <w:r>
        <w:rPr>
          <w:rStyle w:val="8"/>
          <w:rFonts w:hint="eastAsia" w:ascii="黑体" w:hAnsi="黑体" w:eastAsia="黑体" w:cs="Times New Roman"/>
          <w:b w:val="0"/>
          <w:bCs w:val="0"/>
          <w:color w:val="000000"/>
          <w:sz w:val="32"/>
          <w:szCs w:val="32"/>
        </w:rPr>
        <w:t>则</w:t>
      </w:r>
    </w:p>
    <w:p>
      <w:pPr>
        <w:pStyle w:val="4"/>
        <w:keepNext w:val="0"/>
        <w:keepLines w:val="0"/>
        <w:pageBreakBefore w:val="0"/>
        <w:widowControl w:val="0"/>
        <w:kinsoku/>
        <w:wordWrap/>
        <w:overflowPunct/>
        <w:topLinePunct w:val="0"/>
        <w:autoSpaceDE/>
        <w:autoSpaceDN/>
        <w:bidi w:val="0"/>
        <w:adjustRightInd/>
        <w:snapToGrid/>
        <w:spacing w:line="560" w:lineRule="exact"/>
        <w:rPr>
          <w:rFonts w:hint="eastAsia"/>
          <w:sz w:val="32"/>
          <w:szCs w:val="32"/>
        </w:rPr>
      </w:pPr>
    </w:p>
    <w:p>
      <w:pPr>
        <w:keepNext w:val="0"/>
        <w:keepLines w:val="0"/>
        <w:pageBreakBefore w:val="0"/>
        <w:widowControl w:val="0"/>
        <w:numPr>
          <w:ilvl w:val="0"/>
          <w:numId w:val="0"/>
        </w:numPr>
        <w:tabs>
          <w:tab w:val="left" w:pos="0"/>
          <w:tab w:val="left" w:pos="420"/>
          <w:tab w:val="left" w:pos="1260"/>
          <w:tab w:val="left" w:pos="1900"/>
        </w:tabs>
        <w:kinsoku/>
        <w:wordWrap/>
        <w:overflowPunct/>
        <w:topLinePunct w:val="0"/>
        <w:autoSpaceDE/>
        <w:autoSpaceDN/>
        <w:bidi w:val="0"/>
        <w:adjustRightInd/>
        <w:snapToGrid/>
        <w:spacing w:line="560" w:lineRule="exact"/>
        <w:ind w:left="0" w:firstLine="640" w:firstLineChars="200"/>
        <w:jc w:val="both"/>
        <w:rPr>
          <w:rStyle w:val="8"/>
          <w:rFonts w:hint="eastAsia" w:ascii="仿宋_GB2312" w:hAnsi="仿宋_GB2312" w:eastAsia="仿宋_GB2312" w:cs="Times New Roman"/>
          <w:b w:val="0"/>
          <w:bCs w:val="0"/>
          <w:color w:val="000000"/>
          <w:sz w:val="32"/>
          <w:szCs w:val="32"/>
        </w:rPr>
      </w:pPr>
      <w:r>
        <w:rPr>
          <w:rFonts w:hint="eastAsia" w:ascii="黑体" w:hAnsi="黑体" w:eastAsia="黑体" w:cs="黑体"/>
          <w:b w:val="0"/>
          <w:bCs w:val="0"/>
          <w:color w:val="000000"/>
          <w:sz w:val="32"/>
          <w:szCs w:val="32"/>
          <w:lang w:eastAsia="zh-CN"/>
        </w:rPr>
        <w:t>第一条</w:t>
      </w:r>
      <w:r>
        <w:rPr>
          <w:rStyle w:val="8"/>
          <w:rFonts w:hint="eastAsia" w:ascii="仿宋_GB2312" w:hAnsi="仿宋_GB2312" w:eastAsia="仿宋_GB2312" w:cs="Times New Roman"/>
          <w:b w:val="0"/>
          <w:bCs w:val="0"/>
          <w:color w:val="000000"/>
          <w:sz w:val="32"/>
          <w:szCs w:val="32"/>
          <w:lang w:val="en-US" w:eastAsia="zh-CN"/>
        </w:rPr>
        <w:t xml:space="preserve">  </w:t>
      </w:r>
      <w:r>
        <w:rPr>
          <w:rStyle w:val="8"/>
          <w:rFonts w:hint="eastAsia" w:ascii="仿宋_GB2312" w:hAnsi="仿宋_GB2312" w:eastAsia="仿宋_GB2312" w:cs="Times New Roman"/>
          <w:b w:val="0"/>
          <w:bCs w:val="0"/>
          <w:color w:val="000000"/>
          <w:sz w:val="32"/>
          <w:szCs w:val="32"/>
        </w:rPr>
        <w:t>为了促进数字经济发展，加快数字技术与实体经济深度融合，提升数字化治理水平，建设数字经济强市，根据相关法律、法规，结合本市实际，制定本条例。</w:t>
      </w:r>
    </w:p>
    <w:p>
      <w:pPr>
        <w:keepNext w:val="0"/>
        <w:keepLines w:val="0"/>
        <w:pageBreakBefore w:val="0"/>
        <w:widowControl w:val="0"/>
        <w:numPr>
          <w:ilvl w:val="0"/>
          <w:numId w:val="0"/>
        </w:numPr>
        <w:tabs>
          <w:tab w:val="left" w:pos="0"/>
          <w:tab w:val="left" w:pos="420"/>
          <w:tab w:val="left" w:pos="1260"/>
          <w:tab w:val="left" w:pos="1900"/>
        </w:tabs>
        <w:kinsoku/>
        <w:wordWrap/>
        <w:overflowPunct/>
        <w:topLinePunct w:val="0"/>
        <w:autoSpaceDE/>
        <w:autoSpaceDN/>
        <w:bidi w:val="0"/>
        <w:adjustRightInd/>
        <w:snapToGrid/>
        <w:spacing w:line="560" w:lineRule="exact"/>
        <w:ind w:left="0" w:firstLine="640" w:firstLineChars="200"/>
        <w:jc w:val="both"/>
        <w:rPr>
          <w:rStyle w:val="8"/>
          <w:rFonts w:hint="eastAsia" w:ascii="仿宋_GB2312" w:hAnsi="仿宋_GB2312" w:eastAsia="仿宋_GB2312" w:cs="Times New Roman"/>
          <w:b w:val="0"/>
          <w:bCs w:val="0"/>
          <w:color w:val="000000"/>
          <w:sz w:val="32"/>
          <w:szCs w:val="32"/>
        </w:rPr>
      </w:pPr>
      <w:r>
        <w:rPr>
          <w:rFonts w:hint="eastAsia" w:ascii="黑体" w:hAnsi="黑体" w:eastAsia="黑体" w:cs="黑体"/>
          <w:b w:val="0"/>
          <w:bCs w:val="0"/>
          <w:color w:val="000000"/>
          <w:sz w:val="32"/>
          <w:szCs w:val="32"/>
          <w:lang w:eastAsia="zh-CN"/>
        </w:rPr>
        <w:t>第二条</w:t>
      </w:r>
      <w:r>
        <w:rPr>
          <w:rStyle w:val="8"/>
          <w:rFonts w:hint="eastAsia" w:ascii="仿宋_GB2312" w:hAnsi="仿宋_GB2312" w:eastAsia="仿宋_GB2312" w:cs="Times New Roman"/>
          <w:b w:val="0"/>
          <w:bCs w:val="0"/>
          <w:color w:val="000000"/>
          <w:sz w:val="32"/>
          <w:szCs w:val="32"/>
          <w:lang w:val="en-US" w:eastAsia="zh-CN"/>
        </w:rPr>
        <w:t xml:space="preserve">  </w:t>
      </w:r>
      <w:r>
        <w:rPr>
          <w:rStyle w:val="8"/>
          <w:rFonts w:hint="eastAsia" w:ascii="仿宋_GB2312" w:hAnsi="仿宋_GB2312" w:eastAsia="仿宋_GB2312" w:cs="Times New Roman"/>
          <w:b w:val="0"/>
          <w:bCs w:val="0"/>
          <w:color w:val="000000"/>
          <w:sz w:val="32"/>
          <w:szCs w:val="32"/>
        </w:rPr>
        <w:t>本市行政区域内促进数字经济发展的相关活动适用本条例。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rPr>
          <w:rFonts w:hint="eastAsia"/>
          <w:b w:val="0"/>
          <w:bCs w:val="0"/>
          <w:color w:val="000000"/>
          <w:sz w:val="32"/>
          <w:szCs w:val="32"/>
        </w:rPr>
      </w:pPr>
      <w:r>
        <w:rPr>
          <w:rFonts w:hint="eastAsia" w:ascii="仿宋_GB2312" w:hAnsi="仿宋_GB2312" w:eastAsia="仿宋_GB2312" w:cs="仿宋_GB2312"/>
          <w:b w:val="0"/>
          <w:bCs w:val="0"/>
          <w:color w:val="000000"/>
          <w:sz w:val="32"/>
          <w:szCs w:val="32"/>
        </w:rPr>
        <w:t>本条例所称数字经济，</w:t>
      </w:r>
      <w:r>
        <w:rPr>
          <w:rStyle w:val="8"/>
          <w:rFonts w:hint="eastAsia" w:ascii="仿宋_GB2312" w:hAnsi="仿宋_GB2312" w:eastAsia="仿宋_GB2312" w:cs="仿宋_GB2312"/>
          <w:b w:val="0"/>
          <w:bCs w:val="0"/>
          <w:color w:val="000000"/>
          <w:sz w:val="32"/>
          <w:szCs w:val="32"/>
        </w:rPr>
        <w:t>是</w:t>
      </w:r>
      <w:r>
        <w:rPr>
          <w:rStyle w:val="8"/>
          <w:rFonts w:hint="eastAsia" w:ascii="仿宋_GB2312" w:hAnsi="仿宋_GB2312" w:eastAsia="仿宋_GB2312" w:cs="仿宋_GB2312"/>
          <w:b w:val="0"/>
          <w:bCs w:val="0"/>
          <w:color w:val="000000"/>
          <w:sz w:val="32"/>
          <w:szCs w:val="32"/>
          <w:lang w:val="en-US" w:eastAsia="zh-CN"/>
        </w:rPr>
        <w:t>指</w:t>
      </w:r>
      <w:r>
        <w:rPr>
          <w:rStyle w:val="8"/>
          <w:rFonts w:hint="eastAsia" w:ascii="仿宋_GB2312" w:hAnsi="仿宋_GB2312" w:eastAsia="仿宋_GB2312" w:cs="仿宋_GB2312"/>
          <w:b w:val="0"/>
          <w:bCs w:val="0"/>
          <w:color w:val="000000"/>
          <w:sz w:val="32"/>
          <w:szCs w:val="32"/>
        </w:rPr>
        <w:t>以数据</w:t>
      </w:r>
      <w:r>
        <w:rPr>
          <w:rStyle w:val="8"/>
          <w:rFonts w:ascii="仿宋_GB2312" w:hAnsi="仿宋_GB2312" w:eastAsia="仿宋_GB2312"/>
          <w:b w:val="0"/>
          <w:bCs w:val="0"/>
          <w:color w:val="000000"/>
          <w:sz w:val="32"/>
          <w:szCs w:val="32"/>
        </w:rPr>
        <w:t>资源为关键要素，以现代信息网络为主要载体，以信息通信技术融合应用、全要素数字化转型为重要推动力，促进公平与效率更加统一的新经济形态。</w:t>
      </w:r>
    </w:p>
    <w:p>
      <w:pPr>
        <w:keepNext w:val="0"/>
        <w:keepLines w:val="0"/>
        <w:pageBreakBefore w:val="0"/>
        <w:widowControl w:val="0"/>
        <w:numPr>
          <w:ilvl w:val="0"/>
          <w:numId w:val="0"/>
        </w:numPr>
        <w:tabs>
          <w:tab w:val="left" w:pos="0"/>
          <w:tab w:val="left" w:pos="420"/>
          <w:tab w:val="left" w:pos="1260"/>
          <w:tab w:val="left" w:pos="1900"/>
        </w:tabs>
        <w:kinsoku/>
        <w:wordWrap/>
        <w:overflowPunct/>
        <w:topLinePunct w:val="0"/>
        <w:autoSpaceDE/>
        <w:autoSpaceDN/>
        <w:bidi w:val="0"/>
        <w:adjustRightInd/>
        <w:snapToGrid/>
        <w:spacing w:line="560" w:lineRule="exact"/>
        <w:ind w:left="0" w:firstLine="640" w:firstLineChars="200"/>
        <w:jc w:val="both"/>
        <w:rPr>
          <w:rStyle w:val="8"/>
          <w:rFonts w:hint="eastAsia" w:ascii="仿宋_GB2312" w:hAnsi="仿宋_GB2312" w:eastAsia="仿宋_GB2312" w:cs="仿宋_GB2312"/>
          <w:b w:val="0"/>
          <w:bCs w:val="0"/>
          <w:color w:val="000000"/>
          <w:sz w:val="32"/>
          <w:szCs w:val="32"/>
        </w:rPr>
      </w:pPr>
      <w:r>
        <w:rPr>
          <w:rFonts w:hint="eastAsia" w:ascii="黑体" w:hAnsi="黑体" w:eastAsia="黑体" w:cs="黑体"/>
          <w:b w:val="0"/>
          <w:bCs w:val="0"/>
          <w:color w:val="000000"/>
          <w:sz w:val="32"/>
          <w:szCs w:val="32"/>
          <w:lang w:eastAsia="zh-CN"/>
        </w:rPr>
        <w:t>第三条</w:t>
      </w:r>
      <w:r>
        <w:rPr>
          <w:rStyle w:val="8"/>
          <w:rFonts w:hint="eastAsia" w:ascii="仿宋_GB2312" w:hAnsi="仿宋_GB2312" w:eastAsia="仿宋_GB2312" w:cs="Times New Roman"/>
          <w:b w:val="0"/>
          <w:bCs w:val="0"/>
          <w:color w:val="000000"/>
          <w:sz w:val="32"/>
          <w:szCs w:val="32"/>
          <w:lang w:val="en-US" w:eastAsia="zh-CN"/>
        </w:rPr>
        <w:t xml:space="preserve">  </w:t>
      </w:r>
      <w:r>
        <w:rPr>
          <w:rStyle w:val="8"/>
          <w:rFonts w:hint="eastAsia" w:ascii="仿宋_GB2312" w:hAnsi="仿宋_GB2312" w:eastAsia="仿宋_GB2312" w:cs="Times New Roman"/>
          <w:b w:val="0"/>
          <w:bCs w:val="0"/>
          <w:color w:val="000000"/>
          <w:sz w:val="32"/>
          <w:szCs w:val="32"/>
        </w:rPr>
        <w:t>本市</w:t>
      </w:r>
      <w:r>
        <w:rPr>
          <w:rStyle w:val="8"/>
          <w:rFonts w:hint="eastAsia" w:ascii="仿宋_GB2312" w:hAnsi="仿宋_GB2312" w:eastAsia="仿宋_GB2312" w:cs="仿宋_GB2312"/>
          <w:b w:val="0"/>
          <w:bCs w:val="0"/>
          <w:color w:val="000000"/>
          <w:sz w:val="32"/>
          <w:szCs w:val="32"/>
        </w:rPr>
        <w:t>发展数字经济遵循政府引导、市场主导、创新应用、普惠共享、</w:t>
      </w:r>
      <w:r>
        <w:rPr>
          <w:rStyle w:val="8"/>
          <w:rFonts w:hint="eastAsia" w:ascii="仿宋_GB2312" w:hAnsi="仿宋_GB2312" w:eastAsia="仿宋_GB2312" w:cs="仿宋_GB2312"/>
          <w:b w:val="0"/>
          <w:bCs w:val="0"/>
          <w:strike w:val="0"/>
          <w:dstrike w:val="0"/>
          <w:color w:val="000000"/>
          <w:sz w:val="32"/>
          <w:szCs w:val="32"/>
          <w:lang w:eastAsia="zh-CN"/>
        </w:rPr>
        <w:t>系统协调、</w:t>
      </w:r>
      <w:r>
        <w:rPr>
          <w:rStyle w:val="8"/>
          <w:rFonts w:hint="eastAsia" w:ascii="仿宋_GB2312" w:hAnsi="仿宋_GB2312" w:eastAsia="仿宋_GB2312" w:cs="仿宋_GB2312"/>
          <w:b w:val="0"/>
          <w:bCs w:val="0"/>
          <w:color w:val="000000"/>
          <w:sz w:val="32"/>
          <w:szCs w:val="32"/>
        </w:rPr>
        <w:t>安全有序的原则。</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Style w:val="8"/>
          <w:rFonts w:hint="eastAsia" w:ascii="仿宋_GB2312" w:hAnsi="仿宋_GB2312" w:eastAsia="仿宋_GB2312" w:cs="仿宋_GB2312"/>
          <w:b w:val="0"/>
          <w:bCs w:val="0"/>
          <w:color w:val="000000"/>
          <w:sz w:val="32"/>
          <w:szCs w:val="32"/>
        </w:rPr>
      </w:pPr>
      <w:r>
        <w:rPr>
          <w:rStyle w:val="8"/>
          <w:rFonts w:hint="eastAsia" w:ascii="仿宋_GB2312" w:hAnsi="仿宋_GB2312" w:eastAsia="仿宋_GB2312" w:cs="仿宋_GB2312"/>
          <w:b w:val="0"/>
          <w:bCs w:val="0"/>
          <w:color w:val="000000"/>
          <w:sz w:val="32"/>
          <w:szCs w:val="32"/>
        </w:rPr>
        <w:t>数字</w:t>
      </w:r>
      <w:r>
        <w:rPr>
          <w:rStyle w:val="8"/>
          <w:rFonts w:hint="eastAsia" w:ascii="仿宋_GB2312" w:hAnsi="仿宋_GB2312" w:eastAsia="仿宋_GB2312" w:cs="仿宋_GB2312"/>
          <w:b w:val="0"/>
          <w:bCs w:val="0"/>
          <w:color w:val="000000"/>
          <w:spacing w:val="-6"/>
          <w:sz w:val="32"/>
          <w:szCs w:val="32"/>
        </w:rPr>
        <w:t>经济发展以数字产业化和产业数字化为核心，着力推进数字基础设施建设，实现数据资源价值化，提升</w:t>
      </w:r>
      <w:r>
        <w:rPr>
          <w:rStyle w:val="8"/>
          <w:rFonts w:hint="eastAsia" w:ascii="仿宋_GB2312" w:hAnsi="仿宋_GB2312" w:eastAsia="仿宋_GB2312" w:cs="仿宋_GB2312"/>
          <w:b w:val="0"/>
          <w:bCs w:val="0"/>
          <w:color w:val="000000"/>
          <w:spacing w:val="-6"/>
          <w:sz w:val="32"/>
          <w:szCs w:val="32"/>
          <w:lang w:eastAsia="zh-CN"/>
        </w:rPr>
        <w:t>城市</w:t>
      </w:r>
      <w:r>
        <w:rPr>
          <w:rStyle w:val="8"/>
          <w:rFonts w:hint="eastAsia" w:ascii="仿宋_GB2312" w:hAnsi="仿宋_GB2312" w:eastAsia="仿宋_GB2312" w:cs="仿宋_GB2312"/>
          <w:b w:val="0"/>
          <w:bCs w:val="0"/>
          <w:color w:val="000000"/>
          <w:spacing w:val="-6"/>
          <w:sz w:val="32"/>
          <w:szCs w:val="32"/>
        </w:rPr>
        <w:t>治理数字化水平，营造良好发展环境，构建数字经济全要素发展体系。</w:t>
      </w:r>
    </w:p>
    <w:p>
      <w:pPr>
        <w:keepNext w:val="0"/>
        <w:keepLines w:val="0"/>
        <w:pageBreakBefore w:val="0"/>
        <w:widowControl w:val="0"/>
        <w:numPr>
          <w:ilvl w:val="0"/>
          <w:numId w:val="0"/>
        </w:numPr>
        <w:tabs>
          <w:tab w:val="left" w:pos="0"/>
          <w:tab w:val="left" w:pos="420"/>
          <w:tab w:val="left" w:pos="1260"/>
          <w:tab w:val="left" w:pos="1900"/>
        </w:tabs>
        <w:kinsoku/>
        <w:wordWrap/>
        <w:overflowPunct/>
        <w:topLinePunct w:val="0"/>
        <w:autoSpaceDE/>
        <w:autoSpaceDN/>
        <w:bidi w:val="0"/>
        <w:adjustRightInd/>
        <w:snapToGrid/>
        <w:spacing w:line="560" w:lineRule="exact"/>
        <w:ind w:left="0" w:firstLine="640" w:firstLineChars="200"/>
        <w:jc w:val="both"/>
        <w:rPr>
          <w:rStyle w:val="8"/>
          <w:rFonts w:hint="eastAsia" w:ascii="仿宋_GB2312" w:hAnsi="仿宋_GB2312" w:eastAsia="仿宋_GB2312" w:cs="Times New Roman"/>
          <w:b w:val="0"/>
          <w:bCs w:val="0"/>
          <w:color w:val="000000"/>
          <w:sz w:val="32"/>
          <w:szCs w:val="32"/>
        </w:rPr>
      </w:pPr>
      <w:r>
        <w:rPr>
          <w:rFonts w:hint="eastAsia" w:ascii="黑体" w:hAnsi="黑体" w:eastAsia="黑体" w:cs="黑体"/>
          <w:b w:val="0"/>
          <w:bCs w:val="0"/>
          <w:color w:val="000000"/>
          <w:sz w:val="32"/>
          <w:szCs w:val="32"/>
          <w:lang w:eastAsia="zh-CN"/>
        </w:rPr>
        <w:t>第四条</w:t>
      </w:r>
      <w:r>
        <w:rPr>
          <w:rStyle w:val="8"/>
          <w:rFonts w:hint="eastAsia" w:ascii="仿宋_GB2312" w:hAnsi="仿宋_GB2312" w:eastAsia="仿宋_GB2312" w:cs="Times New Roman"/>
          <w:b w:val="0"/>
          <w:bCs w:val="0"/>
          <w:color w:val="000000"/>
          <w:sz w:val="32"/>
          <w:szCs w:val="32"/>
          <w:lang w:val="en-US" w:eastAsia="zh-CN"/>
        </w:rPr>
        <w:t xml:space="preserve">  </w:t>
      </w:r>
      <w:r>
        <w:rPr>
          <w:rStyle w:val="8"/>
          <w:rFonts w:hint="eastAsia" w:ascii="仿宋_GB2312" w:hAnsi="仿宋_GB2312" w:eastAsia="仿宋_GB2312" w:cs="Times New Roman"/>
          <w:b w:val="0"/>
          <w:bCs w:val="0"/>
          <w:color w:val="000000"/>
          <w:sz w:val="32"/>
          <w:szCs w:val="32"/>
        </w:rPr>
        <w:t>市、县（区）人民政府应当加强对数字经济发展工作的领导，将数字经济发展纳入国民经济和社会发展规划，建</w:t>
      </w:r>
      <w:r>
        <w:rPr>
          <w:rStyle w:val="8"/>
          <w:rFonts w:hint="eastAsia" w:ascii="仿宋_GB2312" w:hAnsi="仿宋_GB2312" w:eastAsia="仿宋_GB2312" w:cs="Times New Roman"/>
          <w:b w:val="0"/>
          <w:bCs w:val="0"/>
          <w:color w:val="000000"/>
          <w:spacing w:val="-6"/>
          <w:sz w:val="32"/>
          <w:szCs w:val="32"/>
        </w:rPr>
        <w:t>立工作协调机制，研究解决数字经济发展中的重大问题。</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Style w:val="8"/>
          <w:rFonts w:hint="eastAsia" w:ascii="仿宋_GB2312" w:hAnsi="仿宋_GB2312" w:eastAsia="仿宋_GB2312" w:cs="仿宋_GB2312"/>
          <w:b w:val="0"/>
          <w:bCs w:val="0"/>
          <w:color w:val="000000"/>
          <w:sz w:val="32"/>
          <w:szCs w:val="32"/>
        </w:rPr>
      </w:pPr>
      <w:r>
        <w:rPr>
          <w:rStyle w:val="8"/>
          <w:rFonts w:hint="eastAsia" w:ascii="仿宋_GB2312" w:hAnsi="仿宋_GB2312" w:eastAsia="仿宋_GB2312" w:cs="仿宋_GB2312"/>
          <w:b w:val="0"/>
          <w:bCs w:val="0"/>
          <w:color w:val="000000"/>
          <w:sz w:val="32"/>
          <w:szCs w:val="32"/>
        </w:rPr>
        <w:t>市人民政府应当按照市人民代表大会常务委员会监督工作要求报告本市数字经济发展情况。</w:t>
      </w:r>
    </w:p>
    <w:p>
      <w:pPr>
        <w:keepNext w:val="0"/>
        <w:keepLines w:val="0"/>
        <w:pageBreakBefore w:val="0"/>
        <w:widowControl w:val="0"/>
        <w:numPr>
          <w:ilvl w:val="0"/>
          <w:numId w:val="0"/>
        </w:numPr>
        <w:tabs>
          <w:tab w:val="left" w:pos="0"/>
          <w:tab w:val="left" w:pos="420"/>
          <w:tab w:val="left" w:pos="1260"/>
          <w:tab w:val="left" w:pos="1900"/>
        </w:tabs>
        <w:kinsoku/>
        <w:wordWrap/>
        <w:overflowPunct/>
        <w:topLinePunct w:val="0"/>
        <w:autoSpaceDE/>
        <w:autoSpaceDN/>
        <w:bidi w:val="0"/>
        <w:adjustRightInd/>
        <w:snapToGrid/>
        <w:spacing w:line="560" w:lineRule="exact"/>
        <w:ind w:left="0" w:firstLine="640" w:firstLineChars="200"/>
        <w:jc w:val="both"/>
        <w:rPr>
          <w:rStyle w:val="8"/>
          <w:rFonts w:hint="eastAsia" w:ascii="仿宋_GB2312" w:hAnsi="仿宋_GB2312" w:eastAsia="仿宋_GB2312" w:cs="Times New Roman"/>
          <w:b w:val="0"/>
          <w:bCs w:val="0"/>
          <w:color w:val="000000"/>
          <w:sz w:val="32"/>
          <w:szCs w:val="32"/>
        </w:rPr>
      </w:pPr>
      <w:r>
        <w:rPr>
          <w:rFonts w:hint="eastAsia" w:ascii="黑体" w:hAnsi="黑体" w:eastAsia="黑体" w:cs="黑体"/>
          <w:b w:val="0"/>
          <w:bCs w:val="0"/>
          <w:color w:val="000000"/>
          <w:sz w:val="32"/>
          <w:szCs w:val="32"/>
          <w:lang w:eastAsia="zh-CN"/>
        </w:rPr>
        <w:t>第五条</w:t>
      </w:r>
      <w:r>
        <w:rPr>
          <w:rStyle w:val="8"/>
          <w:rFonts w:hint="eastAsia" w:ascii="仿宋_GB2312" w:hAnsi="仿宋_GB2312" w:eastAsia="仿宋_GB2312" w:cs="Times New Roman"/>
          <w:b w:val="0"/>
          <w:bCs w:val="0"/>
          <w:color w:val="000000"/>
          <w:sz w:val="32"/>
          <w:szCs w:val="32"/>
          <w:lang w:val="en-US" w:eastAsia="zh-CN"/>
        </w:rPr>
        <w:t xml:space="preserve">  </w:t>
      </w:r>
      <w:r>
        <w:rPr>
          <w:rStyle w:val="8"/>
          <w:rFonts w:hint="eastAsia" w:ascii="仿宋_GB2312" w:hAnsi="仿宋_GB2312" w:eastAsia="仿宋_GB2312" w:cs="Times New Roman"/>
          <w:b w:val="0"/>
          <w:bCs w:val="0"/>
          <w:color w:val="000000"/>
          <w:sz w:val="32"/>
          <w:szCs w:val="32"/>
        </w:rPr>
        <w:t>市人民政府发展改革主管部门负责统筹协调、指导推动全市数字经济发展工作，并组织实施本条例。</w:t>
      </w:r>
    </w:p>
    <w:p>
      <w:pPr>
        <w:keepNext w:val="0"/>
        <w:keepLines w:val="0"/>
        <w:pageBreakBefore w:val="0"/>
        <w:widowControl w:val="0"/>
        <w:numPr>
          <w:ilvl w:val="0"/>
          <w:numId w:val="0"/>
        </w:numPr>
        <w:tabs>
          <w:tab w:val="left" w:pos="0"/>
          <w:tab w:val="left" w:pos="420"/>
          <w:tab w:val="left" w:pos="1260"/>
          <w:tab w:val="left" w:pos="1900"/>
        </w:tabs>
        <w:kinsoku/>
        <w:wordWrap/>
        <w:overflowPunct/>
        <w:topLinePunct w:val="0"/>
        <w:autoSpaceDE/>
        <w:autoSpaceDN/>
        <w:bidi w:val="0"/>
        <w:adjustRightInd/>
        <w:snapToGrid/>
        <w:spacing w:line="560" w:lineRule="exact"/>
        <w:ind w:left="0" w:firstLine="640" w:firstLineChars="200"/>
        <w:jc w:val="both"/>
        <w:rPr>
          <w:rStyle w:val="8"/>
          <w:rFonts w:hint="eastAsia" w:ascii="仿宋_GB2312" w:hAnsi="仿宋_GB2312" w:eastAsia="仿宋_GB2312" w:cs="Times New Roman"/>
          <w:b w:val="0"/>
          <w:bCs w:val="0"/>
          <w:color w:val="000000"/>
          <w:sz w:val="32"/>
          <w:szCs w:val="32"/>
        </w:rPr>
      </w:pPr>
      <w:r>
        <w:rPr>
          <w:rStyle w:val="8"/>
          <w:rFonts w:hint="eastAsia" w:ascii="仿宋_GB2312" w:hAnsi="仿宋_GB2312" w:eastAsia="仿宋_GB2312" w:cs="Times New Roman"/>
          <w:b w:val="0"/>
          <w:bCs w:val="0"/>
          <w:color w:val="000000"/>
          <w:sz w:val="32"/>
          <w:szCs w:val="32"/>
        </w:rPr>
        <w:t>市人民政府工业和信息化主管部门负责协调推进数字产业化和工业数字化发展，推动信息网络基础设施建设。</w:t>
      </w:r>
    </w:p>
    <w:p>
      <w:pPr>
        <w:keepNext w:val="0"/>
        <w:keepLines w:val="0"/>
        <w:pageBreakBefore w:val="0"/>
        <w:widowControl w:val="0"/>
        <w:numPr>
          <w:ilvl w:val="0"/>
          <w:numId w:val="0"/>
        </w:numPr>
        <w:tabs>
          <w:tab w:val="left" w:pos="0"/>
          <w:tab w:val="left" w:pos="420"/>
          <w:tab w:val="left" w:pos="1260"/>
          <w:tab w:val="left" w:pos="1900"/>
        </w:tabs>
        <w:kinsoku/>
        <w:wordWrap/>
        <w:overflowPunct/>
        <w:topLinePunct w:val="0"/>
        <w:autoSpaceDE/>
        <w:autoSpaceDN/>
        <w:bidi w:val="0"/>
        <w:adjustRightInd/>
        <w:snapToGrid/>
        <w:spacing w:line="560" w:lineRule="exact"/>
        <w:ind w:left="0" w:firstLine="640" w:firstLineChars="200"/>
        <w:jc w:val="both"/>
        <w:rPr>
          <w:rStyle w:val="8"/>
          <w:rFonts w:hint="eastAsia" w:ascii="仿宋_GB2312" w:hAnsi="仿宋_GB2312" w:eastAsia="仿宋_GB2312" w:cs="Times New Roman"/>
          <w:b w:val="0"/>
          <w:bCs w:val="0"/>
          <w:color w:val="000000"/>
          <w:sz w:val="32"/>
          <w:szCs w:val="32"/>
        </w:rPr>
      </w:pPr>
      <w:r>
        <w:rPr>
          <w:rStyle w:val="8"/>
          <w:rFonts w:hint="eastAsia" w:ascii="仿宋_GB2312" w:hAnsi="仿宋_GB2312" w:eastAsia="仿宋_GB2312" w:cs="Times New Roman"/>
          <w:b w:val="0"/>
          <w:bCs w:val="0"/>
          <w:color w:val="000000"/>
          <w:sz w:val="32"/>
          <w:szCs w:val="32"/>
        </w:rPr>
        <w:t>市人民政府政务服务数据主管部门负责推进数据共享交换平台和数据开放</w:t>
      </w:r>
      <w:r>
        <w:rPr>
          <w:rStyle w:val="8"/>
          <w:rFonts w:hint="eastAsia" w:ascii="仿宋_GB2312" w:hAnsi="仿宋_GB2312" w:eastAsia="仿宋_GB2312" w:cs="Times New Roman"/>
          <w:b w:val="0"/>
          <w:bCs w:val="0"/>
          <w:color w:val="000000"/>
          <w:sz w:val="32"/>
          <w:szCs w:val="32"/>
          <w:lang w:val="en-US" w:eastAsia="zh-CN"/>
        </w:rPr>
        <w:t>等有关数据</w:t>
      </w:r>
      <w:r>
        <w:rPr>
          <w:rStyle w:val="8"/>
          <w:rFonts w:hint="eastAsia" w:ascii="仿宋_GB2312" w:hAnsi="仿宋_GB2312" w:eastAsia="仿宋_GB2312" w:cs="Times New Roman"/>
          <w:b w:val="0"/>
          <w:bCs w:val="0"/>
          <w:color w:val="000000"/>
          <w:sz w:val="32"/>
          <w:szCs w:val="32"/>
        </w:rPr>
        <w:t>平台的建设、运行和维护，促进数据资源的融合应用。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Style w:val="8"/>
          <w:rFonts w:hint="eastAsia" w:ascii="仿宋_GB2312" w:hAnsi="仿宋_GB2312" w:eastAsia="仿宋_GB2312" w:cs="仿宋_GB2312"/>
          <w:b w:val="0"/>
          <w:bCs w:val="0"/>
          <w:color w:val="000000"/>
          <w:sz w:val="32"/>
          <w:szCs w:val="32"/>
        </w:rPr>
      </w:pPr>
      <w:r>
        <w:rPr>
          <w:rStyle w:val="8"/>
          <w:rFonts w:hint="eastAsia" w:ascii="仿宋_GB2312" w:hAnsi="仿宋_GB2312" w:eastAsia="仿宋_GB2312" w:cs="仿宋_GB2312"/>
          <w:b w:val="0"/>
          <w:bCs w:val="0"/>
          <w:strike w:val="0"/>
          <w:dstrike w:val="0"/>
          <w:color w:val="000000"/>
          <w:sz w:val="32"/>
          <w:szCs w:val="32"/>
        </w:rPr>
        <w:t>网信</w:t>
      </w:r>
      <w:r>
        <w:rPr>
          <w:rStyle w:val="8"/>
          <w:rFonts w:hint="eastAsia" w:ascii="仿宋_GB2312" w:hAnsi="仿宋_GB2312" w:eastAsia="仿宋_GB2312" w:cs="仿宋_GB2312"/>
          <w:b w:val="0"/>
          <w:bCs w:val="0"/>
          <w:strike w:val="0"/>
          <w:dstrike w:val="0"/>
          <w:color w:val="000000"/>
          <w:sz w:val="32"/>
          <w:szCs w:val="32"/>
          <w:lang w:eastAsia="zh-CN"/>
        </w:rPr>
        <w:t>、</w:t>
      </w:r>
      <w:r>
        <w:rPr>
          <w:rStyle w:val="8"/>
          <w:rFonts w:hint="eastAsia" w:ascii="仿宋_GB2312" w:hAnsi="仿宋_GB2312" w:eastAsia="仿宋_GB2312" w:cs="仿宋_GB2312"/>
          <w:b w:val="0"/>
          <w:bCs w:val="0"/>
          <w:strike w:val="0"/>
          <w:dstrike w:val="0"/>
          <w:color w:val="000000"/>
          <w:sz w:val="32"/>
          <w:szCs w:val="32"/>
          <w:lang w:val="en-US" w:eastAsia="zh-CN"/>
        </w:rPr>
        <w:t>公安、</w:t>
      </w:r>
      <w:r>
        <w:rPr>
          <w:rStyle w:val="8"/>
          <w:rFonts w:hint="eastAsia" w:ascii="仿宋_GB2312" w:hAnsi="仿宋_GB2312" w:eastAsia="仿宋_GB2312" w:cs="仿宋_GB2312"/>
          <w:b w:val="0"/>
          <w:bCs w:val="0"/>
          <w:color w:val="000000"/>
          <w:sz w:val="32"/>
          <w:szCs w:val="32"/>
        </w:rPr>
        <w:t>科技、</w:t>
      </w:r>
      <w:r>
        <w:rPr>
          <w:rStyle w:val="8"/>
          <w:rFonts w:hint="eastAsia" w:ascii="仿宋_GB2312" w:hAnsi="仿宋_GB2312" w:eastAsia="仿宋_GB2312" w:cs="仿宋_GB2312"/>
          <w:b w:val="0"/>
          <w:bCs w:val="0"/>
          <w:color w:val="000000"/>
          <w:sz w:val="32"/>
          <w:szCs w:val="32"/>
          <w:lang w:val="en-US" w:eastAsia="zh-CN"/>
        </w:rPr>
        <w:t>住房和城乡建设、</w:t>
      </w:r>
      <w:r>
        <w:rPr>
          <w:rFonts w:hint="eastAsia" w:ascii="仿宋_GB2312" w:hAnsi="仿宋_GB2312" w:eastAsia="仿宋_GB2312" w:cs="仿宋_GB2312"/>
          <w:sz w:val="32"/>
          <w:szCs w:val="32"/>
        </w:rPr>
        <w:t>生态环境、农业农村</w:t>
      </w:r>
      <w:r>
        <w:rPr>
          <w:rFonts w:hint="eastAsia" w:ascii="仿宋_GB2312" w:hAnsi="仿宋_GB2312" w:eastAsia="仿宋_GB2312" w:cs="仿宋_GB2312"/>
          <w:sz w:val="32"/>
          <w:szCs w:val="32"/>
          <w:lang w:eastAsia="zh-CN"/>
        </w:rPr>
        <w:t>、</w:t>
      </w:r>
      <w:r>
        <w:rPr>
          <w:rStyle w:val="8"/>
          <w:rFonts w:hint="eastAsia" w:ascii="仿宋_GB2312" w:hAnsi="仿宋_GB2312" w:eastAsia="仿宋_GB2312" w:cs="仿宋_GB2312"/>
          <w:b w:val="0"/>
          <w:bCs w:val="0"/>
          <w:color w:val="000000"/>
          <w:sz w:val="32"/>
          <w:szCs w:val="32"/>
        </w:rPr>
        <w:t>教育、商务、民政、交通运输、卫生健康、市场监督管理、应急管理、自然资源和规划、人力资源和社会保障、财政</w:t>
      </w:r>
      <w:r>
        <w:rPr>
          <w:rStyle w:val="8"/>
          <w:rFonts w:hint="eastAsia" w:ascii="仿宋_GB2312" w:hAnsi="仿宋_GB2312" w:eastAsia="仿宋_GB2312" w:cs="仿宋_GB2312"/>
          <w:b w:val="0"/>
          <w:bCs w:val="0"/>
          <w:color w:val="000000"/>
          <w:sz w:val="32"/>
          <w:szCs w:val="32"/>
          <w:lang w:eastAsia="zh-CN"/>
        </w:rPr>
        <w:t>、</w:t>
      </w:r>
      <w:r>
        <w:rPr>
          <w:rStyle w:val="8"/>
          <w:rFonts w:hint="eastAsia" w:ascii="仿宋_GB2312" w:hAnsi="仿宋_GB2312" w:eastAsia="仿宋_GB2312" w:cs="仿宋_GB2312"/>
          <w:b w:val="0"/>
          <w:bCs w:val="0"/>
          <w:color w:val="000000"/>
          <w:sz w:val="32"/>
          <w:szCs w:val="32"/>
          <w:lang w:val="en-US" w:eastAsia="zh-CN"/>
        </w:rPr>
        <w:t>税务、医疗保障</w:t>
      </w:r>
      <w:r>
        <w:rPr>
          <w:rStyle w:val="8"/>
          <w:rFonts w:hint="eastAsia" w:ascii="仿宋_GB2312" w:hAnsi="仿宋_GB2312" w:eastAsia="仿宋_GB2312" w:cs="仿宋_GB2312"/>
          <w:b w:val="0"/>
          <w:bCs w:val="0"/>
          <w:color w:val="000000"/>
          <w:sz w:val="32"/>
          <w:szCs w:val="32"/>
          <w:lang w:eastAsia="zh-CN"/>
        </w:rPr>
        <w:t>等部门</w:t>
      </w:r>
      <w:r>
        <w:rPr>
          <w:rStyle w:val="8"/>
          <w:rFonts w:hint="eastAsia" w:ascii="仿宋_GB2312" w:hAnsi="仿宋_GB2312" w:eastAsia="仿宋_GB2312" w:cs="仿宋_GB2312"/>
          <w:b w:val="0"/>
          <w:bCs w:val="0"/>
          <w:color w:val="000000"/>
          <w:sz w:val="32"/>
          <w:szCs w:val="32"/>
        </w:rPr>
        <w:t>在各自职责范围内做好促进数字经济发展工作。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Style w:val="8"/>
          <w:rFonts w:hint="eastAsia" w:ascii="仿宋_GB2312" w:hAnsi="仿宋_GB2312" w:eastAsia="仿宋_GB2312" w:cs="仿宋_GB2312"/>
          <w:b w:val="0"/>
          <w:bCs w:val="0"/>
          <w:color w:val="000000"/>
          <w:sz w:val="32"/>
          <w:szCs w:val="32"/>
        </w:rPr>
      </w:pPr>
      <w:r>
        <w:rPr>
          <w:rStyle w:val="8"/>
          <w:rFonts w:hint="eastAsia" w:ascii="仿宋_GB2312" w:hAnsi="仿宋_GB2312" w:eastAsia="仿宋_GB2312" w:cs="仿宋_GB2312"/>
          <w:b w:val="0"/>
          <w:bCs w:val="0"/>
          <w:color w:val="000000"/>
          <w:sz w:val="32"/>
          <w:szCs w:val="32"/>
        </w:rPr>
        <w:t>县（区）人民政府确定的数字经济主管部门负责</w:t>
      </w:r>
      <w:r>
        <w:rPr>
          <w:rStyle w:val="8"/>
          <w:rFonts w:hint="eastAsia" w:ascii="仿宋_GB2312" w:hAnsi="仿宋_GB2312" w:eastAsia="仿宋_GB2312" w:cs="仿宋_GB2312"/>
          <w:b w:val="0"/>
          <w:bCs w:val="0"/>
          <w:strike w:val="0"/>
          <w:dstrike w:val="0"/>
          <w:color w:val="000000"/>
          <w:sz w:val="32"/>
          <w:szCs w:val="32"/>
        </w:rPr>
        <w:t>本</w:t>
      </w:r>
      <w:r>
        <w:rPr>
          <w:rStyle w:val="8"/>
          <w:rFonts w:hint="eastAsia" w:ascii="仿宋_GB2312" w:hAnsi="仿宋_GB2312" w:eastAsia="仿宋_GB2312" w:cs="仿宋_GB2312"/>
          <w:b w:val="0"/>
          <w:bCs w:val="0"/>
          <w:strike w:val="0"/>
          <w:dstrike w:val="0"/>
          <w:color w:val="000000"/>
          <w:sz w:val="32"/>
          <w:szCs w:val="32"/>
          <w:lang w:val="en-US" w:eastAsia="zh-CN"/>
        </w:rPr>
        <w:t>行政区域内</w:t>
      </w:r>
      <w:r>
        <w:rPr>
          <w:rStyle w:val="8"/>
          <w:rFonts w:hint="eastAsia" w:ascii="仿宋_GB2312" w:hAnsi="仿宋_GB2312" w:eastAsia="仿宋_GB2312" w:cs="仿宋_GB2312"/>
          <w:b w:val="0"/>
          <w:bCs w:val="0"/>
          <w:color w:val="000000"/>
          <w:sz w:val="32"/>
          <w:szCs w:val="32"/>
        </w:rPr>
        <w:t>促进数字经济发展相关工作。</w:t>
      </w:r>
    </w:p>
    <w:p>
      <w:pPr>
        <w:keepNext w:val="0"/>
        <w:keepLines w:val="0"/>
        <w:pageBreakBefore w:val="0"/>
        <w:widowControl w:val="0"/>
        <w:numPr>
          <w:ilvl w:val="0"/>
          <w:numId w:val="0"/>
        </w:numPr>
        <w:tabs>
          <w:tab w:val="left" w:pos="0"/>
          <w:tab w:val="left" w:pos="420"/>
          <w:tab w:val="left" w:pos="1260"/>
          <w:tab w:val="left" w:pos="1900"/>
        </w:tabs>
        <w:kinsoku/>
        <w:wordWrap/>
        <w:overflowPunct/>
        <w:topLinePunct w:val="0"/>
        <w:autoSpaceDE/>
        <w:autoSpaceDN/>
        <w:bidi w:val="0"/>
        <w:adjustRightInd/>
        <w:snapToGrid/>
        <w:spacing w:line="560" w:lineRule="exact"/>
        <w:ind w:left="0" w:firstLine="640" w:firstLineChars="200"/>
        <w:jc w:val="both"/>
        <w:rPr>
          <w:rStyle w:val="8"/>
          <w:rFonts w:hint="eastAsia" w:ascii="仿宋_GB2312" w:hAnsi="仿宋_GB2312" w:eastAsia="仿宋_GB2312" w:cs="Times New Roman"/>
          <w:b w:val="0"/>
          <w:bCs w:val="0"/>
          <w:color w:val="000000"/>
          <w:sz w:val="32"/>
          <w:szCs w:val="32"/>
        </w:rPr>
      </w:pPr>
      <w:r>
        <w:rPr>
          <w:rFonts w:hint="eastAsia" w:ascii="黑体" w:hAnsi="黑体" w:eastAsia="黑体" w:cs="黑体"/>
          <w:b w:val="0"/>
          <w:bCs w:val="0"/>
          <w:color w:val="000000"/>
          <w:sz w:val="32"/>
          <w:szCs w:val="32"/>
          <w:lang w:eastAsia="zh-CN"/>
        </w:rPr>
        <w:t>第六条</w:t>
      </w:r>
      <w:r>
        <w:rPr>
          <w:rStyle w:val="8"/>
          <w:rFonts w:hint="eastAsia" w:ascii="仿宋_GB2312" w:hAnsi="仿宋_GB2312" w:eastAsia="仿宋_GB2312" w:cs="Times New Roman"/>
          <w:b w:val="0"/>
          <w:bCs w:val="0"/>
          <w:color w:val="000000"/>
          <w:sz w:val="32"/>
          <w:szCs w:val="32"/>
          <w:lang w:val="en-US" w:eastAsia="zh-CN"/>
        </w:rPr>
        <w:t xml:space="preserve">  </w:t>
      </w:r>
      <w:r>
        <w:rPr>
          <w:rStyle w:val="8"/>
          <w:rFonts w:hint="eastAsia" w:ascii="仿宋_GB2312" w:hAnsi="仿宋_GB2312" w:eastAsia="仿宋_GB2312" w:cs="仿宋_GB2312"/>
          <w:b w:val="0"/>
          <w:bCs w:val="0"/>
          <w:color w:val="000000"/>
          <w:sz w:val="32"/>
          <w:szCs w:val="32"/>
        </w:rPr>
        <w:t>市人民政府应当支持和引导各县（区）结合</w:t>
      </w:r>
      <w:r>
        <w:rPr>
          <w:rStyle w:val="8"/>
          <w:rFonts w:hint="eastAsia" w:ascii="仿宋_GB2312" w:hAnsi="仿宋_GB2312" w:eastAsia="仿宋_GB2312" w:cs="仿宋_GB2312"/>
          <w:b w:val="0"/>
          <w:bCs w:val="0"/>
          <w:color w:val="000000"/>
          <w:sz w:val="32"/>
          <w:szCs w:val="32"/>
          <w:lang w:eastAsia="zh-CN"/>
        </w:rPr>
        <w:t>本地资源</w:t>
      </w:r>
      <w:r>
        <w:rPr>
          <w:rStyle w:val="8"/>
          <w:rFonts w:hint="eastAsia" w:ascii="仿宋_GB2312" w:hAnsi="仿宋_GB2312" w:eastAsia="仿宋_GB2312" w:cs="仿宋_GB2312"/>
          <w:b w:val="0"/>
          <w:bCs w:val="0"/>
          <w:color w:val="000000"/>
          <w:sz w:val="32"/>
          <w:szCs w:val="32"/>
        </w:rPr>
        <w:t>优势差异化发展数字经济，优化功能布局。</w:t>
      </w:r>
      <w:r>
        <w:rPr>
          <w:rStyle w:val="8"/>
          <w:rFonts w:hint="eastAsia" w:ascii="仿宋_GB2312" w:hAnsi="仿宋_GB2312" w:eastAsia="仿宋_GB2312" w:cs="仿宋_GB2312"/>
          <w:b w:val="0"/>
          <w:bCs w:val="0"/>
          <w:color w:val="000000"/>
          <w:sz w:val="32"/>
          <w:szCs w:val="32"/>
          <w:lang w:eastAsia="zh-CN"/>
        </w:rPr>
        <w:t>支持红谷滩区建设全省数字经济创新引领核心区，支持高新技术产业开发区、经济技术开发区、小蓝经济技术开发区打造数字经济产业基地。</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Style w:val="8"/>
          <w:rFonts w:hint="eastAsia" w:ascii="仿宋_GB2312" w:hAnsi="仿宋_GB2312" w:eastAsia="仿宋_GB2312" w:cs="仿宋_GB2312"/>
          <w:b w:val="0"/>
          <w:bCs w:val="0"/>
          <w:color w:val="000000"/>
          <w:sz w:val="32"/>
          <w:szCs w:val="32"/>
          <w:lang w:eastAsia="zh-CN"/>
        </w:rPr>
      </w:pPr>
      <w:r>
        <w:rPr>
          <w:rFonts w:hint="eastAsia" w:ascii="黑体" w:hAnsi="黑体" w:eastAsia="黑体" w:cs="黑体"/>
          <w:b w:val="0"/>
          <w:bCs w:val="0"/>
          <w:color w:val="000000"/>
          <w:sz w:val="32"/>
          <w:szCs w:val="32"/>
          <w:lang w:eastAsia="zh-CN"/>
        </w:rPr>
        <w:t>第七条</w:t>
      </w:r>
      <w:r>
        <w:rPr>
          <w:rFonts w:hint="eastAsia" w:ascii="仿宋_GB2312" w:hAnsi="仿宋_GB2312" w:eastAsia="仿宋_GB2312" w:cs="仿宋_GB2312"/>
          <w:b w:val="0"/>
          <w:bCs w:val="0"/>
          <w:color w:val="000000"/>
          <w:sz w:val="32"/>
          <w:szCs w:val="32"/>
          <w:lang w:val="en-US" w:eastAsia="zh-CN"/>
        </w:rPr>
        <w:t xml:space="preserve">  </w:t>
      </w:r>
      <w:r>
        <w:rPr>
          <w:rStyle w:val="8"/>
          <w:rFonts w:hint="eastAsia" w:ascii="仿宋_GB2312" w:hAnsi="仿宋_GB2312" w:eastAsia="仿宋_GB2312" w:cs="仿宋_GB2312"/>
          <w:b w:val="0"/>
          <w:bCs w:val="0"/>
          <w:color w:val="000000"/>
          <w:sz w:val="32"/>
          <w:szCs w:val="32"/>
        </w:rPr>
        <w:t>市人民政府发展改革主管部门、县（区）人民政府数字经济主管部门应当组织编制本行政区域数字经济发展规划</w:t>
      </w:r>
      <w:r>
        <w:rPr>
          <w:rStyle w:val="8"/>
          <w:rFonts w:hint="eastAsia" w:ascii="仿宋_GB2312" w:hAnsi="仿宋_GB2312" w:eastAsia="仿宋_GB2312" w:cs="仿宋_GB2312"/>
          <w:b w:val="0"/>
          <w:bCs w:val="0"/>
          <w:color w:val="000000"/>
          <w:sz w:val="32"/>
          <w:szCs w:val="32"/>
          <w:lang w:val="en-US" w:eastAsia="zh-CN"/>
        </w:rPr>
        <w:t>或者计划</w:t>
      </w:r>
      <w:r>
        <w:rPr>
          <w:rStyle w:val="8"/>
          <w:rFonts w:hint="eastAsia" w:ascii="仿宋_GB2312" w:hAnsi="仿宋_GB2312" w:eastAsia="仿宋_GB2312" w:cs="仿宋_GB2312"/>
          <w:b w:val="0"/>
          <w:bCs w:val="0"/>
          <w:color w:val="000000"/>
          <w:sz w:val="32"/>
          <w:szCs w:val="32"/>
        </w:rPr>
        <w:t>，报同级人民政府批准后实施。</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Style w:val="8"/>
          <w:rFonts w:hint="eastAsia" w:ascii="仿宋_GB2312" w:hAnsi="仿宋_GB2312" w:eastAsia="仿宋_GB2312" w:cs="仿宋_GB2312"/>
          <w:b w:val="0"/>
          <w:bCs w:val="0"/>
          <w:color w:val="000000"/>
          <w:sz w:val="32"/>
          <w:szCs w:val="32"/>
        </w:rPr>
      </w:pPr>
      <w:r>
        <w:rPr>
          <w:rStyle w:val="8"/>
          <w:rFonts w:hint="eastAsia" w:ascii="仿宋_GB2312" w:hAnsi="仿宋_GB2312" w:eastAsia="仿宋_GB2312" w:cs="仿宋_GB2312"/>
          <w:b w:val="0"/>
          <w:bCs w:val="0"/>
          <w:color w:val="000000"/>
          <w:sz w:val="32"/>
          <w:szCs w:val="32"/>
        </w:rPr>
        <w:t>数字经济发展规划</w:t>
      </w:r>
      <w:r>
        <w:rPr>
          <w:rStyle w:val="8"/>
          <w:rFonts w:hint="eastAsia" w:ascii="仿宋_GB2312" w:hAnsi="仿宋_GB2312" w:eastAsia="仿宋_GB2312" w:cs="仿宋_GB2312"/>
          <w:b w:val="0"/>
          <w:bCs w:val="0"/>
          <w:color w:val="000000"/>
          <w:sz w:val="32"/>
          <w:szCs w:val="32"/>
          <w:lang w:val="en-US" w:eastAsia="zh-CN"/>
        </w:rPr>
        <w:t>或者计划</w:t>
      </w:r>
      <w:r>
        <w:rPr>
          <w:rStyle w:val="8"/>
          <w:rFonts w:hint="eastAsia" w:ascii="仿宋_GB2312" w:hAnsi="仿宋_GB2312" w:eastAsia="仿宋_GB2312" w:cs="仿宋_GB2312"/>
          <w:b w:val="0"/>
          <w:bCs w:val="0"/>
          <w:color w:val="000000"/>
          <w:sz w:val="32"/>
          <w:szCs w:val="32"/>
        </w:rPr>
        <w:t>应当与国土空间规划以及碳达峰、碳中和行动计划等相衔接。</w:t>
      </w:r>
    </w:p>
    <w:p>
      <w:pPr>
        <w:keepNext w:val="0"/>
        <w:keepLines w:val="0"/>
        <w:pageBreakBefore w:val="0"/>
        <w:widowControl w:val="0"/>
        <w:numPr>
          <w:ilvl w:val="0"/>
          <w:numId w:val="0"/>
        </w:numPr>
        <w:tabs>
          <w:tab w:val="left" w:pos="0"/>
          <w:tab w:val="left" w:pos="420"/>
          <w:tab w:val="left" w:pos="1260"/>
          <w:tab w:val="left" w:pos="1900"/>
        </w:tabs>
        <w:kinsoku/>
        <w:wordWrap/>
        <w:overflowPunct/>
        <w:topLinePunct w:val="0"/>
        <w:autoSpaceDE/>
        <w:autoSpaceDN/>
        <w:bidi w:val="0"/>
        <w:adjustRightInd/>
        <w:snapToGrid/>
        <w:spacing w:line="560" w:lineRule="exact"/>
        <w:ind w:left="0" w:firstLine="640" w:firstLineChars="200"/>
        <w:jc w:val="both"/>
        <w:rPr>
          <w:rStyle w:val="8"/>
          <w:rFonts w:hint="eastAsia" w:ascii="仿宋_GB2312" w:hAnsi="仿宋_GB2312" w:eastAsia="仿宋_GB2312" w:cs="Times New Roman"/>
          <w:b w:val="0"/>
          <w:bCs w:val="0"/>
          <w:color w:val="000000"/>
          <w:sz w:val="32"/>
          <w:szCs w:val="32"/>
        </w:rPr>
      </w:pPr>
      <w:r>
        <w:rPr>
          <w:rFonts w:hint="eastAsia" w:ascii="黑体" w:hAnsi="黑体" w:eastAsia="黑体" w:cs="黑体"/>
          <w:b w:val="0"/>
          <w:bCs w:val="0"/>
          <w:color w:val="000000"/>
          <w:sz w:val="32"/>
          <w:szCs w:val="32"/>
          <w:lang w:eastAsia="zh-CN"/>
        </w:rPr>
        <w:t>第八条</w:t>
      </w:r>
      <w:r>
        <w:rPr>
          <w:rStyle w:val="8"/>
          <w:rFonts w:hint="eastAsia" w:ascii="仿宋_GB2312" w:hAnsi="仿宋_GB2312" w:eastAsia="仿宋_GB2312" w:cs="Times New Roman"/>
          <w:b w:val="0"/>
          <w:bCs w:val="0"/>
          <w:color w:val="000000"/>
          <w:sz w:val="32"/>
          <w:szCs w:val="32"/>
          <w:lang w:val="en-US" w:eastAsia="zh-CN"/>
        </w:rPr>
        <w:t xml:space="preserve"> </w:t>
      </w:r>
      <w:r>
        <w:rPr>
          <w:rStyle w:val="8"/>
          <w:rFonts w:hint="eastAsia" w:ascii="仿宋_GB2312" w:hAnsi="仿宋_GB2312" w:eastAsia="仿宋_GB2312" w:cs="仿宋_GB2312"/>
          <w:b w:val="0"/>
          <w:bCs w:val="0"/>
          <w:color w:val="000000"/>
          <w:sz w:val="32"/>
          <w:szCs w:val="32"/>
          <w:lang w:val="en-US" w:eastAsia="zh-CN"/>
        </w:rPr>
        <w:t xml:space="preserve"> </w:t>
      </w:r>
      <w:r>
        <w:rPr>
          <w:rStyle w:val="8"/>
          <w:rFonts w:hint="eastAsia" w:ascii="仿宋_GB2312" w:hAnsi="仿宋_GB2312" w:eastAsia="仿宋_GB2312" w:cs="仿宋_GB2312"/>
          <w:b w:val="0"/>
          <w:bCs w:val="0"/>
          <w:color w:val="000000"/>
          <w:sz w:val="32"/>
          <w:szCs w:val="32"/>
        </w:rPr>
        <w:t>本市</w:t>
      </w:r>
      <w:r>
        <w:rPr>
          <w:rStyle w:val="8"/>
          <w:rFonts w:hint="eastAsia" w:ascii="仿宋_GB2312" w:hAnsi="仿宋_GB2312" w:eastAsia="仿宋_GB2312" w:cs="仿宋_GB2312"/>
          <w:b w:val="0"/>
          <w:bCs w:val="0"/>
          <w:strike w:val="0"/>
          <w:dstrike w:val="0"/>
          <w:color w:val="000000"/>
          <w:sz w:val="32"/>
          <w:szCs w:val="32"/>
          <w:lang w:val="en-US" w:eastAsia="zh-CN"/>
        </w:rPr>
        <w:t>加强与</w:t>
      </w:r>
      <w:r>
        <w:rPr>
          <w:rStyle w:val="8"/>
          <w:rFonts w:hint="eastAsia" w:ascii="仿宋_GB2312" w:hAnsi="仿宋_GB2312" w:eastAsia="仿宋_GB2312" w:cs="仿宋_GB2312"/>
          <w:b w:val="0"/>
          <w:bCs w:val="0"/>
          <w:color w:val="000000"/>
          <w:sz w:val="32"/>
          <w:szCs w:val="32"/>
        </w:rPr>
        <w:t>长三角、粤港澳大湾区、长江中游城市群</w:t>
      </w:r>
      <w:r>
        <w:rPr>
          <w:rStyle w:val="8"/>
          <w:rFonts w:hint="eastAsia" w:ascii="仿宋_GB2312" w:hAnsi="仿宋_GB2312" w:eastAsia="仿宋_GB2312" w:cs="仿宋_GB2312"/>
          <w:b w:val="0"/>
          <w:bCs w:val="0"/>
          <w:color w:val="000000"/>
          <w:sz w:val="32"/>
          <w:szCs w:val="32"/>
          <w:lang w:val="en-US" w:eastAsia="zh-CN"/>
        </w:rPr>
        <w:t>在数字经济领域的交流合作</w:t>
      </w:r>
      <w:r>
        <w:rPr>
          <w:rStyle w:val="8"/>
          <w:rFonts w:hint="eastAsia" w:ascii="仿宋_GB2312" w:hAnsi="仿宋_GB2312" w:eastAsia="仿宋_GB2312" w:cs="仿宋_GB2312"/>
          <w:b w:val="0"/>
          <w:bCs w:val="0"/>
          <w:strike w:val="0"/>
          <w:dstrike w:val="0"/>
          <w:color w:val="000000"/>
          <w:sz w:val="32"/>
          <w:szCs w:val="32"/>
          <w:lang w:eastAsia="zh-CN"/>
        </w:rPr>
        <w:t>，</w:t>
      </w:r>
      <w:r>
        <w:rPr>
          <w:rStyle w:val="8"/>
          <w:rFonts w:hint="eastAsia" w:ascii="仿宋_GB2312" w:hAnsi="仿宋_GB2312" w:eastAsia="仿宋_GB2312" w:cs="仿宋_GB2312"/>
          <w:b w:val="0"/>
          <w:bCs w:val="0"/>
          <w:strike w:val="0"/>
          <w:dstrike w:val="0"/>
          <w:color w:val="000000"/>
          <w:sz w:val="32"/>
          <w:szCs w:val="32"/>
          <w:lang w:val="en-US" w:eastAsia="zh-CN"/>
        </w:rPr>
        <w:t>推动</w:t>
      </w:r>
      <w:r>
        <w:rPr>
          <w:rStyle w:val="8"/>
          <w:rFonts w:hint="eastAsia" w:ascii="仿宋_GB2312" w:hAnsi="仿宋_GB2312" w:eastAsia="仿宋_GB2312" w:cs="仿宋_GB2312"/>
          <w:b w:val="0"/>
          <w:bCs w:val="0"/>
          <w:color w:val="000000"/>
          <w:sz w:val="32"/>
          <w:szCs w:val="32"/>
        </w:rPr>
        <w:t>大南昌都市圈数字经济协同发展。</w:t>
      </w:r>
    </w:p>
    <w:p>
      <w:pPr>
        <w:keepNext w:val="0"/>
        <w:keepLines w:val="0"/>
        <w:pageBreakBefore w:val="0"/>
        <w:widowControl w:val="0"/>
        <w:numPr>
          <w:ilvl w:val="0"/>
          <w:numId w:val="0"/>
        </w:numPr>
        <w:tabs>
          <w:tab w:val="left" w:pos="0"/>
          <w:tab w:val="left" w:pos="420"/>
          <w:tab w:val="left" w:pos="1260"/>
          <w:tab w:val="left" w:pos="1900"/>
        </w:tabs>
        <w:kinsoku/>
        <w:wordWrap/>
        <w:overflowPunct/>
        <w:topLinePunct w:val="0"/>
        <w:autoSpaceDE/>
        <w:autoSpaceDN/>
        <w:bidi w:val="0"/>
        <w:adjustRightInd/>
        <w:snapToGrid/>
        <w:spacing w:line="560" w:lineRule="exact"/>
        <w:ind w:left="0" w:firstLine="640" w:firstLineChars="200"/>
        <w:jc w:val="both"/>
        <w:rPr>
          <w:rStyle w:val="8"/>
          <w:rFonts w:hint="eastAsia" w:ascii="仿宋_GB2312" w:hAnsi="仿宋_GB2312" w:eastAsia="仿宋_GB2312" w:cs="仿宋_GB2312"/>
          <w:b w:val="0"/>
          <w:bCs w:val="0"/>
          <w:color w:val="000000"/>
          <w:sz w:val="32"/>
          <w:szCs w:val="32"/>
        </w:rPr>
      </w:pPr>
      <w:r>
        <w:rPr>
          <w:rFonts w:hint="eastAsia" w:ascii="黑体" w:hAnsi="黑体" w:eastAsia="黑体" w:cs="黑体"/>
          <w:b w:val="0"/>
          <w:bCs w:val="0"/>
          <w:color w:val="000000"/>
          <w:sz w:val="32"/>
          <w:szCs w:val="32"/>
          <w:lang w:eastAsia="zh-CN"/>
        </w:rPr>
        <w:t>第九条</w:t>
      </w:r>
      <w:r>
        <w:rPr>
          <w:rFonts w:hint="eastAsia" w:ascii="黑体" w:hAnsi="黑体" w:eastAsia="黑体" w:cs="黑体"/>
          <w:b w:val="0"/>
          <w:bCs w:val="0"/>
          <w:color w:val="000000"/>
          <w:sz w:val="32"/>
          <w:szCs w:val="32"/>
          <w:lang w:val="en-US" w:eastAsia="zh-CN"/>
        </w:rPr>
        <w:t xml:space="preserve">  </w:t>
      </w:r>
      <w:r>
        <w:rPr>
          <w:rStyle w:val="8"/>
          <w:rFonts w:hint="eastAsia" w:ascii="仿宋_GB2312" w:hAnsi="仿宋_GB2312" w:eastAsia="仿宋_GB2312" w:cs="仿宋_GB2312"/>
          <w:b w:val="0"/>
          <w:bCs w:val="0"/>
          <w:color w:val="000000"/>
          <w:sz w:val="32"/>
          <w:szCs w:val="32"/>
        </w:rPr>
        <w:t>鼓励成立数字经济行业协会和产业联盟，</w:t>
      </w:r>
      <w:r>
        <w:rPr>
          <w:rStyle w:val="8"/>
          <w:rFonts w:hint="eastAsia" w:ascii="仿宋_GB2312" w:hAnsi="仿宋_GB2312" w:eastAsia="仿宋_GB2312" w:cs="仿宋_GB2312"/>
          <w:b w:val="0"/>
          <w:bCs w:val="0"/>
          <w:color w:val="000000"/>
          <w:sz w:val="32"/>
          <w:szCs w:val="32"/>
          <w:lang w:eastAsia="zh-CN"/>
        </w:rPr>
        <w:t>发挥</w:t>
      </w:r>
      <w:r>
        <w:rPr>
          <w:rStyle w:val="8"/>
          <w:rFonts w:hint="eastAsia" w:ascii="仿宋_GB2312" w:hAnsi="仿宋_GB2312" w:eastAsia="仿宋_GB2312" w:cs="仿宋_GB2312"/>
          <w:b w:val="0"/>
          <w:bCs w:val="0"/>
          <w:color w:val="000000"/>
          <w:sz w:val="32"/>
          <w:szCs w:val="32"/>
        </w:rPr>
        <w:t>行业治理和产业规范作用。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Style w:val="8"/>
          <w:rFonts w:hint="eastAsia" w:ascii="仿宋_GB2312" w:hAnsi="仿宋_GB2312" w:eastAsia="仿宋_GB2312" w:cs="仿宋_GB2312"/>
          <w:b w:val="0"/>
          <w:bCs w:val="0"/>
          <w:color w:val="000000"/>
          <w:sz w:val="32"/>
          <w:szCs w:val="32"/>
        </w:rPr>
      </w:pPr>
      <w:r>
        <w:rPr>
          <w:rStyle w:val="8"/>
          <w:rFonts w:hint="eastAsia" w:ascii="仿宋_GB2312" w:hAnsi="仿宋_GB2312" w:eastAsia="仿宋_GB2312" w:cs="仿宋_GB2312"/>
          <w:b w:val="0"/>
          <w:bCs w:val="0"/>
          <w:color w:val="000000"/>
          <w:sz w:val="32"/>
          <w:szCs w:val="32"/>
        </w:rPr>
        <w:t>鼓励行业协会</w:t>
      </w:r>
      <w:r>
        <w:rPr>
          <w:rStyle w:val="8"/>
          <w:rFonts w:hint="eastAsia" w:ascii="仿宋_GB2312" w:hAnsi="仿宋_GB2312" w:eastAsia="仿宋_GB2312" w:cs="仿宋_GB2312"/>
          <w:b w:val="0"/>
          <w:bCs w:val="0"/>
          <w:color w:val="000000"/>
          <w:sz w:val="32"/>
          <w:szCs w:val="32"/>
          <w:lang w:val="en-US" w:eastAsia="zh-CN"/>
        </w:rPr>
        <w:t>和产业联盟</w:t>
      </w:r>
      <w:r>
        <w:rPr>
          <w:rStyle w:val="8"/>
          <w:rFonts w:hint="eastAsia" w:ascii="仿宋_GB2312" w:hAnsi="仿宋_GB2312" w:eastAsia="仿宋_GB2312" w:cs="仿宋_GB2312"/>
          <w:b w:val="0"/>
          <w:bCs w:val="0"/>
          <w:color w:val="000000"/>
          <w:sz w:val="32"/>
          <w:szCs w:val="32"/>
        </w:rPr>
        <w:t>开展职业培训、技能竞赛等活动，为成员和行业提供信息交流和咨询等服务。</w:t>
      </w:r>
    </w:p>
    <w:p>
      <w:pPr>
        <w:keepNext w:val="0"/>
        <w:keepLines w:val="0"/>
        <w:pageBreakBefore w:val="0"/>
        <w:widowControl w:val="0"/>
        <w:numPr>
          <w:ilvl w:val="0"/>
          <w:numId w:val="0"/>
        </w:numPr>
        <w:tabs>
          <w:tab w:val="left" w:pos="4830"/>
          <w:tab w:val="left" w:pos="5460"/>
        </w:tabs>
        <w:kinsoku/>
        <w:wordWrap/>
        <w:overflowPunct/>
        <w:topLinePunct w:val="0"/>
        <w:autoSpaceDE/>
        <w:autoSpaceDN/>
        <w:bidi w:val="0"/>
        <w:adjustRightInd/>
        <w:snapToGrid/>
        <w:spacing w:line="560" w:lineRule="exact"/>
        <w:ind w:left="0"/>
        <w:jc w:val="center"/>
        <w:textAlignment w:val="auto"/>
        <w:rPr>
          <w:rStyle w:val="8"/>
          <w:rFonts w:hint="eastAsia" w:ascii="黑体" w:hAnsi="黑体" w:eastAsia="黑体" w:cs="黑体"/>
          <w:b w:val="0"/>
          <w:bCs w:val="0"/>
          <w:color w:val="000000"/>
          <w:sz w:val="32"/>
          <w:szCs w:val="32"/>
          <w:lang w:eastAsia="zh-CN"/>
        </w:rPr>
      </w:pPr>
    </w:p>
    <w:p>
      <w:pPr>
        <w:keepNext w:val="0"/>
        <w:keepLines w:val="0"/>
        <w:pageBreakBefore w:val="0"/>
        <w:widowControl w:val="0"/>
        <w:numPr>
          <w:ilvl w:val="0"/>
          <w:numId w:val="0"/>
        </w:numPr>
        <w:tabs>
          <w:tab w:val="left" w:pos="4830"/>
          <w:tab w:val="left" w:pos="5460"/>
        </w:tabs>
        <w:kinsoku/>
        <w:wordWrap/>
        <w:overflowPunct/>
        <w:topLinePunct w:val="0"/>
        <w:autoSpaceDE/>
        <w:autoSpaceDN/>
        <w:bidi w:val="0"/>
        <w:adjustRightInd/>
        <w:snapToGrid/>
        <w:spacing w:line="560" w:lineRule="exact"/>
        <w:ind w:left="0"/>
        <w:jc w:val="center"/>
        <w:textAlignment w:val="auto"/>
        <w:rPr>
          <w:rStyle w:val="8"/>
          <w:rFonts w:hint="eastAsia" w:ascii="黑体" w:hAnsi="黑体" w:eastAsia="黑体" w:cs="黑体"/>
          <w:b w:val="0"/>
          <w:bCs w:val="0"/>
          <w:color w:val="000000"/>
          <w:sz w:val="32"/>
          <w:szCs w:val="32"/>
        </w:rPr>
      </w:pPr>
      <w:r>
        <w:rPr>
          <w:rStyle w:val="8"/>
          <w:rFonts w:hint="eastAsia" w:ascii="黑体" w:hAnsi="黑体" w:eastAsia="黑体" w:cs="黑体"/>
          <w:b w:val="0"/>
          <w:bCs w:val="0"/>
          <w:color w:val="000000"/>
          <w:sz w:val="32"/>
          <w:szCs w:val="32"/>
          <w:lang w:eastAsia="zh-CN"/>
        </w:rPr>
        <w:t>第二章</w:t>
      </w:r>
      <w:r>
        <w:rPr>
          <w:rStyle w:val="8"/>
          <w:rFonts w:hint="eastAsia" w:ascii="黑体" w:hAnsi="黑体" w:eastAsia="黑体" w:cs="黑体"/>
          <w:b w:val="0"/>
          <w:bCs w:val="0"/>
          <w:color w:val="000000"/>
          <w:sz w:val="32"/>
          <w:szCs w:val="32"/>
          <w:lang w:val="en-US" w:eastAsia="zh-CN"/>
        </w:rPr>
        <w:t xml:space="preserve">  </w:t>
      </w:r>
      <w:r>
        <w:rPr>
          <w:rStyle w:val="8"/>
          <w:rFonts w:hint="eastAsia" w:ascii="黑体" w:hAnsi="黑体" w:eastAsia="黑体" w:cs="黑体"/>
          <w:b w:val="0"/>
          <w:bCs w:val="0"/>
          <w:color w:val="000000"/>
          <w:sz w:val="32"/>
          <w:szCs w:val="32"/>
        </w:rPr>
        <w:t>数字基础设施建设</w:t>
      </w:r>
    </w:p>
    <w:p>
      <w:pPr>
        <w:pStyle w:val="4"/>
        <w:keepNext w:val="0"/>
        <w:keepLines w:val="0"/>
        <w:pageBreakBefore w:val="0"/>
        <w:widowControl w:val="0"/>
        <w:kinsoku/>
        <w:wordWrap/>
        <w:overflowPunct/>
        <w:topLinePunct w:val="0"/>
        <w:autoSpaceDE/>
        <w:autoSpaceDN/>
        <w:bidi w:val="0"/>
        <w:adjustRightInd/>
        <w:snapToGrid/>
        <w:spacing w:line="560" w:lineRule="exact"/>
        <w:rPr>
          <w:rFonts w:hint="eastAsia"/>
          <w:sz w:val="32"/>
          <w:szCs w:val="32"/>
        </w:rPr>
      </w:pPr>
    </w:p>
    <w:p>
      <w:pPr>
        <w:keepNext w:val="0"/>
        <w:keepLines w:val="0"/>
        <w:pageBreakBefore w:val="0"/>
        <w:widowControl w:val="0"/>
        <w:numPr>
          <w:ilvl w:val="0"/>
          <w:numId w:val="0"/>
        </w:numPr>
        <w:tabs>
          <w:tab w:val="left" w:pos="0"/>
          <w:tab w:val="left" w:pos="420"/>
          <w:tab w:val="left" w:pos="1260"/>
          <w:tab w:val="left" w:pos="1900"/>
          <w:tab w:val="left" w:pos="2100"/>
        </w:tabs>
        <w:kinsoku/>
        <w:wordWrap/>
        <w:overflowPunct/>
        <w:topLinePunct w:val="0"/>
        <w:autoSpaceDE/>
        <w:autoSpaceDN/>
        <w:bidi w:val="0"/>
        <w:adjustRightInd/>
        <w:snapToGrid/>
        <w:spacing w:line="560" w:lineRule="exact"/>
        <w:ind w:left="0" w:firstLine="640" w:firstLineChars="200"/>
        <w:jc w:val="both"/>
        <w:rPr>
          <w:rStyle w:val="8"/>
          <w:rFonts w:hint="eastAsia" w:ascii="仿宋_GB2312" w:hAnsi="仿宋_GB2312" w:eastAsia="仿宋_GB2312" w:cs="Times New Roman"/>
          <w:b w:val="0"/>
          <w:bCs w:val="0"/>
          <w:color w:val="000000"/>
          <w:sz w:val="32"/>
          <w:szCs w:val="32"/>
        </w:rPr>
      </w:pPr>
      <w:r>
        <w:rPr>
          <w:rStyle w:val="8"/>
          <w:rFonts w:hint="eastAsia" w:ascii="黑体" w:hAnsi="黑体" w:eastAsia="黑体" w:cs="黑体"/>
          <w:b w:val="0"/>
          <w:bCs w:val="0"/>
          <w:color w:val="000000"/>
          <w:sz w:val="32"/>
          <w:szCs w:val="32"/>
        </w:rPr>
        <w:t>第</w:t>
      </w:r>
      <w:r>
        <w:rPr>
          <w:rStyle w:val="8"/>
          <w:rFonts w:hint="eastAsia" w:ascii="黑体" w:hAnsi="黑体" w:eastAsia="黑体" w:cs="黑体"/>
          <w:b w:val="0"/>
          <w:bCs w:val="0"/>
          <w:color w:val="000000"/>
          <w:sz w:val="32"/>
          <w:szCs w:val="32"/>
          <w:lang w:eastAsia="zh-CN"/>
        </w:rPr>
        <w:t>十</w:t>
      </w:r>
      <w:r>
        <w:rPr>
          <w:rStyle w:val="8"/>
          <w:rFonts w:hint="eastAsia" w:ascii="黑体" w:hAnsi="黑体" w:eastAsia="黑体" w:cs="黑体"/>
          <w:b w:val="0"/>
          <w:bCs w:val="0"/>
          <w:color w:val="000000"/>
          <w:sz w:val="32"/>
          <w:szCs w:val="32"/>
        </w:rPr>
        <w:t>条</w:t>
      </w:r>
      <w:r>
        <w:rPr>
          <w:rStyle w:val="8"/>
          <w:rFonts w:hint="eastAsia" w:ascii="仿宋_GB2312" w:hAnsi="仿宋_GB2312" w:eastAsia="仿宋_GB2312" w:cs="Times New Roman"/>
          <w:b w:val="0"/>
          <w:bCs w:val="0"/>
          <w:color w:val="000000"/>
          <w:sz w:val="32"/>
          <w:szCs w:val="32"/>
          <w:lang w:val="en-US" w:eastAsia="zh-CN"/>
        </w:rPr>
        <w:t xml:space="preserve">  </w:t>
      </w:r>
      <w:r>
        <w:rPr>
          <w:rStyle w:val="8"/>
          <w:rFonts w:hint="eastAsia" w:ascii="仿宋_GB2312" w:hAnsi="仿宋_GB2312" w:eastAsia="仿宋_GB2312" w:cs="仿宋_GB2312"/>
          <w:b w:val="0"/>
          <w:bCs w:val="0"/>
          <w:color w:val="000000"/>
          <w:sz w:val="32"/>
          <w:szCs w:val="32"/>
        </w:rPr>
        <w:t>市人民政府应当按照统筹布局、集约共享、适度超前、保障安全的原则完善数字基础设施体系，重点统筹规划通信网络、算力、新技术等基础设施建设，推动传统基础设施的数字化改造。</w:t>
      </w:r>
    </w:p>
    <w:p>
      <w:pPr>
        <w:keepNext w:val="0"/>
        <w:keepLines w:val="0"/>
        <w:pageBreakBefore w:val="0"/>
        <w:widowControl w:val="0"/>
        <w:numPr>
          <w:ilvl w:val="0"/>
          <w:numId w:val="0"/>
        </w:numPr>
        <w:tabs>
          <w:tab w:val="left" w:pos="0"/>
          <w:tab w:val="left" w:pos="420"/>
          <w:tab w:val="left" w:pos="1260"/>
          <w:tab w:val="left" w:pos="1900"/>
          <w:tab w:val="left" w:pos="2100"/>
        </w:tabs>
        <w:kinsoku/>
        <w:wordWrap/>
        <w:overflowPunct/>
        <w:topLinePunct w:val="0"/>
        <w:autoSpaceDE/>
        <w:autoSpaceDN/>
        <w:bidi w:val="0"/>
        <w:adjustRightInd/>
        <w:snapToGrid/>
        <w:spacing w:line="560" w:lineRule="exact"/>
        <w:ind w:left="0" w:firstLine="640" w:firstLineChars="200"/>
        <w:jc w:val="both"/>
        <w:rPr>
          <w:rStyle w:val="8"/>
          <w:rFonts w:hint="eastAsia" w:ascii="仿宋_GB2312" w:hAnsi="仿宋_GB2312" w:eastAsia="仿宋_GB2312" w:cs="仿宋_GB2312"/>
          <w:b w:val="0"/>
          <w:bCs w:val="0"/>
          <w:color w:val="000000"/>
          <w:sz w:val="32"/>
          <w:szCs w:val="32"/>
        </w:rPr>
      </w:pPr>
      <w:r>
        <w:rPr>
          <w:rStyle w:val="8"/>
          <w:rFonts w:hint="eastAsia" w:ascii="黑体" w:hAnsi="黑体" w:eastAsia="黑体" w:cs="黑体"/>
          <w:b w:val="0"/>
          <w:bCs w:val="0"/>
          <w:color w:val="000000"/>
          <w:sz w:val="32"/>
          <w:szCs w:val="32"/>
        </w:rPr>
        <w:t>第</w:t>
      </w:r>
      <w:r>
        <w:rPr>
          <w:rStyle w:val="8"/>
          <w:rFonts w:hint="eastAsia" w:ascii="黑体" w:hAnsi="黑体" w:eastAsia="黑体" w:cs="黑体"/>
          <w:b w:val="0"/>
          <w:bCs w:val="0"/>
          <w:color w:val="000000"/>
          <w:sz w:val="32"/>
          <w:szCs w:val="32"/>
          <w:lang w:eastAsia="zh-CN"/>
        </w:rPr>
        <w:t>十一</w:t>
      </w:r>
      <w:r>
        <w:rPr>
          <w:rStyle w:val="8"/>
          <w:rFonts w:hint="eastAsia" w:ascii="黑体" w:hAnsi="黑体" w:eastAsia="黑体" w:cs="黑体"/>
          <w:b w:val="0"/>
          <w:bCs w:val="0"/>
          <w:color w:val="000000"/>
          <w:sz w:val="32"/>
          <w:szCs w:val="32"/>
        </w:rPr>
        <w:t>条</w:t>
      </w:r>
      <w:r>
        <w:rPr>
          <w:rStyle w:val="8"/>
          <w:rFonts w:hint="eastAsia" w:ascii="黑体" w:hAnsi="黑体" w:eastAsia="黑体" w:cs="黑体"/>
          <w:b w:val="0"/>
          <w:bCs w:val="0"/>
          <w:color w:val="000000"/>
          <w:sz w:val="32"/>
          <w:szCs w:val="32"/>
          <w:lang w:val="en-US" w:eastAsia="zh-CN"/>
        </w:rPr>
        <w:t xml:space="preserve"> </w:t>
      </w:r>
      <w:r>
        <w:rPr>
          <w:rStyle w:val="8"/>
          <w:rFonts w:hint="eastAsia" w:ascii="仿宋_GB2312" w:hAnsi="仿宋_GB2312" w:eastAsia="仿宋_GB2312" w:cs="仿宋_GB2312"/>
          <w:b w:val="0"/>
          <w:bCs w:val="0"/>
          <w:color w:val="000000"/>
          <w:sz w:val="32"/>
          <w:szCs w:val="32"/>
          <w:lang w:val="en-US" w:eastAsia="zh-CN"/>
        </w:rPr>
        <w:t xml:space="preserve"> </w:t>
      </w:r>
      <w:r>
        <w:rPr>
          <w:rStyle w:val="8"/>
          <w:rFonts w:hint="eastAsia" w:ascii="仿宋_GB2312" w:hAnsi="仿宋_GB2312" w:eastAsia="仿宋_GB2312" w:cs="仿宋_GB2312"/>
          <w:b w:val="0"/>
          <w:bCs w:val="0"/>
          <w:color w:val="000000"/>
          <w:sz w:val="32"/>
          <w:szCs w:val="32"/>
        </w:rPr>
        <w:t>市人民政府</w:t>
      </w:r>
      <w:r>
        <w:rPr>
          <w:rStyle w:val="8"/>
          <w:rFonts w:hint="eastAsia" w:ascii="仿宋_GB2312" w:hAnsi="仿宋_GB2312" w:eastAsia="仿宋_GB2312" w:cs="仿宋_GB2312"/>
          <w:b w:val="0"/>
          <w:bCs w:val="0"/>
          <w:color w:val="000000"/>
          <w:spacing w:val="-6"/>
          <w:sz w:val="32"/>
          <w:szCs w:val="32"/>
        </w:rPr>
        <w:t>编制</w:t>
      </w:r>
      <w:r>
        <w:rPr>
          <w:rStyle w:val="8"/>
          <w:rFonts w:hint="eastAsia" w:ascii="仿宋_GB2312" w:hAnsi="仿宋_GB2312" w:eastAsia="仿宋_GB2312" w:cs="仿宋_GB2312"/>
          <w:b w:val="0"/>
          <w:bCs w:val="0"/>
          <w:color w:val="000000"/>
          <w:spacing w:val="-6"/>
          <w:sz w:val="32"/>
          <w:szCs w:val="32"/>
          <w:lang w:val="en-US" w:eastAsia="zh-CN"/>
        </w:rPr>
        <w:t>和实施</w:t>
      </w:r>
      <w:r>
        <w:rPr>
          <w:rStyle w:val="8"/>
          <w:rFonts w:hint="eastAsia" w:ascii="仿宋_GB2312" w:hAnsi="仿宋_GB2312" w:eastAsia="仿宋_GB2312" w:cs="仿宋_GB2312"/>
          <w:b w:val="0"/>
          <w:bCs w:val="0"/>
          <w:color w:val="000000"/>
          <w:spacing w:val="-6"/>
          <w:sz w:val="32"/>
          <w:szCs w:val="32"/>
        </w:rPr>
        <w:t>市政、交通、电力、公共安全等相关基础设施专项规划应当考虑数字基础设施建设的需要。</w:t>
      </w:r>
    </w:p>
    <w:p>
      <w:pPr>
        <w:keepNext w:val="0"/>
        <w:keepLines w:val="0"/>
        <w:pageBreakBefore w:val="0"/>
        <w:widowControl w:val="0"/>
        <w:numPr>
          <w:ilvl w:val="0"/>
          <w:numId w:val="0"/>
        </w:numPr>
        <w:tabs>
          <w:tab w:val="left" w:pos="0"/>
          <w:tab w:val="left" w:pos="420"/>
          <w:tab w:val="left" w:pos="1260"/>
          <w:tab w:val="left" w:pos="1900"/>
          <w:tab w:val="left" w:pos="2100"/>
        </w:tabs>
        <w:kinsoku/>
        <w:wordWrap/>
        <w:overflowPunct/>
        <w:topLinePunct w:val="0"/>
        <w:autoSpaceDE/>
        <w:autoSpaceDN/>
        <w:bidi w:val="0"/>
        <w:adjustRightInd/>
        <w:snapToGrid/>
        <w:spacing w:line="560" w:lineRule="exact"/>
        <w:ind w:left="0" w:firstLine="640" w:firstLineChars="200"/>
        <w:jc w:val="both"/>
        <w:rPr>
          <w:rStyle w:val="8"/>
          <w:rFonts w:hint="eastAsia" w:ascii="仿宋_GB2312" w:hAnsi="仿宋_GB2312" w:eastAsia="仿宋_GB2312" w:cs="仿宋_GB2312"/>
          <w:b w:val="0"/>
          <w:bCs w:val="0"/>
          <w:color w:val="000000"/>
          <w:sz w:val="32"/>
          <w:szCs w:val="32"/>
        </w:rPr>
      </w:pPr>
      <w:r>
        <w:rPr>
          <w:rStyle w:val="8"/>
          <w:rFonts w:hint="eastAsia" w:ascii="仿宋_GB2312" w:hAnsi="仿宋_GB2312" w:eastAsia="仿宋_GB2312" w:cs="仿宋_GB2312"/>
          <w:b w:val="0"/>
          <w:bCs w:val="0"/>
          <w:color w:val="000000"/>
          <w:sz w:val="32"/>
          <w:szCs w:val="32"/>
        </w:rPr>
        <w:t>市人民政府工业和信息化、</w:t>
      </w:r>
      <w:r>
        <w:rPr>
          <w:rStyle w:val="8"/>
          <w:rFonts w:hint="eastAsia" w:ascii="仿宋_GB2312" w:hAnsi="仿宋_GB2312" w:eastAsia="仿宋_GB2312" w:cs="仿宋_GB2312"/>
          <w:b w:val="0"/>
          <w:bCs w:val="0"/>
          <w:color w:val="000000"/>
          <w:sz w:val="32"/>
          <w:szCs w:val="32"/>
          <w:lang w:eastAsia="zh-CN"/>
        </w:rPr>
        <w:t>住房和城乡建设</w:t>
      </w:r>
      <w:r>
        <w:rPr>
          <w:rStyle w:val="8"/>
          <w:rFonts w:hint="eastAsia" w:ascii="仿宋_GB2312" w:hAnsi="仿宋_GB2312" w:eastAsia="仿宋_GB2312" w:cs="仿宋_GB2312"/>
          <w:b w:val="0"/>
          <w:bCs w:val="0"/>
          <w:color w:val="000000"/>
          <w:sz w:val="32"/>
          <w:szCs w:val="32"/>
        </w:rPr>
        <w:t>、城市管理</w:t>
      </w:r>
      <w:r>
        <w:rPr>
          <w:rStyle w:val="8"/>
          <w:rFonts w:hint="eastAsia" w:ascii="仿宋_GB2312" w:hAnsi="仿宋_GB2312" w:eastAsia="仿宋_GB2312" w:cs="仿宋_GB2312"/>
          <w:b w:val="0"/>
          <w:bCs w:val="0"/>
          <w:color w:val="000000"/>
          <w:sz w:val="32"/>
          <w:szCs w:val="32"/>
          <w:lang w:eastAsia="zh-CN"/>
        </w:rPr>
        <w:t>等部门</w:t>
      </w:r>
      <w:r>
        <w:rPr>
          <w:rStyle w:val="8"/>
          <w:rFonts w:hint="eastAsia" w:ascii="仿宋_GB2312" w:hAnsi="仿宋_GB2312" w:eastAsia="仿宋_GB2312" w:cs="仿宋_GB2312"/>
          <w:b w:val="0"/>
          <w:bCs w:val="0"/>
          <w:color w:val="000000"/>
          <w:sz w:val="32"/>
          <w:szCs w:val="32"/>
        </w:rPr>
        <w:t>应当推动通信网络设施与铁路、城市轨道、道路、桥梁、隧道、地下管廊（地下管网）、枢纽站场、智慧杆塔等基础设施以及相关配套设施共建共享。</w:t>
      </w:r>
    </w:p>
    <w:p>
      <w:pPr>
        <w:keepNext w:val="0"/>
        <w:keepLines w:val="0"/>
        <w:pageBreakBefore w:val="0"/>
        <w:widowControl w:val="0"/>
        <w:numPr>
          <w:ilvl w:val="0"/>
          <w:numId w:val="0"/>
        </w:numPr>
        <w:tabs>
          <w:tab w:val="left" w:pos="0"/>
          <w:tab w:val="left" w:pos="420"/>
          <w:tab w:val="left" w:pos="1260"/>
          <w:tab w:val="left" w:pos="1900"/>
          <w:tab w:val="left" w:pos="2100"/>
        </w:tabs>
        <w:kinsoku/>
        <w:wordWrap/>
        <w:overflowPunct/>
        <w:topLinePunct w:val="0"/>
        <w:autoSpaceDE/>
        <w:autoSpaceDN/>
        <w:bidi w:val="0"/>
        <w:adjustRightInd/>
        <w:snapToGrid/>
        <w:spacing w:line="560" w:lineRule="exact"/>
        <w:ind w:left="0" w:firstLine="640" w:firstLineChars="200"/>
        <w:jc w:val="both"/>
        <w:rPr>
          <w:rStyle w:val="8"/>
          <w:rFonts w:hint="eastAsia" w:ascii="仿宋_GB2312" w:hAnsi="仿宋_GB2312" w:eastAsia="仿宋_GB2312" w:cs="仿宋_GB2312"/>
          <w:b w:val="0"/>
          <w:bCs w:val="0"/>
          <w:color w:val="000000"/>
          <w:sz w:val="32"/>
          <w:szCs w:val="32"/>
        </w:rPr>
      </w:pPr>
      <w:r>
        <w:rPr>
          <w:rStyle w:val="8"/>
          <w:rFonts w:hint="eastAsia" w:ascii="仿宋_GB2312" w:hAnsi="仿宋_GB2312" w:eastAsia="仿宋_GB2312" w:cs="仿宋_GB2312"/>
          <w:b w:val="0"/>
          <w:bCs w:val="0"/>
          <w:color w:val="000000"/>
          <w:sz w:val="32"/>
          <w:szCs w:val="32"/>
        </w:rPr>
        <w:t>公共机构以及公共场所、公共设施的所有者、管理者或者使用者应当支持通信网络设施建设，在建筑物、绿地、杆塔等资源开放方面提供便利。</w:t>
      </w:r>
    </w:p>
    <w:p>
      <w:pPr>
        <w:keepNext w:val="0"/>
        <w:keepLines w:val="0"/>
        <w:pageBreakBefore w:val="0"/>
        <w:widowControl w:val="0"/>
        <w:numPr>
          <w:ilvl w:val="0"/>
          <w:numId w:val="0"/>
        </w:numPr>
        <w:tabs>
          <w:tab w:val="left" w:pos="0"/>
          <w:tab w:val="left" w:pos="420"/>
          <w:tab w:val="left" w:pos="1260"/>
          <w:tab w:val="left" w:pos="1900"/>
          <w:tab w:val="left" w:pos="2100"/>
        </w:tabs>
        <w:kinsoku/>
        <w:wordWrap/>
        <w:overflowPunct/>
        <w:topLinePunct w:val="0"/>
        <w:autoSpaceDE/>
        <w:autoSpaceDN/>
        <w:bidi w:val="0"/>
        <w:adjustRightInd/>
        <w:snapToGrid/>
        <w:spacing w:line="560" w:lineRule="exact"/>
        <w:ind w:left="0" w:firstLine="640" w:firstLineChars="200"/>
        <w:jc w:val="both"/>
        <w:rPr>
          <w:rStyle w:val="8"/>
          <w:rFonts w:hint="eastAsia" w:ascii="仿宋_GB2312" w:hAnsi="仿宋_GB2312" w:eastAsia="仿宋_GB2312" w:cs="Times New Roman"/>
          <w:b w:val="0"/>
          <w:bCs w:val="0"/>
          <w:color w:val="000000"/>
          <w:sz w:val="32"/>
          <w:szCs w:val="32"/>
        </w:rPr>
      </w:pPr>
      <w:r>
        <w:rPr>
          <w:rStyle w:val="8"/>
          <w:rFonts w:hint="eastAsia" w:ascii="黑体" w:hAnsi="黑体" w:eastAsia="黑体" w:cs="黑体"/>
          <w:b w:val="0"/>
          <w:bCs w:val="0"/>
          <w:color w:val="000000"/>
          <w:sz w:val="32"/>
          <w:szCs w:val="32"/>
        </w:rPr>
        <w:t>第十</w:t>
      </w:r>
      <w:r>
        <w:rPr>
          <w:rStyle w:val="8"/>
          <w:rFonts w:hint="eastAsia" w:ascii="黑体" w:hAnsi="黑体" w:eastAsia="黑体" w:cs="黑体"/>
          <w:b w:val="0"/>
          <w:bCs w:val="0"/>
          <w:color w:val="000000"/>
          <w:sz w:val="32"/>
          <w:szCs w:val="32"/>
          <w:lang w:eastAsia="zh-CN"/>
        </w:rPr>
        <w:t>二</w:t>
      </w:r>
      <w:r>
        <w:rPr>
          <w:rStyle w:val="8"/>
          <w:rFonts w:hint="eastAsia" w:ascii="黑体" w:hAnsi="黑体" w:eastAsia="黑体" w:cs="黑体"/>
          <w:b w:val="0"/>
          <w:bCs w:val="0"/>
          <w:color w:val="000000"/>
          <w:sz w:val="32"/>
          <w:szCs w:val="32"/>
        </w:rPr>
        <w:t>条</w:t>
      </w:r>
      <w:r>
        <w:rPr>
          <w:rStyle w:val="8"/>
          <w:rFonts w:hint="eastAsia" w:ascii="仿宋_GB2312" w:hAnsi="仿宋_GB2312" w:eastAsia="仿宋_GB2312" w:cs="Times New Roman"/>
          <w:b w:val="0"/>
          <w:bCs w:val="0"/>
          <w:color w:val="000000"/>
          <w:sz w:val="32"/>
          <w:szCs w:val="32"/>
        </w:rPr>
        <w:t xml:space="preserve">  市</w:t>
      </w:r>
      <w:r>
        <w:rPr>
          <w:rStyle w:val="8"/>
          <w:rFonts w:hint="eastAsia" w:ascii="仿宋_GB2312" w:hAnsi="仿宋_GB2312" w:eastAsia="仿宋_GB2312" w:cs="仿宋_GB2312"/>
          <w:b w:val="0"/>
          <w:bCs w:val="0"/>
          <w:color w:val="000000"/>
          <w:sz w:val="32"/>
          <w:szCs w:val="32"/>
        </w:rPr>
        <w:t>人民政府工业和信息化</w:t>
      </w:r>
      <w:r>
        <w:rPr>
          <w:rStyle w:val="8"/>
          <w:rFonts w:hint="eastAsia" w:ascii="仿宋_GB2312" w:hAnsi="仿宋_GB2312" w:eastAsia="仿宋_GB2312" w:cs="仿宋_GB2312"/>
          <w:b w:val="0"/>
          <w:bCs w:val="0"/>
          <w:color w:val="000000"/>
          <w:sz w:val="32"/>
          <w:szCs w:val="32"/>
          <w:lang w:eastAsia="zh-CN"/>
        </w:rPr>
        <w:t>等部门</w:t>
      </w:r>
      <w:r>
        <w:rPr>
          <w:rStyle w:val="8"/>
          <w:rFonts w:hint="eastAsia" w:ascii="仿宋_GB2312" w:hAnsi="仿宋_GB2312" w:eastAsia="仿宋_GB2312" w:cs="仿宋_GB2312"/>
          <w:b w:val="0"/>
          <w:bCs w:val="0"/>
          <w:color w:val="000000"/>
          <w:sz w:val="32"/>
          <w:szCs w:val="32"/>
        </w:rPr>
        <w:t>应当支持新一代移动通信网络建设，优化光纤宽带网络布局</w:t>
      </w:r>
      <w:r>
        <w:rPr>
          <w:rStyle w:val="8"/>
          <w:rFonts w:hint="eastAsia" w:ascii="仿宋_GB2312" w:hAnsi="仿宋_GB2312" w:eastAsia="仿宋_GB2312" w:cs="仿宋_GB2312"/>
          <w:b w:val="0"/>
          <w:bCs w:val="0"/>
          <w:color w:val="000000"/>
          <w:sz w:val="32"/>
          <w:szCs w:val="32"/>
          <w:lang w:eastAsia="zh-CN"/>
        </w:rPr>
        <w:t>，</w:t>
      </w:r>
      <w:r>
        <w:rPr>
          <w:rStyle w:val="8"/>
          <w:rFonts w:hint="eastAsia" w:ascii="仿宋_GB2312" w:hAnsi="仿宋_GB2312" w:eastAsia="仿宋_GB2312" w:cs="仿宋_GB2312"/>
          <w:b w:val="0"/>
          <w:bCs w:val="0"/>
          <w:color w:val="000000"/>
          <w:sz w:val="32"/>
          <w:szCs w:val="32"/>
        </w:rPr>
        <w:t>发展物联网、卫星互联网、量子通信网，推进南昌国家级互联网骨干</w:t>
      </w:r>
      <w:r>
        <w:rPr>
          <w:rStyle w:val="8"/>
          <w:rFonts w:hint="eastAsia" w:ascii="仿宋_GB2312" w:hAnsi="仿宋_GB2312" w:eastAsia="仿宋_GB2312" w:cs="Times New Roman"/>
          <w:b w:val="0"/>
          <w:bCs w:val="0"/>
          <w:color w:val="000000"/>
          <w:sz w:val="32"/>
          <w:szCs w:val="32"/>
        </w:rPr>
        <w:t>直联点建设和运行，统筹骨干网、城域网、接入网建设。</w:t>
      </w:r>
    </w:p>
    <w:p>
      <w:pPr>
        <w:keepNext w:val="0"/>
        <w:keepLines w:val="0"/>
        <w:pageBreakBefore w:val="0"/>
        <w:widowControl w:val="0"/>
        <w:numPr>
          <w:ilvl w:val="0"/>
          <w:numId w:val="0"/>
        </w:numPr>
        <w:tabs>
          <w:tab w:val="left" w:pos="0"/>
          <w:tab w:val="left" w:pos="420"/>
          <w:tab w:val="left" w:pos="1260"/>
          <w:tab w:val="left" w:pos="1900"/>
          <w:tab w:val="left" w:pos="2100"/>
        </w:tabs>
        <w:kinsoku/>
        <w:wordWrap/>
        <w:overflowPunct/>
        <w:topLinePunct w:val="0"/>
        <w:autoSpaceDE/>
        <w:autoSpaceDN/>
        <w:bidi w:val="0"/>
        <w:adjustRightInd/>
        <w:snapToGrid/>
        <w:spacing w:line="560" w:lineRule="exact"/>
        <w:ind w:left="0" w:firstLine="640" w:firstLineChars="200"/>
        <w:jc w:val="both"/>
        <w:rPr>
          <w:rStyle w:val="8"/>
          <w:rFonts w:hint="eastAsia" w:ascii="仿宋_GB2312" w:hAnsi="仿宋_GB2312" w:eastAsia="仿宋_GB2312" w:cs="Times New Roman"/>
          <w:b w:val="0"/>
          <w:bCs w:val="0"/>
          <w:color w:val="000000"/>
          <w:sz w:val="32"/>
          <w:szCs w:val="32"/>
        </w:rPr>
      </w:pPr>
      <w:r>
        <w:rPr>
          <w:rStyle w:val="8"/>
          <w:rFonts w:hint="eastAsia" w:ascii="仿宋_GB2312" w:hAnsi="仿宋_GB2312" w:eastAsia="仿宋_GB2312" w:cs="Times New Roman"/>
          <w:b w:val="0"/>
          <w:bCs w:val="0"/>
          <w:color w:val="000000"/>
          <w:sz w:val="32"/>
          <w:szCs w:val="32"/>
        </w:rPr>
        <w:t>工程建设、设计等相关单位应当按照相关标准和规范，预留通信网络设施所需的空间、电力资源等，与主体工程同步设计、同步建设、同步验收。</w:t>
      </w:r>
    </w:p>
    <w:p>
      <w:pPr>
        <w:keepNext w:val="0"/>
        <w:keepLines w:val="0"/>
        <w:pageBreakBefore w:val="0"/>
        <w:widowControl w:val="0"/>
        <w:numPr>
          <w:ilvl w:val="0"/>
          <w:numId w:val="0"/>
        </w:numPr>
        <w:tabs>
          <w:tab w:val="left" w:pos="0"/>
          <w:tab w:val="left" w:pos="420"/>
          <w:tab w:val="left" w:pos="1260"/>
          <w:tab w:val="left" w:pos="1900"/>
          <w:tab w:val="left" w:pos="2100"/>
        </w:tabs>
        <w:kinsoku/>
        <w:wordWrap/>
        <w:overflowPunct/>
        <w:topLinePunct w:val="0"/>
        <w:autoSpaceDE/>
        <w:autoSpaceDN/>
        <w:bidi w:val="0"/>
        <w:adjustRightInd/>
        <w:snapToGrid/>
        <w:spacing w:line="560" w:lineRule="exact"/>
        <w:ind w:left="0" w:firstLine="640" w:firstLineChars="200"/>
        <w:jc w:val="both"/>
        <w:rPr>
          <w:rStyle w:val="8"/>
          <w:rFonts w:hint="eastAsia" w:ascii="仿宋_GB2312" w:hAnsi="仿宋_GB2312" w:eastAsia="仿宋_GB2312" w:cs="仿宋_GB2312"/>
          <w:b w:val="0"/>
          <w:bCs w:val="0"/>
          <w:color w:val="000000"/>
          <w:sz w:val="32"/>
          <w:szCs w:val="32"/>
        </w:rPr>
      </w:pPr>
      <w:r>
        <w:rPr>
          <w:rStyle w:val="8"/>
          <w:rFonts w:hint="eastAsia" w:ascii="黑体" w:hAnsi="黑体" w:eastAsia="黑体" w:cs="黑体"/>
          <w:b w:val="0"/>
          <w:bCs w:val="0"/>
          <w:color w:val="000000"/>
          <w:sz w:val="32"/>
          <w:szCs w:val="32"/>
        </w:rPr>
        <w:t>第十</w:t>
      </w:r>
      <w:r>
        <w:rPr>
          <w:rStyle w:val="8"/>
          <w:rFonts w:hint="eastAsia" w:ascii="黑体" w:hAnsi="黑体" w:eastAsia="黑体" w:cs="黑体"/>
          <w:b w:val="0"/>
          <w:bCs w:val="0"/>
          <w:color w:val="000000"/>
          <w:sz w:val="32"/>
          <w:szCs w:val="32"/>
          <w:lang w:eastAsia="zh-CN"/>
        </w:rPr>
        <w:t>三</w:t>
      </w:r>
      <w:r>
        <w:rPr>
          <w:rStyle w:val="8"/>
          <w:rFonts w:hint="eastAsia" w:ascii="黑体" w:hAnsi="黑体" w:eastAsia="黑体" w:cs="黑体"/>
          <w:b w:val="0"/>
          <w:bCs w:val="0"/>
          <w:color w:val="000000"/>
          <w:sz w:val="32"/>
          <w:szCs w:val="32"/>
        </w:rPr>
        <w:t>条</w:t>
      </w:r>
      <w:r>
        <w:rPr>
          <w:rStyle w:val="8"/>
          <w:rFonts w:hint="eastAsia" w:ascii="仿宋_GB2312" w:hAnsi="仿宋_GB2312" w:eastAsia="仿宋_GB2312" w:cs="Times New Roman"/>
          <w:b w:val="0"/>
          <w:bCs w:val="0"/>
          <w:color w:val="000000"/>
          <w:sz w:val="32"/>
          <w:szCs w:val="32"/>
        </w:rPr>
        <w:t xml:space="preserve">  市</w:t>
      </w:r>
      <w:r>
        <w:rPr>
          <w:rStyle w:val="8"/>
          <w:rFonts w:hint="eastAsia" w:ascii="仿宋_GB2312" w:hAnsi="仿宋_GB2312" w:eastAsia="仿宋_GB2312" w:cs="仿宋_GB2312"/>
          <w:b w:val="0"/>
          <w:bCs w:val="0"/>
          <w:color w:val="000000"/>
          <w:sz w:val="32"/>
          <w:szCs w:val="32"/>
        </w:rPr>
        <w:t>人民政府工业和信息化</w:t>
      </w:r>
      <w:r>
        <w:rPr>
          <w:rStyle w:val="8"/>
          <w:rFonts w:hint="eastAsia" w:ascii="仿宋_GB2312" w:hAnsi="仿宋_GB2312" w:eastAsia="仿宋_GB2312" w:cs="仿宋_GB2312"/>
          <w:b w:val="0"/>
          <w:bCs w:val="0"/>
          <w:color w:val="000000"/>
          <w:sz w:val="32"/>
          <w:szCs w:val="32"/>
          <w:lang w:eastAsia="zh-CN"/>
        </w:rPr>
        <w:t>等部门</w:t>
      </w:r>
      <w:r>
        <w:rPr>
          <w:rStyle w:val="8"/>
          <w:rFonts w:hint="eastAsia" w:ascii="仿宋_GB2312" w:hAnsi="仿宋_GB2312" w:eastAsia="仿宋_GB2312" w:cs="仿宋_GB2312"/>
          <w:b w:val="0"/>
          <w:bCs w:val="0"/>
          <w:color w:val="000000"/>
          <w:sz w:val="32"/>
          <w:szCs w:val="32"/>
        </w:rPr>
        <w:t>应当统筹数据中心</w:t>
      </w:r>
      <w:r>
        <w:rPr>
          <w:rStyle w:val="8"/>
          <w:rFonts w:hint="eastAsia" w:ascii="仿宋_GB2312" w:hAnsi="仿宋_GB2312" w:eastAsia="仿宋_GB2312" w:cs="仿宋_GB2312"/>
          <w:b w:val="0"/>
          <w:bCs w:val="0"/>
          <w:color w:val="000000"/>
          <w:sz w:val="32"/>
          <w:szCs w:val="32"/>
          <w:lang w:val="en-US" w:eastAsia="zh-CN"/>
        </w:rPr>
        <w:t>布局和</w:t>
      </w:r>
      <w:r>
        <w:rPr>
          <w:rStyle w:val="8"/>
          <w:rFonts w:hint="eastAsia" w:ascii="仿宋_GB2312" w:hAnsi="仿宋_GB2312" w:eastAsia="仿宋_GB2312" w:cs="仿宋_GB2312"/>
          <w:b w:val="0"/>
          <w:bCs w:val="0"/>
          <w:color w:val="000000"/>
          <w:sz w:val="32"/>
          <w:szCs w:val="32"/>
        </w:rPr>
        <w:t>建设</w:t>
      </w:r>
      <w:r>
        <w:rPr>
          <w:rStyle w:val="8"/>
          <w:rFonts w:hint="eastAsia" w:ascii="仿宋_GB2312" w:hAnsi="仿宋_GB2312" w:eastAsia="仿宋_GB2312" w:cs="仿宋_GB2312"/>
          <w:b w:val="0"/>
          <w:bCs w:val="0"/>
          <w:color w:val="000000"/>
          <w:sz w:val="32"/>
          <w:szCs w:val="32"/>
          <w:lang w:eastAsia="zh-CN"/>
        </w:rPr>
        <w:t>，</w:t>
      </w:r>
      <w:r>
        <w:rPr>
          <w:rStyle w:val="8"/>
          <w:rFonts w:hint="eastAsia" w:ascii="仿宋_GB2312" w:hAnsi="仿宋_GB2312" w:eastAsia="仿宋_GB2312" w:cs="仿宋_GB2312"/>
          <w:b w:val="0"/>
          <w:bCs w:val="0"/>
          <w:color w:val="000000"/>
          <w:sz w:val="32"/>
          <w:szCs w:val="32"/>
          <w:lang w:val="en-US" w:eastAsia="zh-CN"/>
        </w:rPr>
        <w:t>推动数据中心集约化、规模化、绿色化发展</w:t>
      </w:r>
      <w:r>
        <w:rPr>
          <w:rStyle w:val="8"/>
          <w:rFonts w:hint="eastAsia" w:ascii="仿宋_GB2312" w:hAnsi="仿宋_GB2312" w:eastAsia="仿宋_GB2312" w:cs="仿宋_GB2312"/>
          <w:b w:val="0"/>
          <w:bCs w:val="0"/>
          <w:color w:val="000000"/>
          <w:sz w:val="32"/>
          <w:szCs w:val="32"/>
        </w:rPr>
        <w:t>，推动云计算、边缘计算等多元计算协同发展，促进算力资源的高效利用和优化配置。</w:t>
      </w:r>
    </w:p>
    <w:p>
      <w:pPr>
        <w:keepNext w:val="0"/>
        <w:keepLines w:val="0"/>
        <w:pageBreakBefore w:val="0"/>
        <w:widowControl w:val="0"/>
        <w:numPr>
          <w:ilvl w:val="0"/>
          <w:numId w:val="0"/>
        </w:numPr>
        <w:tabs>
          <w:tab w:val="left" w:pos="0"/>
          <w:tab w:val="left" w:pos="420"/>
          <w:tab w:val="left" w:pos="1260"/>
          <w:tab w:val="left" w:pos="1900"/>
          <w:tab w:val="left" w:pos="2100"/>
        </w:tabs>
        <w:kinsoku/>
        <w:wordWrap/>
        <w:overflowPunct/>
        <w:topLinePunct w:val="0"/>
        <w:autoSpaceDE/>
        <w:autoSpaceDN/>
        <w:bidi w:val="0"/>
        <w:adjustRightInd/>
        <w:snapToGrid/>
        <w:spacing w:line="560" w:lineRule="exact"/>
        <w:ind w:left="0" w:firstLine="640" w:firstLineChars="200"/>
        <w:jc w:val="both"/>
        <w:rPr>
          <w:rStyle w:val="8"/>
          <w:rFonts w:hint="eastAsia" w:ascii="仿宋_GB2312" w:hAnsi="仿宋_GB2312" w:eastAsia="仿宋_GB2312" w:cs="Times New Roman"/>
          <w:b w:val="0"/>
          <w:bCs w:val="0"/>
          <w:color w:val="000000"/>
          <w:sz w:val="32"/>
          <w:szCs w:val="32"/>
        </w:rPr>
      </w:pPr>
      <w:r>
        <w:rPr>
          <w:rStyle w:val="8"/>
          <w:rFonts w:hint="eastAsia" w:ascii="黑体" w:hAnsi="黑体" w:eastAsia="黑体" w:cs="黑体"/>
          <w:b w:val="0"/>
          <w:bCs w:val="0"/>
          <w:color w:val="000000"/>
          <w:sz w:val="32"/>
          <w:szCs w:val="32"/>
        </w:rPr>
        <w:t>第十</w:t>
      </w:r>
      <w:r>
        <w:rPr>
          <w:rStyle w:val="8"/>
          <w:rFonts w:hint="eastAsia" w:ascii="黑体" w:hAnsi="黑体" w:eastAsia="黑体" w:cs="黑体"/>
          <w:b w:val="0"/>
          <w:bCs w:val="0"/>
          <w:color w:val="000000"/>
          <w:sz w:val="32"/>
          <w:szCs w:val="32"/>
          <w:lang w:eastAsia="zh-CN"/>
        </w:rPr>
        <w:t>四</w:t>
      </w:r>
      <w:r>
        <w:rPr>
          <w:rStyle w:val="8"/>
          <w:rFonts w:hint="eastAsia" w:ascii="黑体" w:hAnsi="黑体" w:eastAsia="黑体" w:cs="黑体"/>
          <w:b w:val="0"/>
          <w:bCs w:val="0"/>
          <w:color w:val="000000"/>
          <w:sz w:val="32"/>
          <w:szCs w:val="32"/>
        </w:rPr>
        <w:t>条</w:t>
      </w:r>
      <w:r>
        <w:rPr>
          <w:rStyle w:val="8"/>
          <w:rFonts w:hint="eastAsia" w:ascii="仿宋_GB2312" w:hAnsi="仿宋_GB2312" w:eastAsia="仿宋_GB2312" w:cs="Times New Roman"/>
          <w:b w:val="0"/>
          <w:bCs w:val="0"/>
          <w:color w:val="000000"/>
          <w:sz w:val="32"/>
          <w:szCs w:val="32"/>
        </w:rPr>
        <w:t xml:space="preserve">  市人民政府发展改革、科技、工业和信息化</w:t>
      </w:r>
      <w:r>
        <w:rPr>
          <w:rStyle w:val="8"/>
          <w:rFonts w:hint="eastAsia" w:ascii="仿宋_GB2312" w:hAnsi="仿宋_GB2312" w:eastAsia="仿宋_GB2312" w:cs="Times New Roman"/>
          <w:b w:val="0"/>
          <w:bCs w:val="0"/>
          <w:color w:val="000000"/>
          <w:sz w:val="32"/>
          <w:szCs w:val="32"/>
          <w:lang w:eastAsia="zh-CN"/>
        </w:rPr>
        <w:t>等部门</w:t>
      </w:r>
      <w:r>
        <w:rPr>
          <w:rStyle w:val="8"/>
          <w:rFonts w:hint="eastAsia" w:ascii="仿宋_GB2312" w:hAnsi="仿宋_GB2312" w:eastAsia="仿宋_GB2312" w:cs="Times New Roman"/>
          <w:b w:val="0"/>
          <w:bCs w:val="0"/>
          <w:color w:val="000000"/>
          <w:sz w:val="32"/>
          <w:szCs w:val="32"/>
        </w:rPr>
        <w:t>应当推进人工智能、大数据、云计算、区块链、卫星网络等新技术基础设施建设，支持建设底层技术平台等基础平台，建立通用技术能力支撑体系。</w:t>
      </w:r>
    </w:p>
    <w:p>
      <w:pPr>
        <w:keepNext w:val="0"/>
        <w:keepLines w:val="0"/>
        <w:pageBreakBefore w:val="0"/>
        <w:widowControl w:val="0"/>
        <w:numPr>
          <w:ilvl w:val="0"/>
          <w:numId w:val="0"/>
        </w:numPr>
        <w:tabs>
          <w:tab w:val="left" w:pos="0"/>
          <w:tab w:val="left" w:pos="420"/>
          <w:tab w:val="left" w:pos="1260"/>
          <w:tab w:val="left" w:pos="1900"/>
          <w:tab w:val="left" w:pos="2100"/>
        </w:tabs>
        <w:kinsoku/>
        <w:wordWrap/>
        <w:overflowPunct/>
        <w:topLinePunct w:val="0"/>
        <w:autoSpaceDE/>
        <w:autoSpaceDN/>
        <w:bidi w:val="0"/>
        <w:adjustRightInd/>
        <w:snapToGrid/>
        <w:spacing w:line="560" w:lineRule="exact"/>
        <w:ind w:left="0" w:firstLine="640" w:firstLineChars="200"/>
        <w:jc w:val="both"/>
        <w:rPr>
          <w:rStyle w:val="8"/>
          <w:rFonts w:hint="eastAsia" w:ascii="仿宋_GB2312" w:hAnsi="仿宋_GB2312" w:eastAsia="仿宋_GB2312" w:cs="仿宋_GB2312"/>
          <w:b w:val="0"/>
          <w:bCs w:val="0"/>
          <w:color w:val="000000"/>
          <w:sz w:val="32"/>
          <w:szCs w:val="32"/>
        </w:rPr>
      </w:pPr>
      <w:r>
        <w:rPr>
          <w:rStyle w:val="8"/>
          <w:rFonts w:hint="eastAsia" w:ascii="黑体" w:hAnsi="黑体" w:eastAsia="黑体" w:cs="黑体"/>
          <w:b w:val="0"/>
          <w:bCs w:val="0"/>
          <w:color w:val="000000"/>
          <w:sz w:val="32"/>
          <w:szCs w:val="32"/>
        </w:rPr>
        <w:t>第十</w:t>
      </w:r>
      <w:r>
        <w:rPr>
          <w:rStyle w:val="8"/>
          <w:rFonts w:hint="eastAsia" w:ascii="黑体" w:hAnsi="黑体" w:eastAsia="黑体" w:cs="黑体"/>
          <w:b w:val="0"/>
          <w:bCs w:val="0"/>
          <w:color w:val="000000"/>
          <w:sz w:val="32"/>
          <w:szCs w:val="32"/>
          <w:lang w:eastAsia="zh-CN"/>
        </w:rPr>
        <w:t>五</w:t>
      </w:r>
      <w:r>
        <w:rPr>
          <w:rStyle w:val="8"/>
          <w:rFonts w:hint="eastAsia" w:ascii="黑体" w:hAnsi="黑体" w:eastAsia="黑体" w:cs="黑体"/>
          <w:b w:val="0"/>
          <w:bCs w:val="0"/>
          <w:color w:val="000000"/>
          <w:sz w:val="32"/>
          <w:szCs w:val="32"/>
        </w:rPr>
        <w:t>条</w:t>
      </w:r>
      <w:r>
        <w:rPr>
          <w:rStyle w:val="8"/>
          <w:rFonts w:hint="eastAsia" w:ascii="仿宋_GB2312" w:hAnsi="仿宋_GB2312" w:eastAsia="仿宋_GB2312" w:cs="Times New Roman"/>
          <w:b w:val="0"/>
          <w:bCs w:val="0"/>
          <w:color w:val="000000"/>
          <w:sz w:val="32"/>
          <w:szCs w:val="32"/>
        </w:rPr>
        <w:t xml:space="preserve">  市人民政府</w:t>
      </w:r>
      <w:r>
        <w:rPr>
          <w:rStyle w:val="8"/>
          <w:rFonts w:hint="eastAsia" w:ascii="仿宋_GB2312" w:hAnsi="仿宋_GB2312" w:eastAsia="仿宋_GB2312" w:cs="Times New Roman"/>
          <w:b w:val="0"/>
          <w:bCs w:val="0"/>
          <w:color w:val="000000"/>
          <w:sz w:val="32"/>
          <w:szCs w:val="32"/>
          <w:lang w:eastAsia="zh-CN"/>
        </w:rPr>
        <w:t>相关部门</w:t>
      </w:r>
      <w:r>
        <w:rPr>
          <w:rStyle w:val="8"/>
          <w:rFonts w:hint="eastAsia" w:ascii="仿宋_GB2312" w:hAnsi="仿宋_GB2312" w:eastAsia="仿宋_GB2312" w:cs="Times New Roman"/>
          <w:b w:val="0"/>
          <w:bCs w:val="0"/>
          <w:color w:val="000000"/>
          <w:sz w:val="32"/>
          <w:szCs w:val="32"/>
        </w:rPr>
        <w:t>应当结合本地实际，促进数字技术与传统基础设施的融合，推动交通、能源、水利、环保、</w:t>
      </w:r>
      <w:r>
        <w:rPr>
          <w:rStyle w:val="8"/>
          <w:rFonts w:hint="eastAsia" w:ascii="仿宋_GB2312" w:hAnsi="仿宋_GB2312" w:eastAsia="仿宋_GB2312" w:cs="仿宋_GB2312"/>
          <w:b w:val="0"/>
          <w:bCs w:val="0"/>
          <w:color w:val="000000"/>
          <w:sz w:val="32"/>
          <w:szCs w:val="32"/>
        </w:rPr>
        <w:t>公共安全、市政设施等重点领域传统基础设施的数字化改造，建立健全跨行业基础设施协同推进机制。</w:t>
      </w:r>
    </w:p>
    <w:p>
      <w:pPr>
        <w:pStyle w:val="4"/>
        <w:keepNext w:val="0"/>
        <w:keepLines w:val="0"/>
        <w:pageBreakBefore w:val="0"/>
        <w:widowControl w:val="0"/>
        <w:kinsoku/>
        <w:wordWrap/>
        <w:overflowPunct/>
        <w:topLinePunct w:val="0"/>
        <w:autoSpaceDE/>
        <w:autoSpaceDN/>
        <w:bidi w:val="0"/>
        <w:adjustRightInd/>
        <w:snapToGrid/>
        <w:spacing w:line="560" w:lineRule="exact"/>
        <w:rPr>
          <w:rFonts w:hint="eastAsia"/>
          <w:sz w:val="32"/>
          <w:szCs w:val="32"/>
        </w:rPr>
      </w:pPr>
    </w:p>
    <w:p>
      <w:pPr>
        <w:keepNext w:val="0"/>
        <w:keepLines w:val="0"/>
        <w:pageBreakBefore w:val="0"/>
        <w:widowControl w:val="0"/>
        <w:numPr>
          <w:ilvl w:val="0"/>
          <w:numId w:val="0"/>
        </w:numPr>
        <w:tabs>
          <w:tab w:val="left" w:pos="4830"/>
          <w:tab w:val="left" w:pos="5460"/>
        </w:tabs>
        <w:kinsoku/>
        <w:wordWrap/>
        <w:overflowPunct/>
        <w:topLinePunct w:val="0"/>
        <w:autoSpaceDE/>
        <w:autoSpaceDN/>
        <w:bidi w:val="0"/>
        <w:adjustRightInd/>
        <w:snapToGrid/>
        <w:spacing w:line="560" w:lineRule="exact"/>
        <w:ind w:left="0"/>
        <w:jc w:val="center"/>
        <w:textAlignment w:val="auto"/>
        <w:rPr>
          <w:rStyle w:val="8"/>
          <w:rFonts w:hint="eastAsia" w:ascii="黑体" w:hAnsi="黑体" w:eastAsia="黑体" w:cs="黑体"/>
          <w:b w:val="0"/>
          <w:bCs w:val="0"/>
          <w:color w:val="000000"/>
          <w:sz w:val="32"/>
          <w:szCs w:val="32"/>
        </w:rPr>
      </w:pPr>
      <w:r>
        <w:rPr>
          <w:rStyle w:val="8"/>
          <w:rFonts w:hint="eastAsia" w:ascii="黑体" w:hAnsi="黑体" w:eastAsia="黑体" w:cs="黑体"/>
          <w:b w:val="0"/>
          <w:bCs w:val="0"/>
          <w:color w:val="000000"/>
          <w:sz w:val="32"/>
          <w:szCs w:val="32"/>
          <w:lang w:eastAsia="zh-CN"/>
        </w:rPr>
        <w:t>第三章</w:t>
      </w:r>
      <w:r>
        <w:rPr>
          <w:rStyle w:val="8"/>
          <w:rFonts w:hint="eastAsia" w:ascii="黑体" w:hAnsi="黑体" w:eastAsia="黑体" w:cs="黑体"/>
          <w:b w:val="0"/>
          <w:bCs w:val="0"/>
          <w:color w:val="000000"/>
          <w:sz w:val="32"/>
          <w:szCs w:val="32"/>
          <w:lang w:val="en-US" w:eastAsia="zh-CN"/>
        </w:rPr>
        <w:t xml:space="preserve">  </w:t>
      </w:r>
      <w:r>
        <w:rPr>
          <w:rStyle w:val="8"/>
          <w:rFonts w:hint="eastAsia" w:ascii="黑体" w:hAnsi="黑体" w:eastAsia="黑体" w:cs="黑体"/>
          <w:b w:val="0"/>
          <w:bCs w:val="0"/>
          <w:color w:val="000000"/>
          <w:sz w:val="32"/>
          <w:szCs w:val="32"/>
        </w:rPr>
        <w:t>数字产业化</w:t>
      </w:r>
    </w:p>
    <w:p>
      <w:pPr>
        <w:pStyle w:val="4"/>
        <w:keepNext w:val="0"/>
        <w:keepLines w:val="0"/>
        <w:pageBreakBefore w:val="0"/>
        <w:widowControl w:val="0"/>
        <w:kinsoku/>
        <w:wordWrap/>
        <w:overflowPunct/>
        <w:topLinePunct w:val="0"/>
        <w:autoSpaceDE/>
        <w:autoSpaceDN/>
        <w:bidi w:val="0"/>
        <w:adjustRightInd/>
        <w:snapToGrid/>
        <w:spacing w:line="560" w:lineRule="exact"/>
        <w:rPr>
          <w:sz w:val="32"/>
          <w:szCs w:val="32"/>
        </w:rPr>
      </w:pPr>
    </w:p>
    <w:p>
      <w:pPr>
        <w:keepNext w:val="0"/>
        <w:keepLines w:val="0"/>
        <w:pageBreakBefore w:val="0"/>
        <w:widowControl w:val="0"/>
        <w:numPr>
          <w:ilvl w:val="0"/>
          <w:numId w:val="0"/>
        </w:numPr>
        <w:tabs>
          <w:tab w:val="left" w:pos="0"/>
          <w:tab w:val="left" w:pos="420"/>
          <w:tab w:val="left" w:pos="1260"/>
          <w:tab w:val="left" w:pos="1900"/>
          <w:tab w:val="left" w:pos="2100"/>
        </w:tabs>
        <w:kinsoku/>
        <w:wordWrap/>
        <w:overflowPunct/>
        <w:topLinePunct w:val="0"/>
        <w:autoSpaceDE/>
        <w:autoSpaceDN/>
        <w:bidi w:val="0"/>
        <w:adjustRightInd/>
        <w:snapToGrid/>
        <w:spacing w:line="560" w:lineRule="exact"/>
        <w:ind w:left="0" w:firstLine="640" w:firstLineChars="200"/>
        <w:jc w:val="both"/>
        <w:rPr>
          <w:rFonts w:hint="eastAsia" w:ascii="黑体" w:hAnsi="黑体" w:eastAsia="黑体" w:cs="黑体"/>
          <w:b w:val="0"/>
          <w:bCs w:val="0"/>
          <w:color w:val="000000"/>
          <w:sz w:val="32"/>
          <w:szCs w:val="32"/>
          <w:lang w:eastAsia="zh-CN"/>
        </w:rPr>
      </w:pPr>
      <w:r>
        <w:rPr>
          <w:rFonts w:hint="eastAsia" w:ascii="黑体" w:hAnsi="黑体" w:eastAsia="黑体" w:cs="黑体"/>
          <w:b w:val="0"/>
          <w:bCs w:val="0"/>
          <w:color w:val="000000"/>
          <w:sz w:val="32"/>
          <w:szCs w:val="32"/>
          <w:lang w:eastAsia="zh-CN"/>
        </w:rPr>
        <w:t>第十六条</w:t>
      </w:r>
      <w:r>
        <w:rPr>
          <w:rStyle w:val="8"/>
          <w:rFonts w:hint="eastAsia" w:ascii="仿宋_GB2312" w:hAnsi="仿宋_GB2312" w:eastAsia="仿宋_GB2312" w:cs="Times New Roman"/>
          <w:b w:val="0"/>
          <w:bCs w:val="0"/>
          <w:color w:val="000000"/>
          <w:sz w:val="32"/>
          <w:szCs w:val="32"/>
          <w:lang w:val="en-US" w:eastAsia="zh-CN"/>
        </w:rPr>
        <w:t xml:space="preserve">  </w:t>
      </w:r>
      <w:r>
        <w:rPr>
          <w:rStyle w:val="8"/>
          <w:rFonts w:hint="eastAsia" w:ascii="仿宋_GB2312" w:hAnsi="仿宋_GB2312" w:eastAsia="仿宋_GB2312" w:cs="Times New Roman"/>
          <w:b w:val="0"/>
          <w:bCs w:val="0"/>
          <w:color w:val="000000"/>
          <w:sz w:val="32"/>
          <w:szCs w:val="32"/>
        </w:rPr>
        <w:t>市人民政府应当结合产业基础</w:t>
      </w:r>
      <w:r>
        <w:rPr>
          <w:rStyle w:val="8"/>
          <w:rFonts w:hint="eastAsia" w:ascii="仿宋_GB2312" w:hAnsi="仿宋_GB2312" w:eastAsia="仿宋_GB2312" w:cs="仿宋_GB2312"/>
          <w:b w:val="0"/>
          <w:bCs w:val="0"/>
          <w:color w:val="000000"/>
          <w:sz w:val="32"/>
          <w:szCs w:val="32"/>
        </w:rPr>
        <w:t>优势，</w:t>
      </w:r>
      <w:r>
        <w:rPr>
          <w:rStyle w:val="8"/>
          <w:rFonts w:hint="eastAsia" w:ascii="仿宋_GB2312" w:hAnsi="仿宋_GB2312" w:eastAsia="仿宋_GB2312" w:cs="仿宋_GB2312"/>
          <w:b w:val="0"/>
          <w:bCs w:val="0"/>
          <w:strike w:val="0"/>
          <w:dstrike w:val="0"/>
          <w:color w:val="000000"/>
          <w:sz w:val="32"/>
          <w:szCs w:val="32"/>
          <w:lang w:val="en-US" w:eastAsia="zh-CN"/>
        </w:rPr>
        <w:t>统筹规划</w:t>
      </w:r>
      <w:r>
        <w:rPr>
          <w:rStyle w:val="8"/>
          <w:rFonts w:hint="eastAsia" w:ascii="仿宋_GB2312" w:hAnsi="仿宋_GB2312" w:eastAsia="仿宋_GB2312" w:cs="仿宋_GB2312"/>
          <w:b w:val="0"/>
          <w:bCs w:val="0"/>
          <w:color w:val="000000"/>
          <w:sz w:val="32"/>
          <w:szCs w:val="32"/>
          <w:lang w:eastAsia="zh-CN"/>
        </w:rPr>
        <w:t>数字产业发展方向，重点</w:t>
      </w:r>
      <w:r>
        <w:rPr>
          <w:rStyle w:val="8"/>
          <w:rFonts w:hint="eastAsia" w:ascii="仿宋_GB2312" w:hAnsi="仿宋_GB2312" w:eastAsia="仿宋_GB2312" w:cs="仿宋_GB2312"/>
          <w:b w:val="0"/>
          <w:bCs w:val="0"/>
          <w:color w:val="000000"/>
          <w:sz w:val="32"/>
          <w:szCs w:val="32"/>
        </w:rPr>
        <w:t>推动虚拟现实（</w:t>
      </w:r>
      <w:r>
        <w:rPr>
          <w:rStyle w:val="8"/>
          <w:rFonts w:hint="eastAsia" w:ascii="仿宋_GB2312" w:hAnsi="仿宋_GB2312" w:eastAsia="仿宋_GB2312" w:cs="仿宋_GB2312"/>
          <w:b w:val="0"/>
          <w:bCs w:val="0"/>
          <w:color w:val="000000"/>
          <w:sz w:val="32"/>
          <w:szCs w:val="32"/>
          <w:lang w:val="en-US" w:eastAsia="zh-CN"/>
        </w:rPr>
        <w:t>以下简称</w:t>
      </w:r>
      <w:r>
        <w:rPr>
          <w:rStyle w:val="8"/>
          <w:rFonts w:hint="eastAsia" w:ascii="仿宋_GB2312" w:hAnsi="仿宋_GB2312" w:eastAsia="仿宋_GB2312" w:cs="仿宋_GB2312"/>
          <w:b w:val="0"/>
          <w:bCs w:val="0"/>
          <w:color w:val="000000"/>
          <w:sz w:val="32"/>
          <w:szCs w:val="32"/>
        </w:rPr>
        <w:t>VR）、移</w:t>
      </w:r>
      <w:r>
        <w:rPr>
          <w:rStyle w:val="8"/>
          <w:rFonts w:hint="eastAsia" w:ascii="仿宋_GB2312" w:hAnsi="仿宋_GB2312" w:eastAsia="仿宋_GB2312" w:cs="Times New Roman"/>
          <w:b w:val="0"/>
          <w:bCs w:val="0"/>
          <w:color w:val="000000"/>
          <w:sz w:val="32"/>
          <w:szCs w:val="32"/>
        </w:rPr>
        <w:t>动智能终端、半导体照明、电子元器件、软件和信息服务、物联网、智能网联汽车等核心数字产业发展</w:t>
      </w:r>
      <w:r>
        <w:rPr>
          <w:rStyle w:val="8"/>
          <w:rFonts w:hint="eastAsia" w:ascii="仿宋_GB2312" w:hAnsi="仿宋_GB2312" w:eastAsia="仿宋_GB2312" w:cs="Times New Roman"/>
          <w:b w:val="0"/>
          <w:bCs w:val="0"/>
          <w:color w:val="000000"/>
          <w:sz w:val="32"/>
          <w:szCs w:val="32"/>
          <w:lang w:eastAsia="zh-CN"/>
        </w:rPr>
        <w:t>，</w:t>
      </w:r>
      <w:r>
        <w:rPr>
          <w:rStyle w:val="8"/>
          <w:rFonts w:hint="eastAsia" w:ascii="仿宋_GB2312" w:hAnsi="仿宋_GB2312" w:eastAsia="仿宋_GB2312" w:cs="Times New Roman"/>
          <w:b w:val="0"/>
          <w:bCs w:val="0"/>
          <w:color w:val="000000"/>
          <w:sz w:val="32"/>
          <w:szCs w:val="32"/>
          <w:lang w:val="en-US" w:eastAsia="zh-CN"/>
        </w:rPr>
        <w:t>加大</w:t>
      </w:r>
      <w:r>
        <w:rPr>
          <w:rStyle w:val="8"/>
          <w:rFonts w:hint="eastAsia" w:ascii="仿宋_GB2312" w:hAnsi="仿宋_GB2312" w:eastAsia="仿宋_GB2312" w:cs="Times New Roman"/>
          <w:b w:val="0"/>
          <w:bCs w:val="0"/>
          <w:color w:val="000000"/>
          <w:sz w:val="32"/>
          <w:szCs w:val="32"/>
        </w:rPr>
        <w:t>人工智能、大数据、云计算、区块链</w:t>
      </w:r>
      <w:r>
        <w:rPr>
          <w:rStyle w:val="8"/>
          <w:rFonts w:hint="eastAsia" w:ascii="仿宋_GB2312" w:hAnsi="仿宋_GB2312" w:eastAsia="仿宋_GB2312" w:cs="Times New Roman"/>
          <w:b w:val="0"/>
          <w:bCs w:val="0"/>
          <w:color w:val="000000"/>
          <w:sz w:val="32"/>
          <w:szCs w:val="32"/>
          <w:lang w:eastAsia="zh-CN"/>
        </w:rPr>
        <w:t>、</w:t>
      </w:r>
      <w:r>
        <w:rPr>
          <w:rStyle w:val="8"/>
          <w:rFonts w:hint="eastAsia" w:ascii="仿宋_GB2312" w:hAnsi="仿宋_GB2312" w:eastAsia="仿宋_GB2312" w:cs="Times New Roman"/>
          <w:b w:val="0"/>
          <w:bCs w:val="0"/>
          <w:color w:val="000000"/>
          <w:sz w:val="32"/>
          <w:szCs w:val="32"/>
          <w:lang w:val="en-US" w:eastAsia="zh-CN"/>
        </w:rPr>
        <w:t>元宇宙</w:t>
      </w:r>
      <w:r>
        <w:rPr>
          <w:rStyle w:val="8"/>
          <w:rFonts w:hint="eastAsia" w:ascii="仿宋_GB2312" w:hAnsi="仿宋_GB2312" w:eastAsia="仿宋_GB2312" w:cs="Times New Roman"/>
          <w:b w:val="0"/>
          <w:bCs w:val="0"/>
          <w:color w:val="000000"/>
          <w:sz w:val="32"/>
          <w:szCs w:val="32"/>
        </w:rPr>
        <w:t>等新兴数字产业</w:t>
      </w:r>
      <w:r>
        <w:rPr>
          <w:rStyle w:val="8"/>
          <w:rFonts w:hint="eastAsia" w:ascii="仿宋_GB2312" w:hAnsi="仿宋_GB2312" w:eastAsia="仿宋_GB2312" w:cs="Times New Roman"/>
          <w:b w:val="0"/>
          <w:bCs w:val="0"/>
          <w:color w:val="000000"/>
          <w:sz w:val="32"/>
          <w:szCs w:val="32"/>
          <w:lang w:eastAsia="zh-CN"/>
        </w:rPr>
        <w:t>培育力度。</w:t>
      </w:r>
    </w:p>
    <w:p>
      <w:pPr>
        <w:keepNext w:val="0"/>
        <w:keepLines w:val="0"/>
        <w:pageBreakBefore w:val="0"/>
        <w:widowControl w:val="0"/>
        <w:numPr>
          <w:ilvl w:val="0"/>
          <w:numId w:val="0"/>
        </w:numPr>
        <w:tabs>
          <w:tab w:val="left" w:pos="0"/>
          <w:tab w:val="left" w:pos="420"/>
          <w:tab w:val="left" w:pos="1260"/>
          <w:tab w:val="left" w:pos="1900"/>
          <w:tab w:val="left" w:pos="2100"/>
        </w:tabs>
        <w:kinsoku/>
        <w:wordWrap/>
        <w:overflowPunct/>
        <w:topLinePunct w:val="0"/>
        <w:autoSpaceDE/>
        <w:autoSpaceDN/>
        <w:bidi w:val="0"/>
        <w:adjustRightInd/>
        <w:snapToGrid/>
        <w:spacing w:line="560" w:lineRule="exact"/>
        <w:ind w:left="0" w:firstLine="640" w:firstLineChars="200"/>
        <w:jc w:val="both"/>
        <w:rPr>
          <w:rStyle w:val="8"/>
          <w:rFonts w:hint="eastAsia" w:ascii="仿宋_GB2312" w:hAnsi="仿宋_GB2312" w:eastAsia="仿宋_GB2312" w:cs="Times New Roman"/>
          <w:b w:val="0"/>
          <w:bCs w:val="0"/>
          <w:color w:val="000000"/>
          <w:sz w:val="32"/>
          <w:szCs w:val="32"/>
        </w:rPr>
      </w:pPr>
      <w:r>
        <w:rPr>
          <w:rFonts w:hint="eastAsia" w:ascii="黑体" w:hAnsi="黑体" w:eastAsia="黑体" w:cs="黑体"/>
          <w:b w:val="0"/>
          <w:bCs w:val="0"/>
          <w:color w:val="000000"/>
          <w:sz w:val="32"/>
          <w:szCs w:val="32"/>
          <w:lang w:eastAsia="zh-CN"/>
        </w:rPr>
        <w:t>第十七条</w:t>
      </w:r>
      <w:r>
        <w:rPr>
          <w:rStyle w:val="8"/>
          <w:rFonts w:hint="eastAsia" w:ascii="仿宋_GB2312" w:hAnsi="仿宋_GB2312" w:eastAsia="仿宋_GB2312" w:cs="Times New Roman"/>
          <w:b w:val="0"/>
          <w:bCs w:val="0"/>
          <w:color w:val="000000"/>
          <w:sz w:val="32"/>
          <w:szCs w:val="32"/>
          <w:lang w:val="en-US" w:eastAsia="zh-CN"/>
        </w:rPr>
        <w:t xml:space="preserve">  </w:t>
      </w:r>
      <w:r>
        <w:rPr>
          <w:rStyle w:val="8"/>
          <w:rFonts w:hint="eastAsia" w:ascii="仿宋_GB2312" w:hAnsi="仿宋_GB2312" w:eastAsia="仿宋_GB2312" w:cs="Times New Roman"/>
          <w:b w:val="0"/>
          <w:bCs w:val="0"/>
          <w:color w:val="000000"/>
          <w:sz w:val="32"/>
          <w:szCs w:val="32"/>
        </w:rPr>
        <w:t>市人民政府工业和信息化</w:t>
      </w:r>
      <w:r>
        <w:rPr>
          <w:rStyle w:val="8"/>
          <w:rFonts w:hint="eastAsia" w:ascii="仿宋_GB2312" w:hAnsi="仿宋_GB2312" w:eastAsia="仿宋_GB2312" w:cs="Times New Roman"/>
          <w:b w:val="0"/>
          <w:bCs w:val="0"/>
          <w:color w:val="000000"/>
          <w:sz w:val="32"/>
          <w:szCs w:val="32"/>
          <w:lang w:eastAsia="zh-CN"/>
        </w:rPr>
        <w:t>、</w:t>
      </w:r>
      <w:r>
        <w:rPr>
          <w:rStyle w:val="8"/>
          <w:rFonts w:hint="eastAsia" w:ascii="仿宋_GB2312" w:hAnsi="仿宋_GB2312" w:eastAsia="仿宋_GB2312" w:cs="Times New Roman"/>
          <w:b w:val="0"/>
          <w:bCs w:val="0"/>
          <w:color w:val="000000"/>
          <w:sz w:val="32"/>
          <w:szCs w:val="32"/>
          <w:lang w:val="en-US" w:eastAsia="zh-CN"/>
        </w:rPr>
        <w:t>科技</w:t>
      </w:r>
      <w:r>
        <w:rPr>
          <w:rStyle w:val="8"/>
          <w:rFonts w:hint="eastAsia" w:ascii="仿宋_GB2312" w:hAnsi="仿宋_GB2312" w:eastAsia="仿宋_GB2312" w:cs="Times New Roman"/>
          <w:b w:val="0"/>
          <w:bCs w:val="0"/>
          <w:color w:val="000000"/>
          <w:sz w:val="32"/>
          <w:szCs w:val="32"/>
          <w:lang w:eastAsia="zh-CN"/>
        </w:rPr>
        <w:t>等部门</w:t>
      </w:r>
      <w:r>
        <w:rPr>
          <w:rStyle w:val="8"/>
          <w:rFonts w:hint="eastAsia" w:ascii="仿宋_GB2312" w:hAnsi="仿宋_GB2312" w:eastAsia="仿宋_GB2312" w:cs="Times New Roman"/>
          <w:b w:val="0"/>
          <w:bCs w:val="0"/>
          <w:color w:val="000000"/>
          <w:sz w:val="32"/>
          <w:szCs w:val="32"/>
        </w:rPr>
        <w:t>应当支持VR产业发展，发挥世界VR产业大会、世界VR产业博览会等品牌优势，鼓励关键核心技术攻坚突破，培育壮大产业链重点环节</w:t>
      </w:r>
      <w:r>
        <w:rPr>
          <w:rStyle w:val="8"/>
          <w:rFonts w:hint="eastAsia" w:ascii="仿宋_GB2312" w:hAnsi="仿宋_GB2312" w:eastAsia="仿宋_GB2312" w:cs="Times New Roman"/>
          <w:b w:val="0"/>
          <w:bCs w:val="0"/>
          <w:color w:val="000000"/>
          <w:sz w:val="32"/>
          <w:szCs w:val="32"/>
          <w:lang w:eastAsia="zh-CN"/>
        </w:rPr>
        <w:t>，</w:t>
      </w:r>
      <w:r>
        <w:rPr>
          <w:rStyle w:val="8"/>
          <w:rFonts w:hint="eastAsia" w:ascii="仿宋_GB2312" w:hAnsi="仿宋_GB2312" w:eastAsia="仿宋_GB2312" w:cs="Times New Roman"/>
          <w:b w:val="0"/>
          <w:bCs w:val="0"/>
          <w:color w:val="000000"/>
          <w:sz w:val="32"/>
          <w:szCs w:val="32"/>
        </w:rPr>
        <w:t>发展面向工业制造、会展、教育、医疗、金融、文娱、商贸等重点行业典型应用场景，构建从基础研究、技术开发、产品设计、内容制作、渠道建设、质量检验到售后服务一体化产业生态圈，打造世界级VR中心。</w:t>
      </w:r>
    </w:p>
    <w:p>
      <w:pPr>
        <w:keepNext w:val="0"/>
        <w:keepLines w:val="0"/>
        <w:pageBreakBefore w:val="0"/>
        <w:widowControl w:val="0"/>
        <w:numPr>
          <w:ilvl w:val="0"/>
          <w:numId w:val="0"/>
        </w:numPr>
        <w:tabs>
          <w:tab w:val="left" w:pos="0"/>
          <w:tab w:val="left" w:pos="420"/>
          <w:tab w:val="left" w:pos="1260"/>
          <w:tab w:val="left" w:pos="1900"/>
          <w:tab w:val="left" w:pos="2100"/>
        </w:tabs>
        <w:kinsoku/>
        <w:wordWrap/>
        <w:overflowPunct/>
        <w:topLinePunct w:val="0"/>
        <w:autoSpaceDE/>
        <w:autoSpaceDN/>
        <w:bidi w:val="0"/>
        <w:adjustRightInd/>
        <w:snapToGrid/>
        <w:spacing w:line="560" w:lineRule="exact"/>
        <w:ind w:left="0" w:firstLine="640" w:firstLineChars="200"/>
        <w:jc w:val="both"/>
        <w:rPr>
          <w:rStyle w:val="8"/>
          <w:rFonts w:hint="eastAsia" w:ascii="仿宋_GB2312" w:hAnsi="仿宋_GB2312" w:eastAsia="仿宋_GB2312" w:cs="Times New Roman"/>
          <w:b w:val="0"/>
          <w:bCs w:val="0"/>
          <w:color w:val="000000"/>
          <w:sz w:val="32"/>
          <w:szCs w:val="32"/>
        </w:rPr>
      </w:pPr>
      <w:r>
        <w:rPr>
          <w:rFonts w:hint="eastAsia" w:ascii="黑体" w:hAnsi="黑体" w:eastAsia="黑体" w:cs="黑体"/>
          <w:b w:val="0"/>
          <w:bCs w:val="0"/>
          <w:color w:val="000000"/>
          <w:sz w:val="32"/>
          <w:szCs w:val="32"/>
          <w:lang w:eastAsia="zh-CN"/>
        </w:rPr>
        <w:t>第十八条</w:t>
      </w:r>
      <w:r>
        <w:rPr>
          <w:rStyle w:val="8"/>
          <w:rFonts w:hint="eastAsia" w:ascii="仿宋_GB2312" w:hAnsi="仿宋_GB2312" w:eastAsia="仿宋_GB2312" w:cs="Times New Roman"/>
          <w:b w:val="0"/>
          <w:bCs w:val="0"/>
          <w:color w:val="000000"/>
          <w:sz w:val="32"/>
          <w:szCs w:val="32"/>
          <w:lang w:val="en-US" w:eastAsia="zh-CN"/>
        </w:rPr>
        <w:t xml:space="preserve">  </w:t>
      </w:r>
      <w:r>
        <w:rPr>
          <w:rStyle w:val="8"/>
          <w:rFonts w:hint="eastAsia" w:ascii="仿宋_GB2312" w:hAnsi="仿宋_GB2312" w:eastAsia="仿宋_GB2312" w:cs="Times New Roman"/>
          <w:b w:val="0"/>
          <w:bCs w:val="0"/>
          <w:color w:val="000000"/>
          <w:sz w:val="32"/>
          <w:szCs w:val="32"/>
        </w:rPr>
        <w:t>市人民政府工业和信息化</w:t>
      </w:r>
      <w:r>
        <w:rPr>
          <w:rStyle w:val="8"/>
          <w:rFonts w:hint="eastAsia" w:ascii="仿宋_GB2312" w:hAnsi="仿宋_GB2312" w:eastAsia="仿宋_GB2312" w:cs="Times New Roman"/>
          <w:b w:val="0"/>
          <w:bCs w:val="0"/>
          <w:color w:val="000000"/>
          <w:sz w:val="32"/>
          <w:szCs w:val="32"/>
          <w:lang w:eastAsia="zh-CN"/>
        </w:rPr>
        <w:t>等部门</w:t>
      </w:r>
      <w:r>
        <w:rPr>
          <w:rStyle w:val="8"/>
          <w:rFonts w:hint="eastAsia" w:ascii="仿宋_GB2312" w:hAnsi="仿宋_GB2312" w:eastAsia="仿宋_GB2312" w:cs="Times New Roman"/>
          <w:b w:val="0"/>
          <w:bCs w:val="0"/>
          <w:color w:val="000000"/>
          <w:sz w:val="32"/>
          <w:szCs w:val="32"/>
        </w:rPr>
        <w:t>应当支持移动智能终端产业发展，鼓励新一代移动通信技术在终端的集成应用，实现从通信技术标准、芯片、系统、设备、终端到行业应用的全产业链布局，打造高水平的国家和省级移动智能终端产业示范基地。</w:t>
      </w:r>
    </w:p>
    <w:p>
      <w:pPr>
        <w:keepNext w:val="0"/>
        <w:keepLines w:val="0"/>
        <w:pageBreakBefore w:val="0"/>
        <w:widowControl w:val="0"/>
        <w:numPr>
          <w:ilvl w:val="0"/>
          <w:numId w:val="0"/>
        </w:numPr>
        <w:tabs>
          <w:tab w:val="left" w:pos="0"/>
          <w:tab w:val="left" w:pos="420"/>
          <w:tab w:val="left" w:pos="1260"/>
          <w:tab w:val="left" w:pos="1900"/>
          <w:tab w:val="left" w:pos="2100"/>
        </w:tabs>
        <w:kinsoku/>
        <w:wordWrap/>
        <w:overflowPunct/>
        <w:topLinePunct w:val="0"/>
        <w:autoSpaceDE/>
        <w:autoSpaceDN/>
        <w:bidi w:val="0"/>
        <w:adjustRightInd/>
        <w:snapToGrid/>
        <w:spacing w:line="560" w:lineRule="exact"/>
        <w:ind w:left="0" w:firstLine="640" w:firstLineChars="200"/>
        <w:jc w:val="both"/>
        <w:rPr>
          <w:rFonts w:hint="eastAsia" w:ascii="黑体" w:hAnsi="黑体" w:eastAsia="黑体" w:cs="黑体"/>
          <w:b w:val="0"/>
          <w:bCs w:val="0"/>
          <w:color w:val="000000"/>
          <w:sz w:val="32"/>
          <w:szCs w:val="32"/>
          <w:lang w:eastAsia="zh-CN"/>
        </w:rPr>
      </w:pPr>
      <w:r>
        <w:rPr>
          <w:rFonts w:hint="eastAsia" w:ascii="黑体" w:hAnsi="黑体" w:eastAsia="黑体" w:cs="黑体"/>
          <w:b w:val="0"/>
          <w:bCs w:val="0"/>
          <w:color w:val="000000"/>
          <w:sz w:val="32"/>
          <w:szCs w:val="32"/>
          <w:lang w:eastAsia="zh-CN"/>
        </w:rPr>
        <w:t xml:space="preserve">第十九条  </w:t>
      </w:r>
      <w:r>
        <w:rPr>
          <w:rFonts w:hint="eastAsia" w:ascii="仿宋_GB2312" w:hAnsi="仿宋_GB2312" w:eastAsia="仿宋_GB2312" w:cs="仿宋_GB2312"/>
          <w:b w:val="0"/>
          <w:bCs w:val="0"/>
          <w:color w:val="000000"/>
          <w:sz w:val="32"/>
          <w:szCs w:val="32"/>
          <w:lang w:eastAsia="zh-CN"/>
        </w:rPr>
        <w:t>市人民政府工业和信息化、科技等主管部门应当统筹推动半导体和集成电路产业创新发展，支持半导体照明产业发展，推动拥有自主知识产权的硅衬底LED技术创新和产品推广应用，推动外延片芯片制造、器件封装测试等产业链延伸拓展，推进新一代半导体、电子显示器件、智能传感器等电子元器件产业发展，推动形成链条稳固、上下游配套、创新活跃的基础电子产业业态。</w:t>
      </w:r>
    </w:p>
    <w:p>
      <w:pPr>
        <w:keepNext w:val="0"/>
        <w:keepLines w:val="0"/>
        <w:pageBreakBefore w:val="0"/>
        <w:widowControl w:val="0"/>
        <w:numPr>
          <w:ilvl w:val="0"/>
          <w:numId w:val="0"/>
        </w:numPr>
        <w:tabs>
          <w:tab w:val="left" w:pos="0"/>
          <w:tab w:val="left" w:pos="420"/>
          <w:tab w:val="left" w:pos="1260"/>
          <w:tab w:val="left" w:pos="1900"/>
          <w:tab w:val="left" w:pos="2100"/>
        </w:tabs>
        <w:kinsoku/>
        <w:wordWrap/>
        <w:overflowPunct/>
        <w:topLinePunct w:val="0"/>
        <w:autoSpaceDE/>
        <w:autoSpaceDN/>
        <w:bidi w:val="0"/>
        <w:adjustRightInd/>
        <w:snapToGrid/>
        <w:spacing w:line="560" w:lineRule="exact"/>
        <w:ind w:left="0" w:firstLine="640" w:firstLineChars="200"/>
        <w:jc w:val="both"/>
        <w:rPr>
          <w:rStyle w:val="8"/>
          <w:rFonts w:hint="eastAsia" w:ascii="仿宋_GB2312" w:hAnsi="仿宋_GB2312" w:eastAsia="仿宋_GB2312" w:cs="Times New Roman"/>
          <w:b w:val="0"/>
          <w:bCs w:val="0"/>
          <w:color w:val="000000"/>
          <w:sz w:val="32"/>
          <w:szCs w:val="32"/>
        </w:rPr>
      </w:pPr>
      <w:r>
        <w:rPr>
          <w:rFonts w:hint="eastAsia" w:ascii="黑体" w:hAnsi="黑体" w:eastAsia="黑体" w:cs="黑体"/>
          <w:b w:val="0"/>
          <w:bCs w:val="0"/>
          <w:color w:val="000000"/>
          <w:sz w:val="32"/>
          <w:szCs w:val="32"/>
          <w:lang w:eastAsia="zh-CN"/>
        </w:rPr>
        <w:t>第二十条</w:t>
      </w:r>
      <w:r>
        <w:rPr>
          <w:rStyle w:val="8"/>
          <w:rFonts w:hint="eastAsia" w:ascii="仿宋_GB2312" w:hAnsi="仿宋_GB2312" w:eastAsia="仿宋_GB2312" w:cs="Times New Roman"/>
          <w:b w:val="0"/>
          <w:bCs w:val="0"/>
          <w:color w:val="000000"/>
          <w:sz w:val="32"/>
          <w:szCs w:val="32"/>
          <w:lang w:val="en-US" w:eastAsia="zh-CN"/>
        </w:rPr>
        <w:t xml:space="preserve">  </w:t>
      </w:r>
      <w:r>
        <w:rPr>
          <w:rStyle w:val="8"/>
          <w:rFonts w:hint="eastAsia" w:ascii="仿宋_GB2312" w:hAnsi="仿宋_GB2312" w:eastAsia="仿宋_GB2312" w:cs="仿宋_GB2312"/>
          <w:b w:val="0"/>
          <w:bCs w:val="0"/>
          <w:color w:val="000000"/>
          <w:sz w:val="32"/>
          <w:szCs w:val="32"/>
        </w:rPr>
        <w:t>市人民政府工业和信息化</w:t>
      </w:r>
      <w:r>
        <w:rPr>
          <w:rStyle w:val="8"/>
          <w:rFonts w:hint="eastAsia" w:ascii="仿宋_GB2312" w:hAnsi="仿宋_GB2312" w:eastAsia="仿宋_GB2312" w:cs="仿宋_GB2312"/>
          <w:b w:val="0"/>
          <w:bCs w:val="0"/>
          <w:color w:val="000000"/>
          <w:sz w:val="32"/>
          <w:szCs w:val="32"/>
          <w:lang w:eastAsia="zh-CN"/>
        </w:rPr>
        <w:t>等部门</w:t>
      </w:r>
      <w:r>
        <w:rPr>
          <w:rStyle w:val="8"/>
          <w:rFonts w:hint="eastAsia" w:ascii="仿宋_GB2312" w:hAnsi="仿宋_GB2312" w:eastAsia="仿宋_GB2312" w:cs="仿宋_GB2312"/>
          <w:b w:val="0"/>
          <w:bCs w:val="0"/>
          <w:color w:val="000000"/>
          <w:sz w:val="32"/>
          <w:szCs w:val="32"/>
        </w:rPr>
        <w:t>应当支持软件</w:t>
      </w:r>
      <w:r>
        <w:rPr>
          <w:rStyle w:val="8"/>
          <w:rFonts w:hint="eastAsia" w:ascii="仿宋_GB2312" w:hAnsi="仿宋_GB2312" w:eastAsia="仿宋_GB2312" w:cs="仿宋_GB2312"/>
          <w:b w:val="0"/>
          <w:bCs w:val="0"/>
          <w:color w:val="000000"/>
          <w:sz w:val="32"/>
          <w:szCs w:val="32"/>
          <w:lang w:val="en-US" w:eastAsia="zh-CN"/>
        </w:rPr>
        <w:t>和信息服务</w:t>
      </w:r>
      <w:r>
        <w:rPr>
          <w:rStyle w:val="8"/>
          <w:rFonts w:hint="eastAsia" w:ascii="仿宋_GB2312" w:hAnsi="仿宋_GB2312" w:eastAsia="仿宋_GB2312" w:cs="仿宋_GB2312"/>
          <w:b w:val="0"/>
          <w:bCs w:val="0"/>
          <w:color w:val="000000"/>
          <w:sz w:val="32"/>
          <w:szCs w:val="32"/>
        </w:rPr>
        <w:t>产业发展，培育壮大行业应用软件、嵌入式软件、工业软件等</w:t>
      </w:r>
      <w:r>
        <w:rPr>
          <w:rStyle w:val="8"/>
          <w:rFonts w:hint="eastAsia" w:ascii="仿宋_GB2312" w:hAnsi="仿宋_GB2312" w:eastAsia="仿宋_GB2312" w:cs="仿宋_GB2312"/>
          <w:b w:val="0"/>
          <w:bCs w:val="0"/>
          <w:color w:val="000000"/>
          <w:sz w:val="32"/>
          <w:szCs w:val="32"/>
          <w:lang w:eastAsia="zh-CN"/>
        </w:rPr>
        <w:t>软件</w:t>
      </w:r>
      <w:r>
        <w:rPr>
          <w:rStyle w:val="8"/>
          <w:rFonts w:hint="eastAsia" w:ascii="仿宋_GB2312" w:hAnsi="仿宋_GB2312" w:eastAsia="仿宋_GB2312" w:cs="仿宋_GB2312"/>
          <w:b w:val="0"/>
          <w:bCs w:val="0"/>
          <w:color w:val="000000"/>
          <w:sz w:val="32"/>
          <w:szCs w:val="32"/>
        </w:rPr>
        <w:t>产业，鼓励研发具有自主知识产权南昌首版次软件产品，推进软</w:t>
      </w:r>
      <w:r>
        <w:rPr>
          <w:rStyle w:val="8"/>
          <w:rFonts w:hint="eastAsia" w:ascii="仿宋_GB2312" w:hAnsi="仿宋_GB2312" w:eastAsia="仿宋_GB2312" w:cs="Times New Roman"/>
          <w:b w:val="0"/>
          <w:bCs w:val="0"/>
          <w:color w:val="000000"/>
          <w:sz w:val="32"/>
          <w:szCs w:val="32"/>
        </w:rPr>
        <w:t>件产品迭代、适配测试和产业化应用。</w:t>
      </w:r>
    </w:p>
    <w:p>
      <w:pPr>
        <w:keepNext w:val="0"/>
        <w:keepLines w:val="0"/>
        <w:pageBreakBefore w:val="0"/>
        <w:widowControl w:val="0"/>
        <w:numPr>
          <w:ilvl w:val="0"/>
          <w:numId w:val="0"/>
        </w:numPr>
        <w:tabs>
          <w:tab w:val="left" w:pos="0"/>
          <w:tab w:val="left" w:pos="420"/>
          <w:tab w:val="left" w:pos="1260"/>
          <w:tab w:val="left" w:pos="1900"/>
          <w:tab w:val="left" w:pos="2100"/>
        </w:tabs>
        <w:kinsoku/>
        <w:wordWrap/>
        <w:overflowPunct/>
        <w:topLinePunct w:val="0"/>
        <w:autoSpaceDE/>
        <w:autoSpaceDN/>
        <w:bidi w:val="0"/>
        <w:adjustRightInd/>
        <w:snapToGrid/>
        <w:spacing w:line="560" w:lineRule="exact"/>
        <w:ind w:left="0" w:firstLine="640" w:firstLineChars="200"/>
        <w:jc w:val="both"/>
        <w:rPr>
          <w:rStyle w:val="8"/>
          <w:rFonts w:hint="eastAsia" w:ascii="仿宋_GB2312" w:hAnsi="仿宋_GB2312" w:eastAsia="仿宋_GB2312" w:cs="Times New Roman"/>
          <w:b w:val="0"/>
          <w:bCs w:val="0"/>
          <w:color w:val="000000"/>
          <w:sz w:val="32"/>
          <w:szCs w:val="32"/>
        </w:rPr>
      </w:pPr>
      <w:r>
        <w:rPr>
          <w:rFonts w:hint="eastAsia" w:ascii="黑体" w:hAnsi="黑体" w:eastAsia="黑体" w:cs="黑体"/>
          <w:b w:val="0"/>
          <w:bCs w:val="0"/>
          <w:color w:val="000000"/>
          <w:sz w:val="32"/>
          <w:szCs w:val="32"/>
          <w:lang w:eastAsia="zh-CN"/>
        </w:rPr>
        <w:t>第二十</w:t>
      </w:r>
      <w:r>
        <w:rPr>
          <w:rFonts w:hint="eastAsia" w:ascii="黑体" w:hAnsi="黑体" w:eastAsia="黑体" w:cs="黑体"/>
          <w:b w:val="0"/>
          <w:bCs w:val="0"/>
          <w:color w:val="000000"/>
          <w:sz w:val="32"/>
          <w:szCs w:val="32"/>
          <w:lang w:val="en-US" w:eastAsia="zh-CN"/>
        </w:rPr>
        <w:t>一</w:t>
      </w:r>
      <w:r>
        <w:rPr>
          <w:rFonts w:hint="eastAsia" w:ascii="黑体" w:hAnsi="黑体" w:eastAsia="黑体" w:cs="黑体"/>
          <w:b w:val="0"/>
          <w:bCs w:val="0"/>
          <w:color w:val="000000"/>
          <w:sz w:val="32"/>
          <w:szCs w:val="32"/>
          <w:lang w:eastAsia="zh-CN"/>
        </w:rPr>
        <w:t>条</w:t>
      </w:r>
      <w:r>
        <w:rPr>
          <w:rFonts w:hint="eastAsia" w:ascii="黑体" w:hAnsi="黑体" w:eastAsia="黑体" w:cs="黑体"/>
          <w:b w:val="0"/>
          <w:bCs w:val="0"/>
          <w:color w:val="000000"/>
          <w:sz w:val="32"/>
          <w:szCs w:val="32"/>
          <w:lang w:val="en-US" w:eastAsia="zh-CN"/>
        </w:rPr>
        <w:t xml:space="preserve"> </w:t>
      </w:r>
      <w:r>
        <w:rPr>
          <w:rStyle w:val="8"/>
          <w:rFonts w:hint="eastAsia" w:ascii="仿宋_GB2312" w:hAnsi="仿宋_GB2312" w:eastAsia="仿宋_GB2312" w:cs="Times New Roman"/>
          <w:b w:val="0"/>
          <w:bCs w:val="0"/>
          <w:color w:val="000000"/>
          <w:sz w:val="32"/>
          <w:szCs w:val="32"/>
          <w:lang w:val="en-US" w:eastAsia="zh-CN"/>
        </w:rPr>
        <w:t xml:space="preserve"> </w:t>
      </w:r>
      <w:r>
        <w:rPr>
          <w:rStyle w:val="8"/>
          <w:rFonts w:hint="eastAsia" w:ascii="仿宋_GB2312" w:hAnsi="仿宋_GB2312" w:eastAsia="仿宋_GB2312" w:cs="Times New Roman"/>
          <w:b w:val="0"/>
          <w:bCs w:val="0"/>
          <w:color w:val="000000"/>
          <w:sz w:val="32"/>
          <w:szCs w:val="32"/>
        </w:rPr>
        <w:t>市人民政</w:t>
      </w:r>
      <w:r>
        <w:rPr>
          <w:rStyle w:val="8"/>
          <w:rFonts w:hint="eastAsia" w:ascii="仿宋_GB2312" w:hAnsi="仿宋_GB2312" w:eastAsia="仿宋_GB2312" w:cs="仿宋_GB2312"/>
          <w:b w:val="0"/>
          <w:bCs w:val="0"/>
          <w:color w:val="000000"/>
          <w:sz w:val="32"/>
          <w:szCs w:val="32"/>
        </w:rPr>
        <w:t>府工业和信息化、科技</w:t>
      </w:r>
      <w:r>
        <w:rPr>
          <w:rStyle w:val="8"/>
          <w:rFonts w:hint="eastAsia" w:ascii="仿宋_GB2312" w:hAnsi="仿宋_GB2312" w:eastAsia="仿宋_GB2312" w:cs="仿宋_GB2312"/>
          <w:b w:val="0"/>
          <w:bCs w:val="0"/>
          <w:color w:val="000000"/>
          <w:sz w:val="32"/>
          <w:szCs w:val="32"/>
          <w:lang w:eastAsia="zh-CN"/>
        </w:rPr>
        <w:t>等部门</w:t>
      </w:r>
      <w:r>
        <w:rPr>
          <w:rStyle w:val="8"/>
          <w:rFonts w:hint="eastAsia" w:ascii="仿宋_GB2312" w:hAnsi="仿宋_GB2312" w:eastAsia="仿宋_GB2312" w:cs="仿宋_GB2312"/>
          <w:b w:val="0"/>
          <w:bCs w:val="0"/>
          <w:color w:val="000000"/>
          <w:sz w:val="32"/>
          <w:szCs w:val="32"/>
        </w:rPr>
        <w:t>应当</w:t>
      </w:r>
      <w:r>
        <w:rPr>
          <w:rStyle w:val="8"/>
          <w:rFonts w:hint="eastAsia" w:ascii="仿宋_GB2312" w:hAnsi="仿宋_GB2312" w:eastAsia="仿宋_GB2312" w:cs="仿宋_GB2312"/>
          <w:b w:val="0"/>
          <w:bCs w:val="0"/>
          <w:color w:val="000000"/>
          <w:sz w:val="32"/>
          <w:szCs w:val="32"/>
          <w:lang w:eastAsia="zh-CN"/>
        </w:rPr>
        <w:t>支持物联网产业发展，</w:t>
      </w:r>
      <w:r>
        <w:rPr>
          <w:rStyle w:val="8"/>
          <w:rFonts w:hint="eastAsia" w:ascii="仿宋_GB2312" w:hAnsi="仿宋_GB2312" w:eastAsia="仿宋_GB2312" w:cs="仿宋_GB2312"/>
          <w:b w:val="0"/>
          <w:bCs w:val="0"/>
          <w:color w:val="000000"/>
          <w:sz w:val="32"/>
          <w:szCs w:val="32"/>
        </w:rPr>
        <w:t>推进传感器、网络切片等物联网设施</w:t>
      </w:r>
      <w:r>
        <w:rPr>
          <w:rStyle w:val="8"/>
          <w:rFonts w:hint="eastAsia" w:ascii="仿宋_GB2312" w:hAnsi="仿宋_GB2312" w:eastAsia="仿宋_GB2312" w:cs="仿宋_GB2312"/>
          <w:b w:val="0"/>
          <w:bCs w:val="0"/>
          <w:color w:val="000000"/>
          <w:sz w:val="32"/>
          <w:szCs w:val="32"/>
          <w:lang w:eastAsia="zh-CN"/>
        </w:rPr>
        <w:t>设备</w:t>
      </w:r>
      <w:r>
        <w:rPr>
          <w:rStyle w:val="8"/>
          <w:rFonts w:hint="eastAsia" w:ascii="仿宋_GB2312" w:hAnsi="仿宋_GB2312" w:eastAsia="仿宋_GB2312" w:cs="仿宋_GB2312"/>
          <w:b w:val="0"/>
          <w:bCs w:val="0"/>
          <w:color w:val="000000"/>
          <w:sz w:val="32"/>
          <w:szCs w:val="32"/>
        </w:rPr>
        <w:t>的研发和部署，推动农业生产、工业制造、生活服务、城市治理、生</w:t>
      </w:r>
      <w:r>
        <w:rPr>
          <w:rStyle w:val="8"/>
          <w:rFonts w:hint="eastAsia" w:ascii="仿宋_GB2312" w:hAnsi="仿宋_GB2312" w:eastAsia="仿宋_GB2312" w:cs="Times New Roman"/>
          <w:b w:val="0"/>
          <w:bCs w:val="0"/>
          <w:color w:val="000000"/>
          <w:sz w:val="32"/>
          <w:szCs w:val="32"/>
        </w:rPr>
        <w:t>态保护等领域跨行业物联和示范应用，</w:t>
      </w:r>
      <w:r>
        <w:rPr>
          <w:rStyle w:val="8"/>
          <w:rFonts w:hint="eastAsia" w:ascii="仿宋_GB2312" w:hAnsi="仿宋_GB2312" w:eastAsia="仿宋_GB2312" w:cs="Times New Roman"/>
          <w:b w:val="0"/>
          <w:bCs w:val="0"/>
          <w:color w:val="000000"/>
          <w:sz w:val="32"/>
          <w:szCs w:val="32"/>
          <w:lang w:eastAsia="zh-CN"/>
        </w:rPr>
        <w:t>提升物联网建设应用、互</w:t>
      </w:r>
      <w:r>
        <w:rPr>
          <w:rStyle w:val="8"/>
          <w:rFonts w:hint="eastAsia" w:ascii="仿宋_GB2312" w:hAnsi="仿宋_GB2312" w:eastAsia="仿宋_GB2312" w:cs="Times New Roman"/>
          <w:b w:val="0"/>
          <w:bCs w:val="0"/>
          <w:color w:val="000000"/>
          <w:sz w:val="32"/>
          <w:szCs w:val="32"/>
        </w:rPr>
        <w:t>联互通和数据共享水平。</w:t>
      </w:r>
    </w:p>
    <w:p>
      <w:pPr>
        <w:keepNext w:val="0"/>
        <w:keepLines w:val="0"/>
        <w:pageBreakBefore w:val="0"/>
        <w:widowControl w:val="0"/>
        <w:numPr>
          <w:ilvl w:val="0"/>
          <w:numId w:val="0"/>
        </w:numPr>
        <w:tabs>
          <w:tab w:val="left" w:pos="0"/>
          <w:tab w:val="left" w:pos="420"/>
          <w:tab w:val="left" w:pos="1260"/>
          <w:tab w:val="left" w:pos="1900"/>
          <w:tab w:val="left" w:pos="2100"/>
        </w:tabs>
        <w:kinsoku/>
        <w:wordWrap/>
        <w:overflowPunct/>
        <w:topLinePunct w:val="0"/>
        <w:autoSpaceDE/>
        <w:autoSpaceDN/>
        <w:bidi w:val="0"/>
        <w:adjustRightInd/>
        <w:snapToGrid/>
        <w:spacing w:line="560" w:lineRule="exact"/>
        <w:ind w:left="0" w:firstLine="640" w:firstLineChars="200"/>
        <w:jc w:val="both"/>
        <w:rPr>
          <w:rStyle w:val="8"/>
          <w:rFonts w:hint="eastAsia" w:ascii="仿宋_GB2312" w:hAnsi="仿宋_GB2312" w:eastAsia="仿宋_GB2312" w:cs="Times New Roman"/>
          <w:b w:val="0"/>
          <w:bCs w:val="0"/>
          <w:color w:val="000000"/>
          <w:sz w:val="32"/>
          <w:szCs w:val="32"/>
        </w:rPr>
      </w:pPr>
      <w:r>
        <w:rPr>
          <w:rFonts w:hint="eastAsia" w:ascii="黑体" w:hAnsi="黑体" w:eastAsia="黑体" w:cs="黑体"/>
          <w:b w:val="0"/>
          <w:bCs w:val="0"/>
          <w:color w:val="000000"/>
          <w:sz w:val="32"/>
          <w:szCs w:val="32"/>
          <w:lang w:eastAsia="zh-CN"/>
        </w:rPr>
        <w:t>第二十</w:t>
      </w:r>
      <w:r>
        <w:rPr>
          <w:rFonts w:hint="eastAsia" w:ascii="黑体" w:hAnsi="黑体" w:eastAsia="黑体" w:cs="黑体"/>
          <w:b w:val="0"/>
          <w:bCs w:val="0"/>
          <w:color w:val="000000"/>
          <w:sz w:val="32"/>
          <w:szCs w:val="32"/>
          <w:lang w:val="en-US" w:eastAsia="zh-CN"/>
        </w:rPr>
        <w:t>二</w:t>
      </w:r>
      <w:r>
        <w:rPr>
          <w:rFonts w:hint="eastAsia" w:ascii="黑体" w:hAnsi="黑体" w:eastAsia="黑体" w:cs="黑体"/>
          <w:b w:val="0"/>
          <w:bCs w:val="0"/>
          <w:color w:val="000000"/>
          <w:sz w:val="32"/>
          <w:szCs w:val="32"/>
          <w:lang w:eastAsia="zh-CN"/>
        </w:rPr>
        <w:t>条</w:t>
      </w:r>
      <w:r>
        <w:rPr>
          <w:rStyle w:val="8"/>
          <w:rFonts w:hint="eastAsia" w:ascii="仿宋_GB2312" w:hAnsi="仿宋_GB2312" w:eastAsia="仿宋_GB2312" w:cs="Times New Roman"/>
          <w:b w:val="0"/>
          <w:bCs w:val="0"/>
          <w:color w:val="000000"/>
          <w:sz w:val="32"/>
          <w:szCs w:val="32"/>
          <w:lang w:val="en-US" w:eastAsia="zh-CN"/>
        </w:rPr>
        <w:t xml:space="preserve">  </w:t>
      </w:r>
      <w:r>
        <w:rPr>
          <w:rStyle w:val="8"/>
          <w:rFonts w:hint="eastAsia" w:ascii="仿宋_GB2312" w:hAnsi="仿宋_GB2312" w:eastAsia="仿宋_GB2312" w:cs="Times New Roman"/>
          <w:b w:val="0"/>
          <w:bCs w:val="0"/>
          <w:color w:val="000000"/>
          <w:sz w:val="32"/>
          <w:szCs w:val="32"/>
        </w:rPr>
        <w:t>市人民政府工业和信息化</w:t>
      </w:r>
      <w:r>
        <w:rPr>
          <w:rStyle w:val="8"/>
          <w:rFonts w:hint="eastAsia" w:ascii="仿宋_GB2312" w:hAnsi="仿宋_GB2312" w:eastAsia="仿宋_GB2312" w:cs="Times New Roman"/>
          <w:b w:val="0"/>
          <w:bCs w:val="0"/>
          <w:color w:val="000000"/>
          <w:sz w:val="32"/>
          <w:szCs w:val="32"/>
          <w:lang w:eastAsia="zh-CN"/>
        </w:rPr>
        <w:t>等部门</w:t>
      </w:r>
      <w:r>
        <w:rPr>
          <w:rStyle w:val="8"/>
          <w:rFonts w:hint="eastAsia" w:ascii="仿宋_GB2312" w:hAnsi="仿宋_GB2312" w:eastAsia="仿宋_GB2312" w:cs="Times New Roman"/>
          <w:b w:val="0"/>
          <w:bCs w:val="0"/>
          <w:color w:val="000000"/>
          <w:sz w:val="32"/>
          <w:szCs w:val="32"/>
        </w:rPr>
        <w:t>应当推</w:t>
      </w:r>
      <w:r>
        <w:rPr>
          <w:rStyle w:val="8"/>
          <w:rFonts w:hint="eastAsia" w:ascii="仿宋_GB2312" w:hAnsi="仿宋_GB2312" w:eastAsia="仿宋_GB2312" w:cs="Times New Roman"/>
          <w:b w:val="0"/>
          <w:bCs w:val="0"/>
          <w:color w:val="000000"/>
          <w:sz w:val="32"/>
          <w:szCs w:val="32"/>
          <w:lang w:eastAsia="zh-CN"/>
        </w:rPr>
        <w:t>广</w:t>
      </w:r>
      <w:r>
        <w:rPr>
          <w:rStyle w:val="8"/>
          <w:rFonts w:hint="eastAsia" w:ascii="仿宋_GB2312" w:hAnsi="仿宋_GB2312" w:eastAsia="仿宋_GB2312" w:cs="Times New Roman"/>
          <w:b w:val="0"/>
          <w:bCs w:val="0"/>
          <w:color w:val="000000"/>
          <w:sz w:val="32"/>
          <w:szCs w:val="32"/>
        </w:rPr>
        <w:t>自动驾驶、自动编队行驶、远程驾驶测试以及客货运试运行，推进车载智能电子、车载控制系统等智能网联终端应用，支持车联网平台的优化升级，提升大数据分析与支持服务能力。</w:t>
      </w:r>
    </w:p>
    <w:p>
      <w:pPr>
        <w:pStyle w:val="4"/>
        <w:keepNext w:val="0"/>
        <w:keepLines w:val="0"/>
        <w:pageBreakBefore w:val="0"/>
        <w:widowControl w:val="0"/>
        <w:kinsoku/>
        <w:wordWrap/>
        <w:overflowPunct/>
        <w:topLinePunct w:val="0"/>
        <w:autoSpaceDE/>
        <w:autoSpaceDN/>
        <w:bidi w:val="0"/>
        <w:adjustRightInd/>
        <w:snapToGrid/>
        <w:spacing w:line="560" w:lineRule="exact"/>
        <w:rPr>
          <w:rFonts w:hint="eastAsia"/>
          <w:sz w:val="32"/>
          <w:szCs w:val="32"/>
        </w:rPr>
      </w:pPr>
    </w:p>
    <w:p>
      <w:pPr>
        <w:keepNext w:val="0"/>
        <w:keepLines w:val="0"/>
        <w:pageBreakBefore w:val="0"/>
        <w:widowControl w:val="0"/>
        <w:numPr>
          <w:ilvl w:val="0"/>
          <w:numId w:val="0"/>
        </w:numPr>
        <w:tabs>
          <w:tab w:val="left" w:pos="4830"/>
          <w:tab w:val="left" w:pos="5460"/>
        </w:tabs>
        <w:kinsoku/>
        <w:wordWrap/>
        <w:overflowPunct/>
        <w:topLinePunct w:val="0"/>
        <w:autoSpaceDE/>
        <w:autoSpaceDN/>
        <w:bidi w:val="0"/>
        <w:adjustRightInd/>
        <w:snapToGrid/>
        <w:spacing w:line="560" w:lineRule="exact"/>
        <w:ind w:left="0"/>
        <w:jc w:val="center"/>
        <w:textAlignment w:val="auto"/>
        <w:rPr>
          <w:rStyle w:val="8"/>
          <w:rFonts w:hint="eastAsia" w:ascii="黑体" w:hAnsi="黑体" w:eastAsia="黑体" w:cs="黑体"/>
          <w:b w:val="0"/>
          <w:bCs w:val="0"/>
          <w:color w:val="000000"/>
          <w:sz w:val="32"/>
          <w:szCs w:val="32"/>
        </w:rPr>
      </w:pPr>
      <w:r>
        <w:rPr>
          <w:rStyle w:val="8"/>
          <w:rFonts w:hint="eastAsia" w:ascii="黑体" w:hAnsi="黑体" w:eastAsia="黑体" w:cs="黑体"/>
          <w:b w:val="0"/>
          <w:bCs w:val="0"/>
          <w:color w:val="000000"/>
          <w:sz w:val="32"/>
          <w:szCs w:val="32"/>
          <w:lang w:eastAsia="zh-CN"/>
        </w:rPr>
        <w:t>第四章</w:t>
      </w:r>
      <w:r>
        <w:rPr>
          <w:rStyle w:val="8"/>
          <w:rFonts w:hint="eastAsia" w:ascii="黑体" w:hAnsi="黑体" w:eastAsia="黑体" w:cs="黑体"/>
          <w:b w:val="0"/>
          <w:bCs w:val="0"/>
          <w:color w:val="000000"/>
          <w:sz w:val="32"/>
          <w:szCs w:val="32"/>
          <w:lang w:val="en-US" w:eastAsia="zh-CN"/>
        </w:rPr>
        <w:t xml:space="preserve">  </w:t>
      </w:r>
      <w:r>
        <w:rPr>
          <w:rStyle w:val="8"/>
          <w:rFonts w:hint="eastAsia" w:ascii="黑体" w:hAnsi="黑体" w:eastAsia="黑体" w:cs="黑体"/>
          <w:b w:val="0"/>
          <w:bCs w:val="0"/>
          <w:color w:val="000000"/>
          <w:sz w:val="32"/>
          <w:szCs w:val="32"/>
        </w:rPr>
        <w:t>产业数字化</w:t>
      </w:r>
    </w:p>
    <w:p>
      <w:pPr>
        <w:pStyle w:val="4"/>
        <w:keepNext w:val="0"/>
        <w:keepLines w:val="0"/>
        <w:pageBreakBefore w:val="0"/>
        <w:widowControl w:val="0"/>
        <w:kinsoku/>
        <w:wordWrap/>
        <w:overflowPunct/>
        <w:topLinePunct w:val="0"/>
        <w:autoSpaceDE/>
        <w:autoSpaceDN/>
        <w:bidi w:val="0"/>
        <w:adjustRightInd/>
        <w:snapToGrid/>
        <w:spacing w:line="560" w:lineRule="exact"/>
        <w:rPr>
          <w:sz w:val="32"/>
          <w:szCs w:val="32"/>
        </w:rPr>
      </w:pPr>
    </w:p>
    <w:p>
      <w:pPr>
        <w:keepNext w:val="0"/>
        <w:keepLines w:val="0"/>
        <w:pageBreakBefore w:val="0"/>
        <w:widowControl w:val="0"/>
        <w:numPr>
          <w:ilvl w:val="0"/>
          <w:numId w:val="0"/>
        </w:numPr>
        <w:tabs>
          <w:tab w:val="left" w:pos="0"/>
          <w:tab w:val="left" w:pos="420"/>
          <w:tab w:val="left" w:pos="1260"/>
        </w:tabs>
        <w:kinsoku/>
        <w:wordWrap/>
        <w:overflowPunct/>
        <w:topLinePunct w:val="0"/>
        <w:autoSpaceDE/>
        <w:autoSpaceDN/>
        <w:bidi w:val="0"/>
        <w:adjustRightInd/>
        <w:snapToGrid/>
        <w:spacing w:line="560" w:lineRule="exact"/>
        <w:ind w:left="0" w:firstLine="640" w:firstLineChars="200"/>
        <w:jc w:val="both"/>
        <w:rPr>
          <w:rStyle w:val="8"/>
          <w:rFonts w:hint="eastAsia" w:ascii="仿宋_GB2312" w:hAnsi="仿宋_GB2312" w:eastAsia="仿宋_GB2312" w:cs="Times New Roman"/>
          <w:b w:val="0"/>
          <w:bCs w:val="0"/>
          <w:color w:val="000000"/>
          <w:sz w:val="32"/>
          <w:szCs w:val="32"/>
        </w:rPr>
      </w:pPr>
      <w:r>
        <w:rPr>
          <w:rFonts w:hint="eastAsia" w:ascii="黑体" w:hAnsi="黑体" w:eastAsia="黑体" w:cs="黑体"/>
          <w:b w:val="0"/>
          <w:bCs w:val="0"/>
          <w:color w:val="000000"/>
          <w:sz w:val="32"/>
          <w:szCs w:val="32"/>
          <w:lang w:eastAsia="zh-CN"/>
        </w:rPr>
        <w:t>第二十</w:t>
      </w:r>
      <w:r>
        <w:rPr>
          <w:rFonts w:hint="eastAsia" w:ascii="黑体" w:hAnsi="黑体" w:eastAsia="黑体" w:cs="黑体"/>
          <w:b w:val="0"/>
          <w:bCs w:val="0"/>
          <w:color w:val="000000"/>
          <w:sz w:val="32"/>
          <w:szCs w:val="32"/>
          <w:lang w:val="en-US" w:eastAsia="zh-CN"/>
        </w:rPr>
        <w:t>三</w:t>
      </w:r>
      <w:r>
        <w:rPr>
          <w:rFonts w:hint="eastAsia" w:ascii="黑体" w:hAnsi="黑体" w:eastAsia="黑体" w:cs="黑体"/>
          <w:b w:val="0"/>
          <w:bCs w:val="0"/>
          <w:color w:val="000000"/>
          <w:sz w:val="32"/>
          <w:szCs w:val="32"/>
          <w:lang w:eastAsia="zh-CN"/>
        </w:rPr>
        <w:t>条</w:t>
      </w:r>
      <w:r>
        <w:rPr>
          <w:rStyle w:val="8"/>
          <w:rFonts w:hint="eastAsia" w:ascii="仿宋_GB2312" w:hAnsi="仿宋_GB2312" w:eastAsia="仿宋_GB2312" w:cs="Times New Roman"/>
          <w:b w:val="0"/>
          <w:bCs w:val="0"/>
          <w:color w:val="000000"/>
          <w:sz w:val="32"/>
          <w:szCs w:val="32"/>
          <w:lang w:val="en-US" w:eastAsia="zh-CN"/>
        </w:rPr>
        <w:t xml:space="preserve">  </w:t>
      </w:r>
      <w:r>
        <w:rPr>
          <w:rStyle w:val="8"/>
          <w:rFonts w:hint="eastAsia" w:ascii="仿宋_GB2312" w:hAnsi="仿宋_GB2312" w:eastAsia="仿宋_GB2312" w:cs="Times New Roman"/>
          <w:b w:val="0"/>
          <w:bCs w:val="0"/>
          <w:color w:val="000000"/>
          <w:sz w:val="32"/>
          <w:szCs w:val="32"/>
        </w:rPr>
        <w:t>市人民政府应当鼓励和支持工业、</w:t>
      </w:r>
      <w:r>
        <w:rPr>
          <w:rStyle w:val="8"/>
          <w:rFonts w:hint="eastAsia" w:ascii="仿宋_GB2312" w:hAnsi="仿宋_GB2312" w:eastAsia="仿宋_GB2312" w:cs="Times New Roman"/>
          <w:b w:val="0"/>
          <w:bCs w:val="0"/>
          <w:color w:val="000000"/>
          <w:sz w:val="32"/>
          <w:szCs w:val="32"/>
          <w:lang w:eastAsia="zh-CN"/>
        </w:rPr>
        <w:t>建筑业、</w:t>
      </w:r>
      <w:r>
        <w:rPr>
          <w:rStyle w:val="8"/>
          <w:rFonts w:hint="eastAsia" w:ascii="仿宋_GB2312" w:hAnsi="仿宋_GB2312" w:eastAsia="仿宋_GB2312" w:cs="Times New Roman"/>
          <w:b w:val="0"/>
          <w:bCs w:val="0"/>
          <w:color w:val="000000"/>
          <w:sz w:val="32"/>
          <w:szCs w:val="32"/>
        </w:rPr>
        <w:t>农业、服务业等传统产业应用数字技术和数据资源进行数字化改造，实现产出增加和效率提升。</w:t>
      </w:r>
    </w:p>
    <w:p>
      <w:pPr>
        <w:keepNext w:val="0"/>
        <w:keepLines w:val="0"/>
        <w:pageBreakBefore w:val="0"/>
        <w:widowControl w:val="0"/>
        <w:numPr>
          <w:ilvl w:val="0"/>
          <w:numId w:val="0"/>
        </w:numPr>
        <w:tabs>
          <w:tab w:val="left" w:pos="0"/>
          <w:tab w:val="left" w:pos="420"/>
          <w:tab w:val="left" w:pos="1260"/>
        </w:tabs>
        <w:kinsoku/>
        <w:wordWrap/>
        <w:overflowPunct/>
        <w:topLinePunct w:val="0"/>
        <w:autoSpaceDE/>
        <w:autoSpaceDN/>
        <w:bidi w:val="0"/>
        <w:adjustRightInd/>
        <w:snapToGrid/>
        <w:spacing w:line="560" w:lineRule="exact"/>
        <w:ind w:left="0" w:firstLine="640" w:firstLineChars="200"/>
        <w:jc w:val="both"/>
        <w:rPr>
          <w:rStyle w:val="8"/>
          <w:rFonts w:hint="eastAsia" w:ascii="仿宋_GB2312" w:hAnsi="仿宋_GB2312" w:eastAsia="仿宋_GB2312" w:cs="Times New Roman"/>
          <w:b w:val="0"/>
          <w:bCs w:val="0"/>
          <w:color w:val="000000"/>
          <w:sz w:val="32"/>
          <w:szCs w:val="32"/>
        </w:rPr>
      </w:pPr>
      <w:r>
        <w:rPr>
          <w:rFonts w:hint="eastAsia" w:ascii="黑体" w:hAnsi="黑体" w:eastAsia="黑体" w:cs="黑体"/>
          <w:b w:val="0"/>
          <w:bCs w:val="0"/>
          <w:color w:val="000000"/>
          <w:sz w:val="32"/>
          <w:szCs w:val="32"/>
          <w:lang w:eastAsia="zh-CN"/>
        </w:rPr>
        <w:t>第二十</w:t>
      </w:r>
      <w:r>
        <w:rPr>
          <w:rFonts w:hint="eastAsia" w:ascii="黑体" w:hAnsi="黑体" w:eastAsia="黑体" w:cs="黑体"/>
          <w:b w:val="0"/>
          <w:bCs w:val="0"/>
          <w:color w:val="000000"/>
          <w:sz w:val="32"/>
          <w:szCs w:val="32"/>
          <w:lang w:val="en-US" w:eastAsia="zh-CN"/>
        </w:rPr>
        <w:t>四</w:t>
      </w:r>
      <w:r>
        <w:rPr>
          <w:rFonts w:hint="eastAsia" w:ascii="黑体" w:hAnsi="黑体" w:eastAsia="黑体" w:cs="黑体"/>
          <w:b w:val="0"/>
          <w:bCs w:val="0"/>
          <w:color w:val="000000"/>
          <w:sz w:val="32"/>
          <w:szCs w:val="32"/>
          <w:lang w:eastAsia="zh-CN"/>
        </w:rPr>
        <w:t>条</w:t>
      </w:r>
      <w:r>
        <w:rPr>
          <w:rStyle w:val="8"/>
          <w:rFonts w:hint="eastAsia" w:ascii="仿宋_GB2312" w:hAnsi="仿宋_GB2312" w:eastAsia="仿宋_GB2312" w:cs="Times New Roman"/>
          <w:b w:val="0"/>
          <w:bCs w:val="0"/>
          <w:color w:val="000000"/>
          <w:sz w:val="32"/>
          <w:szCs w:val="32"/>
          <w:lang w:val="en-US" w:eastAsia="zh-CN"/>
        </w:rPr>
        <w:t xml:space="preserve">  </w:t>
      </w:r>
      <w:r>
        <w:rPr>
          <w:rStyle w:val="8"/>
          <w:rFonts w:hint="eastAsia" w:ascii="仿宋_GB2312" w:hAnsi="仿宋_GB2312" w:eastAsia="仿宋_GB2312" w:cs="Times New Roman"/>
          <w:b w:val="0"/>
          <w:bCs w:val="0"/>
          <w:color w:val="000000"/>
          <w:sz w:val="32"/>
          <w:szCs w:val="32"/>
        </w:rPr>
        <w:t>市人民政府工业和信息化</w:t>
      </w:r>
      <w:r>
        <w:rPr>
          <w:rStyle w:val="8"/>
          <w:rFonts w:hint="eastAsia" w:ascii="仿宋_GB2312" w:hAnsi="仿宋_GB2312" w:eastAsia="仿宋_GB2312" w:cs="Times New Roman"/>
          <w:b w:val="0"/>
          <w:bCs w:val="0"/>
          <w:color w:val="000000"/>
          <w:sz w:val="32"/>
          <w:szCs w:val="32"/>
          <w:lang w:eastAsia="zh-CN"/>
        </w:rPr>
        <w:t>等部门</w:t>
      </w:r>
      <w:r>
        <w:rPr>
          <w:rStyle w:val="8"/>
          <w:rFonts w:hint="eastAsia" w:ascii="仿宋_GB2312" w:hAnsi="仿宋_GB2312" w:eastAsia="仿宋_GB2312" w:cs="Times New Roman"/>
          <w:b w:val="0"/>
          <w:bCs w:val="0"/>
          <w:color w:val="000000"/>
          <w:sz w:val="32"/>
          <w:szCs w:val="32"/>
        </w:rPr>
        <w:t>应当推动汽车和零部件、航空装备、机电装备、现代针纺、绿色食品、生物医药、新型材料等优势制造业和其他工业领域</w:t>
      </w:r>
      <w:r>
        <w:rPr>
          <w:rStyle w:val="8"/>
          <w:rFonts w:hint="eastAsia" w:ascii="仿宋_GB2312" w:hAnsi="仿宋_GB2312" w:eastAsia="仿宋_GB2312" w:cs="Times New Roman"/>
          <w:b w:val="0"/>
          <w:bCs w:val="0"/>
          <w:color w:val="000000"/>
          <w:sz w:val="32"/>
          <w:szCs w:val="32"/>
          <w:lang w:val="en-US" w:eastAsia="zh-CN"/>
        </w:rPr>
        <w:t>数字化</w:t>
      </w:r>
      <w:r>
        <w:rPr>
          <w:rStyle w:val="8"/>
          <w:rFonts w:hint="eastAsia" w:ascii="仿宋_GB2312" w:hAnsi="仿宋_GB2312" w:eastAsia="仿宋_GB2312" w:cs="Times New Roman"/>
          <w:b w:val="0"/>
          <w:bCs w:val="0"/>
          <w:color w:val="000000"/>
          <w:sz w:val="32"/>
          <w:szCs w:val="32"/>
        </w:rPr>
        <w:t>转型</w:t>
      </w:r>
      <w:r>
        <w:rPr>
          <w:rStyle w:val="8"/>
          <w:rFonts w:hint="eastAsia" w:ascii="仿宋_GB2312" w:hAnsi="仿宋_GB2312" w:eastAsia="仿宋_GB2312" w:cs="Times New Roman"/>
          <w:b w:val="0"/>
          <w:bCs w:val="0"/>
          <w:color w:val="000000"/>
          <w:sz w:val="32"/>
          <w:szCs w:val="32"/>
          <w:lang w:val="en-US" w:eastAsia="zh-CN"/>
        </w:rPr>
        <w:t>和数字化改造</w:t>
      </w:r>
      <w:r>
        <w:rPr>
          <w:rStyle w:val="8"/>
          <w:rFonts w:hint="eastAsia" w:ascii="仿宋_GB2312" w:hAnsi="仿宋_GB2312" w:eastAsia="仿宋_GB2312" w:cs="Times New Roman"/>
          <w:b w:val="0"/>
          <w:bCs w:val="0"/>
          <w:color w:val="000000"/>
          <w:sz w:val="32"/>
          <w:szCs w:val="32"/>
        </w:rPr>
        <w:t>，支持智能工厂、共享工厂、数字车间、个性化制造、网络协同制造等生产方式和组织模式创新。</w:t>
      </w:r>
    </w:p>
    <w:p>
      <w:pPr>
        <w:keepNext w:val="0"/>
        <w:keepLines w:val="0"/>
        <w:pageBreakBefore w:val="0"/>
        <w:widowControl w:val="0"/>
        <w:numPr>
          <w:ilvl w:val="0"/>
          <w:numId w:val="0"/>
        </w:numPr>
        <w:tabs>
          <w:tab w:val="left" w:pos="0"/>
          <w:tab w:val="left" w:pos="420"/>
          <w:tab w:val="left" w:pos="1260"/>
        </w:tabs>
        <w:kinsoku/>
        <w:wordWrap/>
        <w:overflowPunct/>
        <w:topLinePunct w:val="0"/>
        <w:autoSpaceDE/>
        <w:autoSpaceDN/>
        <w:bidi w:val="0"/>
        <w:adjustRightInd/>
        <w:snapToGrid/>
        <w:spacing w:line="560" w:lineRule="exact"/>
        <w:ind w:left="0" w:firstLine="640" w:firstLineChars="200"/>
        <w:jc w:val="both"/>
        <w:rPr>
          <w:rStyle w:val="8"/>
          <w:rFonts w:hint="eastAsia" w:ascii="仿宋_GB2312" w:hAnsi="仿宋_GB2312" w:eastAsia="仿宋_GB2312" w:cs="Times New Roman"/>
          <w:b w:val="0"/>
          <w:bCs w:val="0"/>
          <w:color w:val="000000"/>
          <w:sz w:val="32"/>
          <w:szCs w:val="32"/>
        </w:rPr>
      </w:pPr>
      <w:r>
        <w:rPr>
          <w:rFonts w:hint="eastAsia" w:ascii="黑体" w:hAnsi="黑体" w:eastAsia="黑体" w:cs="黑体"/>
          <w:b w:val="0"/>
          <w:bCs w:val="0"/>
          <w:color w:val="000000"/>
          <w:sz w:val="32"/>
          <w:szCs w:val="32"/>
          <w:lang w:eastAsia="zh-CN"/>
        </w:rPr>
        <w:t>第二十</w:t>
      </w:r>
      <w:r>
        <w:rPr>
          <w:rFonts w:hint="eastAsia" w:ascii="黑体" w:hAnsi="黑体" w:eastAsia="黑体" w:cs="黑体"/>
          <w:b w:val="0"/>
          <w:bCs w:val="0"/>
          <w:color w:val="000000"/>
          <w:sz w:val="32"/>
          <w:szCs w:val="32"/>
          <w:lang w:val="en-US" w:eastAsia="zh-CN"/>
        </w:rPr>
        <w:t>五</w:t>
      </w:r>
      <w:r>
        <w:rPr>
          <w:rFonts w:hint="eastAsia" w:ascii="黑体" w:hAnsi="黑体" w:eastAsia="黑体" w:cs="黑体"/>
          <w:b w:val="0"/>
          <w:bCs w:val="0"/>
          <w:color w:val="000000"/>
          <w:sz w:val="32"/>
          <w:szCs w:val="32"/>
          <w:lang w:eastAsia="zh-CN"/>
        </w:rPr>
        <w:t>条</w:t>
      </w:r>
      <w:r>
        <w:rPr>
          <w:rStyle w:val="8"/>
          <w:rFonts w:hint="eastAsia" w:ascii="仿宋_GB2312" w:hAnsi="仿宋_GB2312" w:eastAsia="仿宋_GB2312" w:cs="Times New Roman"/>
          <w:b w:val="0"/>
          <w:bCs w:val="0"/>
          <w:color w:val="000000"/>
          <w:sz w:val="32"/>
          <w:szCs w:val="32"/>
          <w:lang w:val="en-US" w:eastAsia="zh-CN"/>
        </w:rPr>
        <w:t xml:space="preserve">  </w:t>
      </w:r>
      <w:r>
        <w:rPr>
          <w:rStyle w:val="8"/>
          <w:rFonts w:hint="eastAsia" w:ascii="仿宋_GB2312" w:hAnsi="仿宋_GB2312" w:eastAsia="仿宋_GB2312" w:cs="Times New Roman"/>
          <w:b w:val="0"/>
          <w:bCs w:val="0"/>
          <w:color w:val="000000"/>
          <w:sz w:val="32"/>
          <w:szCs w:val="32"/>
        </w:rPr>
        <w:t>市人民政府工业和信息化</w:t>
      </w:r>
      <w:r>
        <w:rPr>
          <w:rStyle w:val="8"/>
          <w:rFonts w:hint="eastAsia" w:ascii="仿宋_GB2312" w:hAnsi="仿宋_GB2312" w:eastAsia="仿宋_GB2312" w:cs="Times New Roman"/>
          <w:b w:val="0"/>
          <w:bCs w:val="0"/>
          <w:color w:val="000000"/>
          <w:sz w:val="32"/>
          <w:szCs w:val="32"/>
          <w:lang w:eastAsia="zh-CN"/>
        </w:rPr>
        <w:t>等部门</w:t>
      </w:r>
      <w:r>
        <w:rPr>
          <w:rStyle w:val="8"/>
          <w:rFonts w:hint="eastAsia" w:ascii="仿宋_GB2312" w:hAnsi="仿宋_GB2312" w:eastAsia="仿宋_GB2312" w:cs="Times New Roman"/>
          <w:b w:val="0"/>
          <w:bCs w:val="0"/>
          <w:color w:val="000000"/>
          <w:sz w:val="32"/>
          <w:szCs w:val="32"/>
        </w:rPr>
        <w:t>应当推动工业互联网普及应用，</w:t>
      </w:r>
      <w:r>
        <w:rPr>
          <w:rFonts w:hint="eastAsia" w:ascii="仿宋_GB2312" w:hAnsi="仿宋_GB2312" w:eastAsia="仿宋_GB2312"/>
          <w:b w:val="0"/>
          <w:bCs w:val="0"/>
          <w:sz w:val="32"/>
          <w:szCs w:val="32"/>
          <w:lang w:val="en-US" w:eastAsia="zh-CN"/>
        </w:rPr>
        <w:t>推进工业互联网标识解析二级节点建设</w:t>
      </w:r>
      <w:r>
        <w:rPr>
          <w:rStyle w:val="8"/>
          <w:rFonts w:hint="eastAsia" w:ascii="仿宋_GB2312" w:hAnsi="仿宋_GB2312" w:eastAsia="仿宋_GB2312" w:cs="Times New Roman"/>
          <w:b w:val="0"/>
          <w:bCs w:val="0"/>
          <w:color w:val="000000"/>
          <w:sz w:val="32"/>
          <w:szCs w:val="32"/>
        </w:rPr>
        <w:t>，鼓励企业开展内网、外网改造升级，鼓励大型工业企业、龙头企业建设企业级工业互联网平台，开展工业互联网集成应用创新，带动供应链企业数字化转型，引导中小企业工业设备和业务系统上云上平台。</w:t>
      </w:r>
    </w:p>
    <w:p>
      <w:pPr>
        <w:keepNext w:val="0"/>
        <w:keepLines w:val="0"/>
        <w:pageBreakBefore w:val="0"/>
        <w:widowControl w:val="0"/>
        <w:numPr>
          <w:ilvl w:val="0"/>
          <w:numId w:val="0"/>
        </w:numPr>
        <w:tabs>
          <w:tab w:val="left" w:pos="0"/>
          <w:tab w:val="left" w:pos="420"/>
          <w:tab w:val="left" w:pos="1260"/>
        </w:tabs>
        <w:kinsoku/>
        <w:wordWrap/>
        <w:overflowPunct/>
        <w:topLinePunct w:val="0"/>
        <w:autoSpaceDE/>
        <w:autoSpaceDN/>
        <w:bidi w:val="0"/>
        <w:adjustRightInd/>
        <w:snapToGrid/>
        <w:spacing w:line="560" w:lineRule="exact"/>
        <w:ind w:left="0" w:firstLine="640" w:firstLineChars="200"/>
        <w:jc w:val="both"/>
        <w:rPr>
          <w:rFonts w:hint="eastAsia" w:ascii="黑体" w:hAnsi="黑体" w:eastAsia="黑体" w:cs="黑体"/>
          <w:b w:val="0"/>
          <w:bCs w:val="0"/>
          <w:color w:val="000000"/>
          <w:sz w:val="32"/>
          <w:szCs w:val="32"/>
          <w:lang w:eastAsia="zh-CN"/>
        </w:rPr>
      </w:pPr>
      <w:r>
        <w:rPr>
          <w:rFonts w:hint="eastAsia" w:ascii="黑体" w:hAnsi="黑体" w:eastAsia="黑体" w:cs="黑体"/>
          <w:b w:val="0"/>
          <w:bCs w:val="0"/>
          <w:color w:val="000000"/>
          <w:sz w:val="32"/>
          <w:szCs w:val="32"/>
          <w:lang w:eastAsia="zh-CN"/>
        </w:rPr>
        <w:t>第二十六条</w:t>
      </w:r>
      <w:r>
        <w:rPr>
          <w:rFonts w:hint="eastAsia" w:ascii="黑体" w:hAnsi="黑体" w:eastAsia="黑体" w:cs="黑体"/>
          <w:b w:val="0"/>
          <w:bCs w:val="0"/>
          <w:color w:val="000000"/>
          <w:sz w:val="32"/>
          <w:szCs w:val="32"/>
          <w:lang w:val="en-US" w:eastAsia="zh-CN"/>
        </w:rPr>
        <w:t xml:space="preserve"> </w:t>
      </w:r>
      <w:r>
        <w:rPr>
          <w:rFonts w:hint="eastAsia" w:ascii="仿宋_GB2312" w:hAnsi="仿宋_GB2312" w:eastAsia="仿宋_GB2312" w:cs="仿宋_GB2312"/>
          <w:b w:val="0"/>
          <w:bCs w:val="0"/>
          <w:color w:val="000000"/>
          <w:sz w:val="32"/>
          <w:szCs w:val="32"/>
          <w:lang w:val="en-US" w:eastAsia="zh-CN"/>
        </w:rPr>
        <w:t xml:space="preserve"> </w:t>
      </w:r>
      <w:r>
        <w:rPr>
          <w:rStyle w:val="8"/>
          <w:rFonts w:hint="eastAsia" w:ascii="仿宋_GB2312" w:hAnsi="仿宋_GB2312" w:eastAsia="仿宋_GB2312" w:cs="仿宋_GB2312"/>
          <w:b w:val="0"/>
          <w:bCs w:val="0"/>
          <w:color w:val="000000"/>
          <w:sz w:val="32"/>
          <w:szCs w:val="32"/>
        </w:rPr>
        <w:t>市人民政府</w:t>
      </w:r>
      <w:r>
        <w:rPr>
          <w:rFonts w:hint="eastAsia" w:ascii="仿宋_GB2312" w:hAnsi="仿宋_GB2312" w:eastAsia="仿宋_GB2312" w:cs="仿宋_GB2312"/>
          <w:b w:val="0"/>
          <w:bCs w:val="0"/>
          <w:color w:val="000000"/>
          <w:sz w:val="32"/>
          <w:szCs w:val="32"/>
          <w:lang w:eastAsia="zh-CN"/>
        </w:rPr>
        <w:t>住房</w:t>
      </w:r>
      <w:r>
        <w:rPr>
          <w:rFonts w:hint="eastAsia" w:ascii="仿宋_GB2312" w:hAnsi="仿宋_GB2312" w:eastAsia="仿宋_GB2312" w:cs="仿宋_GB2312"/>
          <w:b w:val="0"/>
          <w:bCs w:val="0"/>
          <w:color w:val="000000"/>
          <w:sz w:val="32"/>
          <w:szCs w:val="32"/>
          <w:lang w:val="en-US" w:eastAsia="zh-CN"/>
        </w:rPr>
        <w:t>和</w:t>
      </w:r>
      <w:r>
        <w:rPr>
          <w:rFonts w:hint="eastAsia" w:ascii="仿宋_GB2312" w:hAnsi="仿宋_GB2312" w:eastAsia="仿宋_GB2312" w:cs="仿宋_GB2312"/>
          <w:b w:val="0"/>
          <w:bCs w:val="0"/>
          <w:color w:val="000000"/>
          <w:sz w:val="32"/>
          <w:szCs w:val="32"/>
          <w:lang w:eastAsia="zh-CN"/>
        </w:rPr>
        <w:t>城乡建设、工业和信息化等部门应当促</w:t>
      </w:r>
      <w:r>
        <w:rPr>
          <w:rFonts w:hint="eastAsia" w:ascii="仿宋_GB2312" w:hAnsi="仿宋_GB2312" w:eastAsia="仿宋_GB2312" w:cs="仿宋_GB2312"/>
          <w:b w:val="0"/>
          <w:bCs w:val="0"/>
          <w:color w:val="000000"/>
          <w:spacing w:val="-6"/>
          <w:sz w:val="32"/>
          <w:szCs w:val="32"/>
          <w:lang w:eastAsia="zh-CN"/>
        </w:rPr>
        <w:t>进智能建造与建筑工业化协同发展，推进建筑信息模型等数字技术在建筑勘察、设计、施工、运维、管理等建筑全过程的集成应用。</w:t>
      </w:r>
    </w:p>
    <w:p>
      <w:pPr>
        <w:keepNext w:val="0"/>
        <w:keepLines w:val="0"/>
        <w:pageBreakBefore w:val="0"/>
        <w:widowControl w:val="0"/>
        <w:numPr>
          <w:ilvl w:val="0"/>
          <w:numId w:val="0"/>
        </w:numPr>
        <w:tabs>
          <w:tab w:val="left" w:pos="0"/>
          <w:tab w:val="left" w:pos="420"/>
          <w:tab w:val="left" w:pos="1260"/>
        </w:tabs>
        <w:kinsoku/>
        <w:wordWrap/>
        <w:overflowPunct/>
        <w:topLinePunct w:val="0"/>
        <w:autoSpaceDE/>
        <w:autoSpaceDN/>
        <w:bidi w:val="0"/>
        <w:adjustRightInd/>
        <w:snapToGrid/>
        <w:spacing w:line="560" w:lineRule="exact"/>
        <w:ind w:left="0" w:firstLine="640" w:firstLineChars="200"/>
        <w:jc w:val="both"/>
        <w:rPr>
          <w:rStyle w:val="8"/>
          <w:rFonts w:hint="eastAsia" w:ascii="仿宋_GB2312" w:hAnsi="仿宋_GB2312" w:eastAsia="仿宋_GB2312" w:cs="Times New Roman"/>
          <w:b w:val="0"/>
          <w:bCs w:val="0"/>
          <w:color w:val="000000"/>
          <w:sz w:val="32"/>
          <w:szCs w:val="32"/>
        </w:rPr>
      </w:pPr>
      <w:r>
        <w:rPr>
          <w:rFonts w:hint="eastAsia" w:ascii="黑体" w:hAnsi="黑体" w:eastAsia="黑体" w:cs="黑体"/>
          <w:b w:val="0"/>
          <w:bCs w:val="0"/>
          <w:color w:val="000000"/>
          <w:sz w:val="32"/>
          <w:szCs w:val="32"/>
          <w:lang w:eastAsia="zh-CN"/>
        </w:rPr>
        <w:t>第二十</w:t>
      </w:r>
      <w:r>
        <w:rPr>
          <w:rFonts w:hint="eastAsia" w:ascii="黑体" w:hAnsi="黑体" w:eastAsia="黑体" w:cs="黑体"/>
          <w:b w:val="0"/>
          <w:bCs w:val="0"/>
          <w:color w:val="000000"/>
          <w:sz w:val="32"/>
          <w:szCs w:val="32"/>
          <w:lang w:val="en-US" w:eastAsia="zh-CN"/>
        </w:rPr>
        <w:t>七</w:t>
      </w:r>
      <w:r>
        <w:rPr>
          <w:rFonts w:hint="eastAsia" w:ascii="黑体" w:hAnsi="黑体" w:eastAsia="黑体" w:cs="黑体"/>
          <w:b w:val="0"/>
          <w:bCs w:val="0"/>
          <w:color w:val="000000"/>
          <w:sz w:val="32"/>
          <w:szCs w:val="32"/>
          <w:lang w:eastAsia="zh-CN"/>
        </w:rPr>
        <w:t>条</w:t>
      </w:r>
      <w:r>
        <w:rPr>
          <w:rStyle w:val="8"/>
          <w:rFonts w:hint="eastAsia" w:ascii="仿宋_GB2312" w:hAnsi="仿宋_GB2312" w:eastAsia="仿宋_GB2312" w:cs="Times New Roman"/>
          <w:b w:val="0"/>
          <w:bCs w:val="0"/>
          <w:color w:val="000000"/>
          <w:sz w:val="32"/>
          <w:szCs w:val="32"/>
          <w:lang w:val="en-US" w:eastAsia="zh-CN"/>
        </w:rPr>
        <w:t xml:space="preserve">  </w:t>
      </w:r>
      <w:r>
        <w:rPr>
          <w:rStyle w:val="8"/>
          <w:rFonts w:hint="eastAsia" w:ascii="仿宋_GB2312" w:hAnsi="仿宋_GB2312" w:eastAsia="仿宋_GB2312" w:cs="Times New Roman"/>
          <w:b w:val="0"/>
          <w:bCs w:val="0"/>
          <w:color w:val="000000"/>
          <w:sz w:val="32"/>
          <w:szCs w:val="32"/>
        </w:rPr>
        <w:t>市人民政府农业农村、商务、发展改革</w:t>
      </w:r>
      <w:r>
        <w:rPr>
          <w:rStyle w:val="8"/>
          <w:rFonts w:hint="eastAsia" w:ascii="仿宋_GB2312" w:hAnsi="仿宋_GB2312" w:eastAsia="仿宋_GB2312" w:cs="Times New Roman"/>
          <w:b w:val="0"/>
          <w:bCs w:val="0"/>
          <w:color w:val="000000"/>
          <w:sz w:val="32"/>
          <w:szCs w:val="32"/>
          <w:lang w:eastAsia="zh-CN"/>
        </w:rPr>
        <w:t>等部门</w:t>
      </w:r>
      <w:r>
        <w:rPr>
          <w:rStyle w:val="8"/>
          <w:rFonts w:hint="eastAsia" w:ascii="仿宋_GB2312" w:hAnsi="仿宋_GB2312" w:eastAsia="仿宋_GB2312" w:cs="Times New Roman"/>
          <w:b w:val="0"/>
          <w:bCs w:val="0"/>
          <w:color w:val="000000"/>
          <w:sz w:val="32"/>
          <w:szCs w:val="32"/>
        </w:rPr>
        <w:t>应当鼓励智能控制技术和数字化农机具的示范应用，支持发展数字种业、智慧农场、智慧养殖、智慧农业产业园等，规划建设数</w:t>
      </w:r>
      <w:r>
        <w:rPr>
          <w:rStyle w:val="8"/>
          <w:rFonts w:hint="eastAsia" w:ascii="仿宋_GB2312" w:hAnsi="仿宋_GB2312" w:eastAsia="仿宋_GB2312" w:cs="Times New Roman"/>
          <w:b w:val="0"/>
          <w:bCs w:val="0"/>
          <w:color w:val="000000"/>
          <w:spacing w:val="-6"/>
          <w:sz w:val="32"/>
          <w:szCs w:val="32"/>
        </w:rPr>
        <w:t>字化农产品冷链物流集散中心、加工配送中心、产地集配中心和交易中心，推广农产品电商，完善农产品质量安全追溯体系。</w:t>
      </w:r>
    </w:p>
    <w:p>
      <w:pPr>
        <w:keepNext w:val="0"/>
        <w:keepLines w:val="0"/>
        <w:pageBreakBefore w:val="0"/>
        <w:widowControl w:val="0"/>
        <w:numPr>
          <w:ilvl w:val="0"/>
          <w:numId w:val="0"/>
        </w:numPr>
        <w:tabs>
          <w:tab w:val="left" w:pos="0"/>
          <w:tab w:val="left" w:pos="420"/>
          <w:tab w:val="left" w:pos="1260"/>
        </w:tabs>
        <w:kinsoku/>
        <w:wordWrap/>
        <w:overflowPunct/>
        <w:topLinePunct w:val="0"/>
        <w:autoSpaceDE/>
        <w:autoSpaceDN/>
        <w:bidi w:val="0"/>
        <w:adjustRightInd/>
        <w:snapToGrid/>
        <w:spacing w:line="560" w:lineRule="exact"/>
        <w:ind w:left="0" w:firstLine="640" w:firstLineChars="200"/>
        <w:jc w:val="both"/>
        <w:rPr>
          <w:rStyle w:val="8"/>
          <w:rFonts w:hint="eastAsia" w:ascii="仿宋_GB2312" w:hAnsi="仿宋_GB2312" w:eastAsia="仿宋_GB2312" w:cs="Times New Roman"/>
          <w:b w:val="0"/>
          <w:bCs w:val="0"/>
          <w:color w:val="000000"/>
          <w:sz w:val="32"/>
          <w:szCs w:val="32"/>
        </w:rPr>
      </w:pPr>
      <w:r>
        <w:rPr>
          <w:rFonts w:hint="eastAsia" w:ascii="黑体" w:hAnsi="黑体" w:eastAsia="黑体" w:cs="黑体"/>
          <w:b w:val="0"/>
          <w:bCs w:val="0"/>
          <w:color w:val="000000"/>
          <w:sz w:val="32"/>
          <w:szCs w:val="32"/>
          <w:lang w:eastAsia="zh-CN"/>
        </w:rPr>
        <w:t>第二十</w:t>
      </w:r>
      <w:r>
        <w:rPr>
          <w:rFonts w:hint="eastAsia" w:ascii="黑体" w:hAnsi="黑体" w:eastAsia="黑体" w:cs="黑体"/>
          <w:b w:val="0"/>
          <w:bCs w:val="0"/>
          <w:color w:val="000000"/>
          <w:sz w:val="32"/>
          <w:szCs w:val="32"/>
          <w:lang w:val="en-US" w:eastAsia="zh-CN"/>
        </w:rPr>
        <w:t>八</w:t>
      </w:r>
      <w:r>
        <w:rPr>
          <w:rFonts w:hint="eastAsia" w:ascii="黑体" w:hAnsi="黑体" w:eastAsia="黑体" w:cs="黑体"/>
          <w:b w:val="0"/>
          <w:bCs w:val="0"/>
          <w:color w:val="000000"/>
          <w:sz w:val="32"/>
          <w:szCs w:val="32"/>
          <w:lang w:eastAsia="zh-CN"/>
        </w:rPr>
        <w:t>条</w:t>
      </w:r>
      <w:r>
        <w:rPr>
          <w:rStyle w:val="8"/>
          <w:rFonts w:hint="eastAsia" w:ascii="仿宋_GB2312" w:hAnsi="仿宋_GB2312" w:eastAsia="仿宋_GB2312" w:cs="Times New Roman"/>
          <w:b w:val="0"/>
          <w:bCs w:val="0"/>
          <w:color w:val="000000"/>
          <w:sz w:val="32"/>
          <w:szCs w:val="32"/>
          <w:lang w:val="en-US" w:eastAsia="zh-CN"/>
        </w:rPr>
        <w:t xml:space="preserve">  </w:t>
      </w:r>
      <w:r>
        <w:rPr>
          <w:rStyle w:val="8"/>
          <w:rFonts w:hint="eastAsia" w:ascii="仿宋_GB2312" w:hAnsi="仿宋_GB2312" w:eastAsia="仿宋_GB2312" w:cs="Times New Roman"/>
          <w:b w:val="0"/>
          <w:bCs w:val="0"/>
          <w:color w:val="000000"/>
          <w:sz w:val="32"/>
          <w:szCs w:val="32"/>
        </w:rPr>
        <w:t>市人</w:t>
      </w:r>
      <w:r>
        <w:rPr>
          <w:rStyle w:val="8"/>
          <w:rFonts w:hint="eastAsia" w:ascii="仿宋_GB2312" w:hAnsi="仿宋_GB2312" w:eastAsia="仿宋_GB2312" w:cs="Times New Roman"/>
          <w:b w:val="0"/>
          <w:bCs w:val="0"/>
          <w:color w:val="000000"/>
          <w:spacing w:val="-6"/>
          <w:sz w:val="32"/>
          <w:szCs w:val="32"/>
        </w:rPr>
        <w:t>民政府商务</w:t>
      </w:r>
      <w:r>
        <w:rPr>
          <w:rStyle w:val="8"/>
          <w:rFonts w:hint="eastAsia" w:ascii="仿宋_GB2312" w:hAnsi="仿宋_GB2312" w:eastAsia="仿宋_GB2312" w:cs="Times New Roman"/>
          <w:b w:val="0"/>
          <w:bCs w:val="0"/>
          <w:color w:val="000000"/>
          <w:spacing w:val="-6"/>
          <w:sz w:val="32"/>
          <w:szCs w:val="32"/>
          <w:lang w:eastAsia="zh-CN"/>
        </w:rPr>
        <w:t>等部门</w:t>
      </w:r>
      <w:r>
        <w:rPr>
          <w:rStyle w:val="8"/>
          <w:rFonts w:hint="eastAsia" w:ascii="仿宋_GB2312" w:hAnsi="仿宋_GB2312" w:eastAsia="仿宋_GB2312" w:cs="Times New Roman"/>
          <w:b w:val="0"/>
          <w:bCs w:val="0"/>
          <w:color w:val="000000"/>
          <w:spacing w:val="-6"/>
          <w:sz w:val="32"/>
          <w:szCs w:val="32"/>
        </w:rPr>
        <w:t>应当推动商圈、街区、农贸市场等传统商贸数字化升级，培育新零售、跨境电子商务、直播电商、线上会展等新业态，打造电子商务基地、跨境电商综合服务平台和国际商务会展核心功</w:t>
      </w:r>
      <w:r>
        <w:rPr>
          <w:rStyle w:val="8"/>
          <w:rFonts w:hint="eastAsia" w:ascii="仿宋_GB2312" w:hAnsi="仿宋_GB2312" w:eastAsia="仿宋_GB2312" w:cs="仿宋_GB2312"/>
          <w:b w:val="0"/>
          <w:bCs w:val="0"/>
          <w:color w:val="000000"/>
          <w:spacing w:val="-6"/>
          <w:sz w:val="32"/>
          <w:szCs w:val="32"/>
        </w:rPr>
        <w:t>能区，提升商贸数字</w:t>
      </w:r>
      <w:r>
        <w:rPr>
          <w:rStyle w:val="8"/>
          <w:rFonts w:hint="eastAsia" w:ascii="仿宋_GB2312" w:hAnsi="仿宋_GB2312" w:eastAsia="仿宋_GB2312" w:cs="仿宋_GB2312"/>
          <w:b w:val="0"/>
          <w:bCs w:val="0"/>
          <w:color w:val="000000"/>
          <w:spacing w:val="-6"/>
          <w:sz w:val="32"/>
          <w:szCs w:val="32"/>
          <w:lang w:val="en-US" w:eastAsia="zh-CN"/>
        </w:rPr>
        <w:t>化</w:t>
      </w:r>
      <w:r>
        <w:rPr>
          <w:rStyle w:val="8"/>
          <w:rFonts w:hint="eastAsia" w:ascii="仿宋_GB2312" w:hAnsi="仿宋_GB2312" w:eastAsia="仿宋_GB2312" w:cs="仿宋_GB2312"/>
          <w:b w:val="0"/>
          <w:bCs w:val="0"/>
          <w:color w:val="000000"/>
          <w:spacing w:val="-6"/>
          <w:sz w:val="32"/>
          <w:szCs w:val="32"/>
        </w:rPr>
        <w:t>水平。</w:t>
      </w:r>
    </w:p>
    <w:p>
      <w:pPr>
        <w:keepNext w:val="0"/>
        <w:keepLines w:val="0"/>
        <w:pageBreakBefore w:val="0"/>
        <w:widowControl w:val="0"/>
        <w:numPr>
          <w:ilvl w:val="0"/>
          <w:numId w:val="0"/>
        </w:numPr>
        <w:tabs>
          <w:tab w:val="left" w:pos="0"/>
          <w:tab w:val="left" w:pos="420"/>
          <w:tab w:val="left" w:pos="1260"/>
        </w:tabs>
        <w:kinsoku/>
        <w:wordWrap/>
        <w:overflowPunct/>
        <w:topLinePunct w:val="0"/>
        <w:autoSpaceDE/>
        <w:autoSpaceDN/>
        <w:bidi w:val="0"/>
        <w:adjustRightInd/>
        <w:snapToGrid/>
        <w:spacing w:line="560" w:lineRule="exact"/>
        <w:ind w:left="0" w:firstLine="640" w:firstLineChars="200"/>
        <w:jc w:val="both"/>
        <w:rPr>
          <w:rStyle w:val="8"/>
          <w:rFonts w:hint="eastAsia" w:ascii="仿宋_GB2312" w:hAnsi="仿宋_GB2312" w:eastAsia="仿宋_GB2312" w:cs="Times New Roman"/>
          <w:b w:val="0"/>
          <w:bCs w:val="0"/>
          <w:color w:val="000000"/>
          <w:sz w:val="32"/>
          <w:szCs w:val="32"/>
        </w:rPr>
      </w:pPr>
      <w:r>
        <w:rPr>
          <w:rFonts w:hint="eastAsia" w:ascii="黑体" w:hAnsi="黑体" w:eastAsia="黑体" w:cs="黑体"/>
          <w:b w:val="0"/>
          <w:bCs w:val="0"/>
          <w:color w:val="000000"/>
          <w:sz w:val="32"/>
          <w:szCs w:val="32"/>
          <w:lang w:eastAsia="zh-CN"/>
        </w:rPr>
        <w:t>第</w:t>
      </w:r>
      <w:r>
        <w:rPr>
          <w:rFonts w:hint="eastAsia" w:ascii="黑体" w:hAnsi="黑体" w:eastAsia="黑体" w:cs="黑体"/>
          <w:b w:val="0"/>
          <w:bCs w:val="0"/>
          <w:color w:val="000000"/>
          <w:sz w:val="32"/>
          <w:szCs w:val="32"/>
          <w:lang w:val="en-US" w:eastAsia="zh-CN"/>
        </w:rPr>
        <w:t>二十九</w:t>
      </w:r>
      <w:r>
        <w:rPr>
          <w:rFonts w:hint="eastAsia" w:ascii="黑体" w:hAnsi="黑体" w:eastAsia="黑体" w:cs="黑体"/>
          <w:b w:val="0"/>
          <w:bCs w:val="0"/>
          <w:color w:val="000000"/>
          <w:sz w:val="32"/>
          <w:szCs w:val="32"/>
          <w:lang w:eastAsia="zh-CN"/>
        </w:rPr>
        <w:t>条</w:t>
      </w:r>
      <w:r>
        <w:rPr>
          <w:rFonts w:hint="eastAsia" w:ascii="黑体" w:hAnsi="黑体" w:eastAsia="黑体" w:cs="黑体"/>
          <w:b w:val="0"/>
          <w:bCs w:val="0"/>
          <w:color w:val="000000"/>
          <w:sz w:val="32"/>
          <w:szCs w:val="32"/>
          <w:lang w:val="en-US" w:eastAsia="zh-CN"/>
        </w:rPr>
        <w:t xml:space="preserve"> </w:t>
      </w:r>
      <w:r>
        <w:rPr>
          <w:rStyle w:val="8"/>
          <w:rFonts w:hint="eastAsia" w:ascii="仿宋_GB2312" w:hAnsi="仿宋_GB2312" w:eastAsia="仿宋_GB2312" w:cs="Times New Roman"/>
          <w:b w:val="0"/>
          <w:bCs w:val="0"/>
          <w:color w:val="000000"/>
          <w:sz w:val="32"/>
          <w:szCs w:val="32"/>
          <w:lang w:val="en-US" w:eastAsia="zh-CN"/>
        </w:rPr>
        <w:t xml:space="preserve"> </w:t>
      </w:r>
      <w:r>
        <w:rPr>
          <w:rStyle w:val="8"/>
          <w:rFonts w:hint="eastAsia" w:ascii="仿宋_GB2312" w:hAnsi="仿宋_GB2312" w:eastAsia="仿宋_GB2312" w:cs="Times New Roman"/>
          <w:b w:val="0"/>
          <w:bCs w:val="0"/>
          <w:color w:val="000000"/>
          <w:sz w:val="32"/>
          <w:szCs w:val="32"/>
        </w:rPr>
        <w:t>市人民政府发展改革、交通运输、商务、邮政</w:t>
      </w:r>
      <w:r>
        <w:rPr>
          <w:rStyle w:val="8"/>
          <w:rFonts w:hint="eastAsia" w:ascii="仿宋_GB2312" w:hAnsi="仿宋_GB2312" w:eastAsia="仿宋_GB2312" w:cs="Times New Roman"/>
          <w:b w:val="0"/>
          <w:bCs w:val="0"/>
          <w:color w:val="000000"/>
          <w:sz w:val="32"/>
          <w:szCs w:val="32"/>
          <w:lang w:eastAsia="zh-CN"/>
        </w:rPr>
        <w:t>等部门</w:t>
      </w:r>
      <w:r>
        <w:rPr>
          <w:rStyle w:val="8"/>
          <w:rFonts w:hint="eastAsia" w:ascii="仿宋_GB2312" w:hAnsi="仿宋_GB2312" w:eastAsia="仿宋_GB2312" w:cs="Times New Roman"/>
          <w:b w:val="0"/>
          <w:bCs w:val="0"/>
          <w:color w:val="000000"/>
          <w:sz w:val="32"/>
          <w:szCs w:val="32"/>
        </w:rPr>
        <w:t>应当完善城乡物流基础设施，支持数字化技术和智能终端设备等普及应用，实现仓储、运输、配送、物流信息</w:t>
      </w:r>
      <w:r>
        <w:rPr>
          <w:rStyle w:val="8"/>
          <w:rFonts w:hint="eastAsia" w:ascii="仿宋_GB2312" w:hAnsi="仿宋_GB2312" w:eastAsia="仿宋_GB2312" w:cs="仿宋_GB2312"/>
          <w:b w:val="0"/>
          <w:bCs w:val="0"/>
          <w:color w:val="000000"/>
          <w:spacing w:val="-6"/>
          <w:sz w:val="32"/>
          <w:szCs w:val="32"/>
        </w:rPr>
        <w:t>等智能化管理，发展云仓、城乡末端共同配送等物流新模式。</w:t>
      </w:r>
    </w:p>
    <w:p>
      <w:pPr>
        <w:keepNext w:val="0"/>
        <w:keepLines w:val="0"/>
        <w:pageBreakBefore w:val="0"/>
        <w:widowControl w:val="0"/>
        <w:numPr>
          <w:ilvl w:val="0"/>
          <w:numId w:val="0"/>
        </w:numPr>
        <w:tabs>
          <w:tab w:val="left" w:pos="0"/>
          <w:tab w:val="left" w:pos="420"/>
          <w:tab w:val="left" w:pos="1260"/>
        </w:tabs>
        <w:kinsoku/>
        <w:wordWrap/>
        <w:overflowPunct/>
        <w:topLinePunct w:val="0"/>
        <w:autoSpaceDE/>
        <w:autoSpaceDN/>
        <w:bidi w:val="0"/>
        <w:adjustRightInd/>
        <w:snapToGrid/>
        <w:spacing w:line="560" w:lineRule="exact"/>
        <w:ind w:left="0" w:firstLine="640" w:firstLineChars="200"/>
        <w:jc w:val="both"/>
        <w:rPr>
          <w:rStyle w:val="8"/>
          <w:rFonts w:hint="eastAsia" w:ascii="仿宋_GB2312" w:hAnsi="仿宋_GB2312" w:eastAsia="仿宋_GB2312" w:cs="Times New Roman"/>
          <w:b w:val="0"/>
          <w:bCs w:val="0"/>
          <w:color w:val="000000"/>
          <w:sz w:val="32"/>
          <w:szCs w:val="32"/>
        </w:rPr>
      </w:pPr>
      <w:r>
        <w:rPr>
          <w:rFonts w:hint="eastAsia" w:ascii="黑体" w:hAnsi="黑体" w:eastAsia="黑体" w:cs="黑体"/>
          <w:b w:val="0"/>
          <w:bCs w:val="0"/>
          <w:color w:val="000000"/>
          <w:sz w:val="32"/>
          <w:szCs w:val="32"/>
          <w:lang w:eastAsia="zh-CN"/>
        </w:rPr>
        <w:t>第三十条</w:t>
      </w:r>
      <w:r>
        <w:rPr>
          <w:rStyle w:val="8"/>
          <w:rFonts w:hint="eastAsia" w:ascii="仿宋_GB2312" w:hAnsi="仿宋_GB2312" w:eastAsia="仿宋_GB2312" w:cs="Times New Roman"/>
          <w:b w:val="0"/>
          <w:bCs w:val="0"/>
          <w:color w:val="000000"/>
          <w:sz w:val="32"/>
          <w:szCs w:val="32"/>
          <w:lang w:val="en-US" w:eastAsia="zh-CN"/>
        </w:rPr>
        <w:t xml:space="preserve">  </w:t>
      </w:r>
      <w:r>
        <w:rPr>
          <w:rStyle w:val="8"/>
          <w:rFonts w:hint="eastAsia" w:ascii="仿宋_GB2312" w:hAnsi="仿宋_GB2312" w:eastAsia="仿宋_GB2312" w:cs="Times New Roman"/>
          <w:b w:val="0"/>
          <w:bCs w:val="0"/>
          <w:color w:val="000000"/>
          <w:sz w:val="32"/>
          <w:szCs w:val="32"/>
        </w:rPr>
        <w:t>市人民政府文化旅游主管部门应当支持数字技术在文化旅游领域的应用，推动博物馆、图书馆、美术馆等文化场馆的数字化改造，</w:t>
      </w:r>
      <w:r>
        <w:rPr>
          <w:rStyle w:val="8"/>
          <w:rFonts w:hint="eastAsia" w:ascii="仿宋_GB2312" w:hAnsi="仿宋_GB2312" w:eastAsia="仿宋_GB2312" w:cs="仿宋_GB2312"/>
          <w:b w:val="0"/>
          <w:bCs w:val="0"/>
          <w:color w:val="000000"/>
          <w:sz w:val="32"/>
          <w:szCs w:val="32"/>
        </w:rPr>
        <w:t>鼓励对文化资源进行数字化转化和开发，培育壮大数字出版、</w:t>
      </w:r>
      <w:r>
        <w:rPr>
          <w:rStyle w:val="8"/>
          <w:rFonts w:hint="eastAsia" w:ascii="仿宋_GB2312" w:hAnsi="仿宋_GB2312" w:eastAsia="仿宋_GB2312" w:cs="仿宋_GB2312"/>
          <w:b w:val="0"/>
          <w:bCs w:val="0"/>
          <w:color w:val="000000"/>
          <w:sz w:val="32"/>
          <w:szCs w:val="32"/>
          <w:lang w:eastAsia="zh-CN"/>
        </w:rPr>
        <w:t>数字收藏、</w:t>
      </w:r>
      <w:r>
        <w:rPr>
          <w:rStyle w:val="8"/>
          <w:rFonts w:hint="eastAsia" w:ascii="仿宋_GB2312" w:hAnsi="仿宋_GB2312" w:eastAsia="仿宋_GB2312" w:cs="仿宋_GB2312"/>
          <w:b w:val="0"/>
          <w:bCs w:val="0"/>
          <w:color w:val="000000"/>
          <w:sz w:val="32"/>
          <w:szCs w:val="32"/>
        </w:rPr>
        <w:t>数字演</w:t>
      </w:r>
      <w:r>
        <w:rPr>
          <w:rStyle w:val="8"/>
          <w:rFonts w:hint="eastAsia" w:ascii="仿宋_GB2312" w:hAnsi="仿宋_GB2312" w:eastAsia="仿宋_GB2312" w:cs="Times New Roman"/>
          <w:b w:val="0"/>
          <w:bCs w:val="0"/>
          <w:color w:val="000000"/>
          <w:sz w:val="32"/>
          <w:szCs w:val="32"/>
        </w:rPr>
        <w:t>艺、创意设计服务、电竞游戏、动漫影视、网络文学等新业态新模式，支持建设特色数字创意产业园。</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Style w:val="8"/>
          <w:rFonts w:hint="eastAsia" w:ascii="仿宋_GB2312" w:hAnsi="仿宋_GB2312" w:eastAsia="仿宋_GB2312"/>
          <w:b w:val="0"/>
          <w:bCs w:val="0"/>
          <w:color w:val="000000"/>
          <w:sz w:val="32"/>
          <w:szCs w:val="32"/>
        </w:rPr>
      </w:pPr>
      <w:r>
        <w:rPr>
          <w:rStyle w:val="8"/>
          <w:rFonts w:hint="eastAsia" w:ascii="仿宋_GB2312" w:hAnsi="仿宋_GB2312" w:eastAsia="仿宋_GB2312"/>
          <w:b w:val="0"/>
          <w:bCs w:val="0"/>
          <w:color w:val="000000"/>
          <w:sz w:val="32"/>
          <w:szCs w:val="32"/>
        </w:rPr>
        <w:t>鼓励依托红色、绿色、古色旅游资源，打造海昏侯、滕王阁等智慧旅游示范景区，鼓励开发数字化旅游产品，提供智慧化旅游服务，培育云旅游等网络体验与消费新模式，推动建设全域旅游大数据平台，促进旅游业线上线下融合发展。</w:t>
      </w:r>
    </w:p>
    <w:p>
      <w:pPr>
        <w:keepNext w:val="0"/>
        <w:keepLines w:val="0"/>
        <w:pageBreakBefore w:val="0"/>
        <w:widowControl w:val="0"/>
        <w:numPr>
          <w:ilvl w:val="0"/>
          <w:numId w:val="0"/>
        </w:numPr>
        <w:tabs>
          <w:tab w:val="left" w:pos="0"/>
          <w:tab w:val="left" w:pos="420"/>
          <w:tab w:val="left" w:pos="1260"/>
        </w:tabs>
        <w:kinsoku/>
        <w:wordWrap/>
        <w:overflowPunct/>
        <w:topLinePunct w:val="0"/>
        <w:autoSpaceDE/>
        <w:autoSpaceDN/>
        <w:bidi w:val="0"/>
        <w:adjustRightInd/>
        <w:snapToGrid/>
        <w:spacing w:line="560" w:lineRule="exact"/>
        <w:ind w:left="0" w:firstLine="640" w:firstLineChars="200"/>
        <w:jc w:val="both"/>
        <w:rPr>
          <w:rStyle w:val="8"/>
          <w:rFonts w:hint="eastAsia" w:ascii="仿宋_GB2312" w:hAnsi="仿宋_GB2312" w:eastAsia="仿宋_GB2312" w:cs="Times New Roman"/>
          <w:b w:val="0"/>
          <w:bCs w:val="0"/>
          <w:color w:val="000000"/>
          <w:sz w:val="32"/>
          <w:szCs w:val="32"/>
        </w:rPr>
      </w:pPr>
      <w:r>
        <w:rPr>
          <w:rFonts w:hint="eastAsia" w:ascii="黑体" w:hAnsi="黑体" w:eastAsia="黑体" w:cs="黑体"/>
          <w:b w:val="0"/>
          <w:bCs w:val="0"/>
          <w:color w:val="000000"/>
          <w:sz w:val="32"/>
          <w:szCs w:val="32"/>
          <w:lang w:eastAsia="zh-CN"/>
        </w:rPr>
        <w:t>第三十</w:t>
      </w:r>
      <w:r>
        <w:rPr>
          <w:rFonts w:hint="eastAsia" w:ascii="黑体" w:hAnsi="黑体" w:eastAsia="黑体" w:cs="黑体"/>
          <w:b w:val="0"/>
          <w:bCs w:val="0"/>
          <w:color w:val="000000"/>
          <w:sz w:val="32"/>
          <w:szCs w:val="32"/>
          <w:lang w:val="en-US" w:eastAsia="zh-CN"/>
        </w:rPr>
        <w:t>一</w:t>
      </w:r>
      <w:r>
        <w:rPr>
          <w:rFonts w:hint="eastAsia" w:ascii="黑体" w:hAnsi="黑体" w:eastAsia="黑体" w:cs="黑体"/>
          <w:b w:val="0"/>
          <w:bCs w:val="0"/>
          <w:color w:val="000000"/>
          <w:sz w:val="32"/>
          <w:szCs w:val="32"/>
          <w:lang w:eastAsia="zh-CN"/>
        </w:rPr>
        <w:t>条</w:t>
      </w:r>
      <w:r>
        <w:rPr>
          <w:rStyle w:val="8"/>
          <w:rFonts w:hint="eastAsia" w:ascii="仿宋_GB2312" w:hAnsi="仿宋_GB2312" w:eastAsia="仿宋_GB2312" w:cs="Times New Roman"/>
          <w:b w:val="0"/>
          <w:bCs w:val="0"/>
          <w:color w:val="000000"/>
          <w:sz w:val="32"/>
          <w:szCs w:val="32"/>
          <w:lang w:val="en-US" w:eastAsia="zh-CN"/>
        </w:rPr>
        <w:t xml:space="preserve">  </w:t>
      </w:r>
      <w:r>
        <w:rPr>
          <w:rStyle w:val="8"/>
          <w:rFonts w:hint="eastAsia" w:ascii="仿宋_GB2312" w:hAnsi="仿宋_GB2312" w:eastAsia="仿宋_GB2312" w:cs="Times New Roman"/>
          <w:b w:val="0"/>
          <w:bCs w:val="0"/>
          <w:color w:val="000000"/>
          <w:sz w:val="32"/>
          <w:szCs w:val="32"/>
        </w:rPr>
        <w:t>市人民政府卫生健康、医疗保障</w:t>
      </w:r>
      <w:r>
        <w:rPr>
          <w:rStyle w:val="8"/>
          <w:rFonts w:hint="eastAsia" w:ascii="仿宋_GB2312" w:hAnsi="仿宋_GB2312" w:eastAsia="仿宋_GB2312" w:cs="Times New Roman"/>
          <w:b w:val="0"/>
          <w:bCs w:val="0"/>
          <w:color w:val="000000"/>
          <w:sz w:val="32"/>
          <w:szCs w:val="32"/>
          <w:lang w:eastAsia="zh-CN"/>
        </w:rPr>
        <w:t>等部门</w:t>
      </w:r>
      <w:r>
        <w:rPr>
          <w:rStyle w:val="8"/>
          <w:rFonts w:hint="eastAsia" w:ascii="仿宋_GB2312" w:hAnsi="仿宋_GB2312" w:eastAsia="仿宋_GB2312" w:cs="Times New Roman"/>
          <w:b w:val="0"/>
          <w:bCs w:val="0"/>
          <w:color w:val="000000"/>
          <w:sz w:val="32"/>
          <w:szCs w:val="32"/>
        </w:rPr>
        <w:t>应当推动医疗卫生机构数字化改造，推动医疗检查检验结果互联互通互认，培育发展互联网医院、互联网药店等新业态，支持数字技术在医学检验</w:t>
      </w:r>
      <w:r>
        <w:rPr>
          <w:rStyle w:val="8"/>
          <w:rFonts w:hint="eastAsia" w:ascii="仿宋_GB2312" w:hAnsi="仿宋_GB2312" w:eastAsia="仿宋_GB2312" w:cs="仿宋_GB2312"/>
          <w:b w:val="0"/>
          <w:bCs w:val="0"/>
          <w:color w:val="000000"/>
          <w:sz w:val="32"/>
          <w:szCs w:val="32"/>
        </w:rPr>
        <w:t>检测</w:t>
      </w:r>
      <w:r>
        <w:rPr>
          <w:rStyle w:val="8"/>
          <w:rFonts w:hint="eastAsia" w:ascii="仿宋_GB2312" w:hAnsi="仿宋_GB2312" w:eastAsia="仿宋_GB2312" w:cs="仿宋_GB2312"/>
          <w:b w:val="0"/>
          <w:bCs w:val="0"/>
          <w:color w:val="000000"/>
          <w:sz w:val="32"/>
          <w:szCs w:val="32"/>
          <w:lang w:val="en-US" w:eastAsia="zh-CN"/>
        </w:rPr>
        <w:t>诊断</w:t>
      </w:r>
      <w:r>
        <w:rPr>
          <w:rStyle w:val="8"/>
          <w:rFonts w:hint="eastAsia" w:ascii="仿宋_GB2312" w:hAnsi="仿宋_GB2312" w:eastAsia="仿宋_GB2312" w:cs="仿宋_GB2312"/>
          <w:b w:val="0"/>
          <w:bCs w:val="0"/>
          <w:color w:val="000000"/>
          <w:sz w:val="32"/>
          <w:szCs w:val="32"/>
        </w:rPr>
        <w:t>、医疗</w:t>
      </w:r>
      <w:r>
        <w:rPr>
          <w:rStyle w:val="8"/>
          <w:rFonts w:hint="eastAsia" w:ascii="仿宋_GB2312" w:hAnsi="仿宋_GB2312" w:eastAsia="仿宋_GB2312" w:cs="Times New Roman"/>
          <w:b w:val="0"/>
          <w:bCs w:val="0"/>
          <w:color w:val="000000"/>
          <w:sz w:val="32"/>
          <w:szCs w:val="32"/>
        </w:rPr>
        <w:t>器械制造、公共卫生事件防控等领域的应用，支持中医药科创城数字化建设。</w:t>
      </w:r>
    </w:p>
    <w:p>
      <w:pPr>
        <w:keepNext w:val="0"/>
        <w:keepLines w:val="0"/>
        <w:pageBreakBefore w:val="0"/>
        <w:widowControl w:val="0"/>
        <w:numPr>
          <w:ilvl w:val="0"/>
          <w:numId w:val="0"/>
        </w:numPr>
        <w:tabs>
          <w:tab w:val="left" w:pos="0"/>
          <w:tab w:val="left" w:pos="420"/>
          <w:tab w:val="left" w:pos="1260"/>
        </w:tabs>
        <w:kinsoku/>
        <w:wordWrap/>
        <w:overflowPunct/>
        <w:topLinePunct w:val="0"/>
        <w:autoSpaceDE/>
        <w:autoSpaceDN/>
        <w:bidi w:val="0"/>
        <w:adjustRightInd/>
        <w:snapToGrid/>
        <w:spacing w:line="560" w:lineRule="exact"/>
        <w:ind w:left="0" w:firstLine="640" w:firstLineChars="200"/>
        <w:jc w:val="both"/>
        <w:rPr>
          <w:rStyle w:val="8"/>
          <w:rFonts w:hint="eastAsia" w:ascii="仿宋_GB2312" w:hAnsi="仿宋_GB2312" w:eastAsia="仿宋_GB2312" w:cs="Times New Roman"/>
          <w:b w:val="0"/>
          <w:bCs w:val="0"/>
          <w:color w:val="000000"/>
          <w:sz w:val="32"/>
          <w:szCs w:val="32"/>
        </w:rPr>
      </w:pPr>
      <w:r>
        <w:rPr>
          <w:rFonts w:hint="eastAsia" w:ascii="黑体" w:hAnsi="黑体" w:eastAsia="黑体" w:cs="黑体"/>
          <w:b w:val="0"/>
          <w:bCs w:val="0"/>
          <w:color w:val="000000"/>
          <w:sz w:val="32"/>
          <w:szCs w:val="32"/>
          <w:lang w:eastAsia="zh-CN"/>
        </w:rPr>
        <w:t>第三十</w:t>
      </w:r>
      <w:r>
        <w:rPr>
          <w:rFonts w:hint="eastAsia" w:ascii="黑体" w:hAnsi="黑体" w:eastAsia="黑体" w:cs="黑体"/>
          <w:b w:val="0"/>
          <w:bCs w:val="0"/>
          <w:color w:val="000000"/>
          <w:sz w:val="32"/>
          <w:szCs w:val="32"/>
          <w:lang w:val="en-US" w:eastAsia="zh-CN"/>
        </w:rPr>
        <w:t>二</w:t>
      </w:r>
      <w:r>
        <w:rPr>
          <w:rFonts w:hint="eastAsia" w:ascii="黑体" w:hAnsi="黑体" w:eastAsia="黑体" w:cs="黑体"/>
          <w:b w:val="0"/>
          <w:bCs w:val="0"/>
          <w:color w:val="000000"/>
          <w:sz w:val="32"/>
          <w:szCs w:val="32"/>
          <w:lang w:eastAsia="zh-CN"/>
        </w:rPr>
        <w:t>条</w:t>
      </w:r>
      <w:r>
        <w:rPr>
          <w:rStyle w:val="8"/>
          <w:rFonts w:hint="eastAsia" w:ascii="仿宋_GB2312" w:hAnsi="仿宋_GB2312" w:eastAsia="仿宋_GB2312" w:cs="Times New Roman"/>
          <w:b w:val="0"/>
          <w:bCs w:val="0"/>
          <w:color w:val="000000"/>
          <w:sz w:val="32"/>
          <w:szCs w:val="32"/>
          <w:lang w:val="en-US" w:eastAsia="zh-CN"/>
        </w:rPr>
        <w:t xml:space="preserve">  </w:t>
      </w:r>
      <w:r>
        <w:rPr>
          <w:rStyle w:val="8"/>
          <w:rFonts w:hint="eastAsia" w:ascii="仿宋_GB2312" w:hAnsi="仿宋_GB2312" w:eastAsia="仿宋_GB2312" w:cs="Times New Roman"/>
          <w:b w:val="0"/>
          <w:bCs w:val="0"/>
          <w:color w:val="000000"/>
          <w:sz w:val="32"/>
          <w:szCs w:val="32"/>
        </w:rPr>
        <w:t>市人民政府地方金融</w:t>
      </w:r>
      <w:r>
        <w:rPr>
          <w:rStyle w:val="8"/>
          <w:rFonts w:hint="eastAsia" w:ascii="仿宋_GB2312" w:hAnsi="仿宋_GB2312" w:eastAsia="仿宋_GB2312" w:cs="Times New Roman"/>
          <w:b w:val="0"/>
          <w:bCs w:val="0"/>
          <w:color w:val="000000"/>
          <w:sz w:val="32"/>
          <w:szCs w:val="32"/>
          <w:lang w:val="en-US" w:eastAsia="zh-CN"/>
        </w:rPr>
        <w:t>工作</w:t>
      </w:r>
      <w:r>
        <w:rPr>
          <w:rStyle w:val="8"/>
          <w:rFonts w:hint="eastAsia" w:ascii="仿宋_GB2312" w:hAnsi="仿宋_GB2312" w:eastAsia="仿宋_GB2312" w:cs="Times New Roman"/>
          <w:b w:val="0"/>
          <w:bCs w:val="0"/>
          <w:color w:val="000000"/>
          <w:sz w:val="32"/>
          <w:szCs w:val="32"/>
        </w:rPr>
        <w:t>部门应当推动金融业数字化转型，鼓</w:t>
      </w:r>
      <w:r>
        <w:rPr>
          <w:rStyle w:val="8"/>
          <w:rFonts w:hint="eastAsia" w:ascii="仿宋_GB2312" w:hAnsi="仿宋_GB2312" w:eastAsia="仿宋_GB2312" w:cs="仿宋_GB2312"/>
          <w:b w:val="0"/>
          <w:bCs w:val="0"/>
          <w:color w:val="000000"/>
          <w:sz w:val="32"/>
          <w:szCs w:val="32"/>
        </w:rPr>
        <w:t>励金融机构优化移动支付应用，运用数字技术改</w:t>
      </w:r>
      <w:r>
        <w:rPr>
          <w:rStyle w:val="8"/>
          <w:rFonts w:hint="eastAsia" w:ascii="仿宋_GB2312" w:hAnsi="仿宋_GB2312" w:eastAsia="仿宋_GB2312" w:cs="仿宋_GB2312"/>
          <w:b w:val="0"/>
          <w:bCs w:val="0"/>
          <w:color w:val="000000"/>
          <w:spacing w:val="-6"/>
          <w:sz w:val="32"/>
          <w:szCs w:val="32"/>
        </w:rPr>
        <w:t>进信贷流程和信用评价模型，开展</w:t>
      </w:r>
      <w:r>
        <w:rPr>
          <w:rStyle w:val="8"/>
          <w:rFonts w:hint="eastAsia" w:ascii="仿宋_GB2312" w:hAnsi="仿宋_GB2312" w:eastAsia="仿宋_GB2312" w:cs="仿宋_GB2312"/>
          <w:b w:val="0"/>
          <w:bCs w:val="0"/>
          <w:strike w:val="0"/>
          <w:dstrike w:val="0"/>
          <w:color w:val="000000"/>
          <w:spacing w:val="-6"/>
          <w:sz w:val="32"/>
          <w:szCs w:val="32"/>
          <w:lang w:val="en-US" w:eastAsia="zh-CN"/>
        </w:rPr>
        <w:t>金融</w:t>
      </w:r>
      <w:r>
        <w:rPr>
          <w:rStyle w:val="8"/>
          <w:rFonts w:hint="eastAsia" w:ascii="仿宋_GB2312" w:hAnsi="仿宋_GB2312" w:eastAsia="仿宋_GB2312" w:cs="仿宋_GB2312"/>
          <w:b w:val="0"/>
          <w:bCs w:val="0"/>
          <w:color w:val="000000"/>
          <w:spacing w:val="-6"/>
          <w:sz w:val="32"/>
          <w:szCs w:val="32"/>
        </w:rPr>
        <w:t>产品和服</w:t>
      </w:r>
      <w:r>
        <w:rPr>
          <w:rStyle w:val="8"/>
          <w:rFonts w:hint="eastAsia" w:ascii="仿宋_GB2312" w:hAnsi="仿宋_GB2312" w:eastAsia="仿宋_GB2312" w:cs="Times New Roman"/>
          <w:b w:val="0"/>
          <w:bCs w:val="0"/>
          <w:color w:val="000000"/>
          <w:spacing w:val="-6"/>
          <w:sz w:val="32"/>
          <w:szCs w:val="32"/>
        </w:rPr>
        <w:t>务创新，推进一站式金融综合服务平台建设，完善风险防范机制。</w:t>
      </w:r>
    </w:p>
    <w:p>
      <w:pPr>
        <w:keepNext w:val="0"/>
        <w:keepLines w:val="0"/>
        <w:pageBreakBefore w:val="0"/>
        <w:widowControl w:val="0"/>
        <w:numPr>
          <w:ilvl w:val="0"/>
          <w:numId w:val="0"/>
        </w:numPr>
        <w:tabs>
          <w:tab w:val="left" w:pos="0"/>
          <w:tab w:val="left" w:pos="420"/>
          <w:tab w:val="left" w:pos="1260"/>
          <w:tab w:val="left" w:pos="1890"/>
          <w:tab w:val="left" w:pos="2100"/>
        </w:tabs>
        <w:kinsoku/>
        <w:wordWrap/>
        <w:overflowPunct/>
        <w:topLinePunct w:val="0"/>
        <w:autoSpaceDE/>
        <w:autoSpaceDN/>
        <w:bidi w:val="0"/>
        <w:adjustRightInd/>
        <w:snapToGrid/>
        <w:spacing w:line="560" w:lineRule="exact"/>
        <w:ind w:left="0" w:firstLine="640" w:firstLineChars="200"/>
        <w:jc w:val="both"/>
        <w:rPr>
          <w:rStyle w:val="8"/>
          <w:rFonts w:hint="eastAsia" w:ascii="仿宋_GB2312" w:hAnsi="仿宋_GB2312" w:eastAsia="仿宋_GB2312" w:cs="Times New Roman"/>
          <w:b w:val="0"/>
          <w:bCs w:val="0"/>
          <w:color w:val="000000"/>
          <w:sz w:val="32"/>
          <w:szCs w:val="32"/>
        </w:rPr>
      </w:pPr>
      <w:r>
        <w:rPr>
          <w:rFonts w:hint="eastAsia" w:ascii="黑体" w:hAnsi="黑体" w:eastAsia="黑体" w:cs="黑体"/>
          <w:b w:val="0"/>
          <w:bCs w:val="0"/>
          <w:color w:val="000000"/>
          <w:sz w:val="32"/>
          <w:szCs w:val="32"/>
          <w:lang w:eastAsia="zh-CN"/>
        </w:rPr>
        <w:t>第三十</w:t>
      </w:r>
      <w:r>
        <w:rPr>
          <w:rFonts w:hint="eastAsia" w:ascii="黑体" w:hAnsi="黑体" w:eastAsia="黑体" w:cs="黑体"/>
          <w:b w:val="0"/>
          <w:bCs w:val="0"/>
          <w:color w:val="000000"/>
          <w:sz w:val="32"/>
          <w:szCs w:val="32"/>
          <w:lang w:val="en-US" w:eastAsia="zh-CN"/>
        </w:rPr>
        <w:t>三</w:t>
      </w:r>
      <w:r>
        <w:rPr>
          <w:rFonts w:hint="eastAsia" w:ascii="黑体" w:hAnsi="黑体" w:eastAsia="黑体" w:cs="黑体"/>
          <w:b w:val="0"/>
          <w:bCs w:val="0"/>
          <w:color w:val="000000"/>
          <w:sz w:val="32"/>
          <w:szCs w:val="32"/>
          <w:lang w:eastAsia="zh-CN"/>
        </w:rPr>
        <w:t>条</w:t>
      </w:r>
      <w:r>
        <w:rPr>
          <w:rStyle w:val="8"/>
          <w:rFonts w:hint="eastAsia" w:ascii="仿宋_GB2312" w:hAnsi="仿宋_GB2312" w:eastAsia="仿宋_GB2312" w:cs="Times New Roman"/>
          <w:b w:val="0"/>
          <w:bCs w:val="0"/>
          <w:color w:val="000000"/>
          <w:sz w:val="32"/>
          <w:szCs w:val="32"/>
          <w:lang w:val="en-US" w:eastAsia="zh-CN"/>
        </w:rPr>
        <w:t xml:space="preserve">  </w:t>
      </w:r>
      <w:r>
        <w:rPr>
          <w:rStyle w:val="8"/>
          <w:rFonts w:hint="eastAsia" w:ascii="仿宋_GB2312" w:hAnsi="仿宋_GB2312" w:eastAsia="仿宋_GB2312" w:cs="Times New Roman"/>
          <w:b w:val="0"/>
          <w:bCs w:val="0"/>
          <w:color w:val="000000"/>
          <w:sz w:val="32"/>
          <w:szCs w:val="32"/>
        </w:rPr>
        <w:t>本市支持会计</w:t>
      </w:r>
      <w:r>
        <w:rPr>
          <w:rStyle w:val="8"/>
          <w:rFonts w:hint="eastAsia" w:ascii="仿宋_GB2312" w:hAnsi="仿宋_GB2312" w:eastAsia="仿宋_GB2312" w:cs="Times New Roman"/>
          <w:b w:val="0"/>
          <w:bCs w:val="0"/>
          <w:color w:val="000000"/>
          <w:sz w:val="32"/>
          <w:szCs w:val="32"/>
          <w:lang w:eastAsia="zh-CN"/>
        </w:rPr>
        <w:t>、</w:t>
      </w:r>
      <w:r>
        <w:rPr>
          <w:rStyle w:val="8"/>
          <w:rFonts w:hint="eastAsia" w:ascii="仿宋_GB2312" w:hAnsi="仿宋_GB2312" w:eastAsia="仿宋_GB2312" w:cs="Times New Roman"/>
          <w:b w:val="0"/>
          <w:bCs w:val="0"/>
          <w:color w:val="000000"/>
          <w:sz w:val="32"/>
          <w:szCs w:val="32"/>
        </w:rPr>
        <w:t>审计、税务、人力资源、法律服务、科技服务、知识产权服务、检验检测认证、</w:t>
      </w:r>
      <w:r>
        <w:rPr>
          <w:rStyle w:val="8"/>
          <w:rFonts w:hint="eastAsia" w:ascii="仿宋_GB2312" w:hAnsi="仿宋_GB2312" w:eastAsia="仿宋_GB2312" w:cs="Times New Roman"/>
          <w:b w:val="0"/>
          <w:bCs w:val="0"/>
          <w:color w:val="000000"/>
          <w:sz w:val="32"/>
          <w:szCs w:val="32"/>
          <w:lang w:val="en-US" w:eastAsia="zh-CN"/>
        </w:rPr>
        <w:t>工程设计咨询</w:t>
      </w:r>
      <w:r>
        <w:rPr>
          <w:rStyle w:val="8"/>
          <w:rFonts w:hint="eastAsia" w:ascii="仿宋_GB2312" w:hAnsi="仿宋_GB2312" w:eastAsia="仿宋_GB2312" w:cs="Times New Roman"/>
          <w:b w:val="0"/>
          <w:bCs w:val="0"/>
          <w:color w:val="000000"/>
          <w:sz w:val="32"/>
          <w:szCs w:val="32"/>
        </w:rPr>
        <w:t>等专业性服务业数字化转型，培育新型服务模式。</w:t>
      </w:r>
    </w:p>
    <w:p>
      <w:pPr>
        <w:pStyle w:val="4"/>
        <w:keepNext w:val="0"/>
        <w:keepLines w:val="0"/>
        <w:pageBreakBefore w:val="0"/>
        <w:widowControl w:val="0"/>
        <w:kinsoku/>
        <w:wordWrap/>
        <w:overflowPunct/>
        <w:topLinePunct w:val="0"/>
        <w:autoSpaceDE/>
        <w:autoSpaceDN/>
        <w:bidi w:val="0"/>
        <w:adjustRightInd/>
        <w:snapToGrid/>
        <w:spacing w:line="560" w:lineRule="exact"/>
        <w:rPr>
          <w:rFonts w:hint="eastAsia"/>
          <w:sz w:val="32"/>
          <w:szCs w:val="32"/>
        </w:rPr>
      </w:pPr>
    </w:p>
    <w:p>
      <w:pPr>
        <w:keepNext w:val="0"/>
        <w:keepLines w:val="0"/>
        <w:pageBreakBefore w:val="0"/>
        <w:widowControl w:val="0"/>
        <w:numPr>
          <w:ilvl w:val="0"/>
          <w:numId w:val="0"/>
        </w:numPr>
        <w:tabs>
          <w:tab w:val="left" w:pos="4830"/>
          <w:tab w:val="left" w:pos="5460"/>
        </w:tabs>
        <w:kinsoku/>
        <w:wordWrap/>
        <w:overflowPunct/>
        <w:topLinePunct w:val="0"/>
        <w:autoSpaceDE/>
        <w:autoSpaceDN/>
        <w:bidi w:val="0"/>
        <w:adjustRightInd/>
        <w:snapToGrid/>
        <w:spacing w:line="560" w:lineRule="exact"/>
        <w:ind w:left="0"/>
        <w:jc w:val="center"/>
        <w:textAlignment w:val="auto"/>
        <w:rPr>
          <w:rStyle w:val="8"/>
          <w:rFonts w:hint="eastAsia" w:ascii="黑体" w:hAnsi="黑体" w:eastAsia="黑体" w:cs="黑体"/>
          <w:b w:val="0"/>
          <w:bCs w:val="0"/>
          <w:color w:val="000000"/>
          <w:sz w:val="32"/>
          <w:szCs w:val="32"/>
        </w:rPr>
      </w:pPr>
      <w:r>
        <w:rPr>
          <w:rStyle w:val="8"/>
          <w:rFonts w:hint="eastAsia" w:ascii="黑体" w:hAnsi="黑体" w:eastAsia="黑体" w:cs="黑体"/>
          <w:b w:val="0"/>
          <w:bCs w:val="0"/>
          <w:color w:val="000000"/>
          <w:sz w:val="32"/>
          <w:szCs w:val="32"/>
          <w:lang w:eastAsia="zh-CN"/>
        </w:rPr>
        <w:t>第五章</w:t>
      </w:r>
      <w:r>
        <w:rPr>
          <w:rStyle w:val="8"/>
          <w:rFonts w:hint="eastAsia" w:ascii="黑体" w:hAnsi="黑体" w:eastAsia="黑体" w:cs="黑体"/>
          <w:b w:val="0"/>
          <w:bCs w:val="0"/>
          <w:color w:val="000000"/>
          <w:sz w:val="32"/>
          <w:szCs w:val="32"/>
          <w:lang w:val="en-US" w:eastAsia="zh-CN"/>
        </w:rPr>
        <w:t xml:space="preserve">  </w:t>
      </w:r>
      <w:r>
        <w:rPr>
          <w:rStyle w:val="8"/>
          <w:rFonts w:hint="eastAsia" w:ascii="黑体" w:hAnsi="黑体" w:eastAsia="黑体" w:cs="黑体"/>
          <w:b w:val="0"/>
          <w:bCs w:val="0"/>
          <w:color w:val="000000"/>
          <w:sz w:val="32"/>
          <w:szCs w:val="32"/>
        </w:rPr>
        <w:t>治理数字化</w:t>
      </w:r>
    </w:p>
    <w:p>
      <w:pPr>
        <w:pStyle w:val="4"/>
        <w:keepNext w:val="0"/>
        <w:keepLines w:val="0"/>
        <w:pageBreakBefore w:val="0"/>
        <w:widowControl w:val="0"/>
        <w:kinsoku/>
        <w:wordWrap/>
        <w:overflowPunct/>
        <w:topLinePunct w:val="0"/>
        <w:autoSpaceDE/>
        <w:autoSpaceDN/>
        <w:bidi w:val="0"/>
        <w:adjustRightInd/>
        <w:snapToGrid/>
        <w:spacing w:line="560" w:lineRule="exact"/>
        <w:rPr>
          <w:sz w:val="32"/>
          <w:szCs w:val="32"/>
        </w:rPr>
      </w:pPr>
    </w:p>
    <w:p>
      <w:pPr>
        <w:keepNext w:val="0"/>
        <w:keepLines w:val="0"/>
        <w:pageBreakBefore w:val="0"/>
        <w:widowControl w:val="0"/>
        <w:numPr>
          <w:ilvl w:val="0"/>
          <w:numId w:val="0"/>
        </w:numPr>
        <w:tabs>
          <w:tab w:val="left" w:pos="0"/>
          <w:tab w:val="left" w:pos="420"/>
          <w:tab w:val="left" w:pos="1260"/>
        </w:tabs>
        <w:kinsoku/>
        <w:wordWrap/>
        <w:overflowPunct/>
        <w:topLinePunct w:val="0"/>
        <w:autoSpaceDE/>
        <w:autoSpaceDN/>
        <w:bidi w:val="0"/>
        <w:adjustRightInd/>
        <w:snapToGrid/>
        <w:spacing w:line="560" w:lineRule="exact"/>
        <w:ind w:left="0" w:firstLine="640" w:firstLineChars="200"/>
        <w:jc w:val="both"/>
        <w:rPr>
          <w:rStyle w:val="8"/>
          <w:rFonts w:hint="eastAsia" w:ascii="仿宋_GB2312" w:hAnsi="仿宋_GB2312" w:eastAsia="仿宋_GB2312" w:cs="仿宋_GB2312"/>
          <w:b w:val="0"/>
          <w:bCs w:val="0"/>
          <w:color w:val="000000"/>
          <w:sz w:val="32"/>
          <w:szCs w:val="32"/>
        </w:rPr>
      </w:pPr>
      <w:r>
        <w:rPr>
          <w:rFonts w:hint="eastAsia" w:ascii="黑体" w:hAnsi="黑体" w:eastAsia="黑体" w:cs="黑体"/>
          <w:b w:val="0"/>
          <w:bCs w:val="0"/>
          <w:color w:val="000000"/>
          <w:sz w:val="32"/>
          <w:szCs w:val="32"/>
          <w:lang w:eastAsia="zh-CN"/>
        </w:rPr>
        <w:t>第三十</w:t>
      </w:r>
      <w:r>
        <w:rPr>
          <w:rFonts w:hint="eastAsia" w:ascii="黑体" w:hAnsi="黑体" w:eastAsia="黑体" w:cs="黑体"/>
          <w:b w:val="0"/>
          <w:bCs w:val="0"/>
          <w:color w:val="000000"/>
          <w:sz w:val="32"/>
          <w:szCs w:val="32"/>
          <w:lang w:val="en-US" w:eastAsia="zh-CN"/>
        </w:rPr>
        <w:t>四</w:t>
      </w:r>
      <w:r>
        <w:rPr>
          <w:rFonts w:hint="eastAsia" w:ascii="黑体" w:hAnsi="黑体" w:eastAsia="黑体" w:cs="黑体"/>
          <w:b w:val="0"/>
          <w:bCs w:val="0"/>
          <w:color w:val="000000"/>
          <w:sz w:val="32"/>
          <w:szCs w:val="32"/>
          <w:lang w:eastAsia="zh-CN"/>
        </w:rPr>
        <w:t>条</w:t>
      </w:r>
      <w:r>
        <w:rPr>
          <w:rFonts w:hint="eastAsia" w:ascii="黑体" w:hAnsi="黑体" w:eastAsia="黑体" w:cs="黑体"/>
          <w:b w:val="0"/>
          <w:bCs w:val="0"/>
          <w:color w:val="000000"/>
          <w:sz w:val="32"/>
          <w:szCs w:val="32"/>
          <w:lang w:val="en-US" w:eastAsia="zh-CN"/>
        </w:rPr>
        <w:t xml:space="preserve"> </w:t>
      </w:r>
      <w:r>
        <w:rPr>
          <w:rStyle w:val="8"/>
          <w:rFonts w:hint="eastAsia" w:ascii="仿宋_GB2312" w:hAnsi="仿宋_GB2312" w:eastAsia="仿宋_GB2312" w:cs="Times New Roman"/>
          <w:b w:val="0"/>
          <w:bCs w:val="0"/>
          <w:color w:val="000000"/>
          <w:sz w:val="32"/>
          <w:szCs w:val="32"/>
          <w:lang w:val="en-US" w:eastAsia="zh-CN"/>
        </w:rPr>
        <w:t xml:space="preserve"> </w:t>
      </w:r>
      <w:r>
        <w:rPr>
          <w:rStyle w:val="8"/>
          <w:rFonts w:hint="eastAsia" w:ascii="仿宋_GB2312" w:hAnsi="仿宋_GB2312" w:eastAsia="仿宋_GB2312" w:cs="Times New Roman"/>
          <w:b w:val="0"/>
          <w:bCs w:val="0"/>
          <w:color w:val="000000"/>
          <w:sz w:val="32"/>
          <w:szCs w:val="32"/>
        </w:rPr>
        <w:t>市、</w:t>
      </w:r>
      <w:r>
        <w:rPr>
          <w:rStyle w:val="8"/>
          <w:rFonts w:hint="eastAsia" w:ascii="仿宋_GB2312" w:hAnsi="仿宋_GB2312" w:eastAsia="仿宋_GB2312" w:cs="仿宋_GB2312"/>
          <w:b w:val="0"/>
          <w:bCs w:val="0"/>
          <w:color w:val="000000"/>
          <w:sz w:val="32"/>
          <w:szCs w:val="32"/>
        </w:rPr>
        <w:t>县（区）人民政府应当运用数字技术推进政府治理流程优化、模式创新和</w:t>
      </w:r>
      <w:r>
        <w:rPr>
          <w:rStyle w:val="8"/>
          <w:rFonts w:hint="eastAsia" w:ascii="仿宋_GB2312" w:hAnsi="仿宋_GB2312" w:eastAsia="仿宋_GB2312" w:cs="仿宋_GB2312"/>
          <w:b w:val="0"/>
          <w:bCs w:val="0"/>
          <w:strike w:val="0"/>
          <w:dstrike w:val="0"/>
          <w:color w:val="000000"/>
          <w:sz w:val="32"/>
          <w:szCs w:val="32"/>
          <w:lang w:val="en-US" w:eastAsia="zh-CN"/>
        </w:rPr>
        <w:t>公共服务</w:t>
      </w:r>
      <w:r>
        <w:rPr>
          <w:rStyle w:val="8"/>
          <w:rFonts w:hint="eastAsia" w:ascii="仿宋_GB2312" w:hAnsi="仿宋_GB2312" w:eastAsia="仿宋_GB2312" w:cs="仿宋_GB2312"/>
          <w:b w:val="0"/>
          <w:bCs w:val="0"/>
          <w:color w:val="000000"/>
          <w:sz w:val="32"/>
          <w:szCs w:val="32"/>
        </w:rPr>
        <w:t>能力提升，推进市域治理体系和治理能力现代化。</w:t>
      </w:r>
    </w:p>
    <w:p>
      <w:pPr>
        <w:keepNext w:val="0"/>
        <w:keepLines w:val="0"/>
        <w:pageBreakBefore w:val="0"/>
        <w:widowControl w:val="0"/>
        <w:numPr>
          <w:ilvl w:val="0"/>
          <w:numId w:val="0"/>
        </w:numPr>
        <w:tabs>
          <w:tab w:val="left" w:pos="0"/>
          <w:tab w:val="left" w:pos="420"/>
          <w:tab w:val="left" w:pos="1260"/>
        </w:tabs>
        <w:kinsoku/>
        <w:wordWrap/>
        <w:overflowPunct/>
        <w:topLinePunct w:val="0"/>
        <w:autoSpaceDE/>
        <w:autoSpaceDN/>
        <w:bidi w:val="0"/>
        <w:adjustRightInd/>
        <w:snapToGrid/>
        <w:spacing w:line="560" w:lineRule="exact"/>
        <w:ind w:left="0" w:firstLine="640" w:firstLineChars="200"/>
        <w:jc w:val="both"/>
        <w:rPr>
          <w:rStyle w:val="8"/>
          <w:rFonts w:hint="eastAsia" w:ascii="仿宋_GB2312" w:hAnsi="仿宋_GB2312" w:eastAsia="仿宋_GB2312" w:cs="Times New Roman"/>
          <w:b w:val="0"/>
          <w:bCs w:val="0"/>
          <w:color w:val="000000"/>
          <w:sz w:val="32"/>
          <w:szCs w:val="32"/>
        </w:rPr>
      </w:pPr>
      <w:r>
        <w:rPr>
          <w:rFonts w:hint="eastAsia" w:ascii="黑体" w:hAnsi="黑体" w:eastAsia="黑体" w:cs="黑体"/>
          <w:b w:val="0"/>
          <w:bCs w:val="0"/>
          <w:color w:val="000000"/>
          <w:sz w:val="32"/>
          <w:szCs w:val="32"/>
          <w:lang w:eastAsia="zh-CN"/>
        </w:rPr>
        <w:t>第三十</w:t>
      </w:r>
      <w:r>
        <w:rPr>
          <w:rFonts w:hint="eastAsia" w:ascii="黑体" w:hAnsi="黑体" w:eastAsia="黑体" w:cs="黑体"/>
          <w:b w:val="0"/>
          <w:bCs w:val="0"/>
          <w:color w:val="000000"/>
          <w:sz w:val="32"/>
          <w:szCs w:val="32"/>
          <w:lang w:val="en-US" w:eastAsia="zh-CN"/>
        </w:rPr>
        <w:t>五</w:t>
      </w:r>
      <w:r>
        <w:rPr>
          <w:rFonts w:hint="eastAsia" w:ascii="黑体" w:hAnsi="黑体" w:eastAsia="黑体" w:cs="黑体"/>
          <w:b w:val="0"/>
          <w:bCs w:val="0"/>
          <w:color w:val="000000"/>
          <w:sz w:val="32"/>
          <w:szCs w:val="32"/>
          <w:lang w:eastAsia="zh-CN"/>
        </w:rPr>
        <w:t>条</w:t>
      </w:r>
      <w:r>
        <w:rPr>
          <w:rStyle w:val="8"/>
          <w:rFonts w:hint="eastAsia" w:ascii="仿宋_GB2312" w:hAnsi="仿宋_GB2312" w:eastAsia="仿宋_GB2312" w:cs="Times New Roman"/>
          <w:b w:val="0"/>
          <w:bCs w:val="0"/>
          <w:color w:val="000000"/>
          <w:sz w:val="32"/>
          <w:szCs w:val="32"/>
          <w:lang w:val="en-US" w:eastAsia="zh-CN"/>
        </w:rPr>
        <w:t xml:space="preserve">  </w:t>
      </w:r>
      <w:r>
        <w:rPr>
          <w:rStyle w:val="8"/>
          <w:rFonts w:hint="eastAsia" w:ascii="仿宋_GB2312" w:hAnsi="仿宋_GB2312" w:eastAsia="仿宋_GB2312" w:cs="Times New Roman"/>
          <w:b w:val="0"/>
          <w:bCs w:val="0"/>
          <w:color w:val="000000"/>
          <w:sz w:val="32"/>
          <w:szCs w:val="32"/>
        </w:rPr>
        <w:t>市人民政府政务服务</w:t>
      </w:r>
      <w:r>
        <w:rPr>
          <w:rStyle w:val="8"/>
          <w:rFonts w:hint="eastAsia" w:ascii="仿宋_GB2312" w:hAnsi="仿宋_GB2312" w:eastAsia="仿宋_GB2312" w:cs="仿宋_GB2312"/>
          <w:b w:val="0"/>
          <w:bCs w:val="0"/>
          <w:color w:val="000000"/>
          <w:sz w:val="32"/>
          <w:szCs w:val="32"/>
        </w:rPr>
        <w:t>数据主管部门应当</w:t>
      </w:r>
      <w:r>
        <w:rPr>
          <w:rStyle w:val="8"/>
          <w:rFonts w:hint="eastAsia" w:ascii="仿宋_GB2312" w:hAnsi="仿宋_GB2312" w:eastAsia="仿宋_GB2312" w:cs="仿宋_GB2312"/>
          <w:b w:val="0"/>
          <w:bCs w:val="0"/>
          <w:strike w:val="0"/>
          <w:dstrike w:val="0"/>
          <w:color w:val="000000"/>
          <w:sz w:val="32"/>
          <w:szCs w:val="32"/>
          <w:lang w:val="en-US" w:eastAsia="zh-CN"/>
        </w:rPr>
        <w:t>运用</w:t>
      </w:r>
      <w:r>
        <w:rPr>
          <w:rStyle w:val="8"/>
          <w:rFonts w:hint="eastAsia" w:ascii="仿宋_GB2312" w:hAnsi="仿宋_GB2312" w:eastAsia="仿宋_GB2312" w:cs="仿宋_GB2312"/>
          <w:b w:val="0"/>
          <w:bCs w:val="0"/>
          <w:color w:val="000000"/>
          <w:sz w:val="32"/>
          <w:szCs w:val="32"/>
        </w:rPr>
        <w:t>数字技术汇聚整合数据资源，拓展城市运行动态监测、统计分析、趋势研判、效果评估、风险防控等应用场景，加快建设智慧</w:t>
      </w:r>
      <w:r>
        <w:rPr>
          <w:rStyle w:val="8"/>
          <w:rFonts w:hint="eastAsia" w:ascii="仿宋_GB2312" w:hAnsi="仿宋_GB2312" w:eastAsia="仿宋_GB2312" w:cs="Times New Roman"/>
          <w:b w:val="0"/>
          <w:bCs w:val="0"/>
          <w:color w:val="000000"/>
          <w:sz w:val="32"/>
          <w:szCs w:val="32"/>
        </w:rPr>
        <w:t>城市，探索建设数字孪生城市。</w:t>
      </w:r>
    </w:p>
    <w:p>
      <w:pPr>
        <w:keepNext w:val="0"/>
        <w:keepLines w:val="0"/>
        <w:pageBreakBefore w:val="0"/>
        <w:widowControl w:val="0"/>
        <w:numPr>
          <w:ilvl w:val="0"/>
          <w:numId w:val="0"/>
        </w:numPr>
        <w:tabs>
          <w:tab w:val="left" w:pos="0"/>
          <w:tab w:val="left" w:pos="420"/>
          <w:tab w:val="left" w:pos="1260"/>
        </w:tabs>
        <w:kinsoku/>
        <w:wordWrap/>
        <w:overflowPunct/>
        <w:topLinePunct w:val="0"/>
        <w:autoSpaceDE/>
        <w:autoSpaceDN/>
        <w:bidi w:val="0"/>
        <w:adjustRightInd/>
        <w:snapToGrid/>
        <w:spacing w:line="560" w:lineRule="exact"/>
        <w:ind w:left="0" w:firstLine="640" w:firstLineChars="200"/>
        <w:jc w:val="both"/>
        <w:rPr>
          <w:rStyle w:val="8"/>
          <w:rFonts w:hint="eastAsia" w:ascii="仿宋_GB2312" w:hAnsi="仿宋_GB2312" w:eastAsia="仿宋_GB2312" w:cs="Times New Roman"/>
          <w:b w:val="0"/>
          <w:bCs w:val="0"/>
          <w:color w:val="000000"/>
          <w:sz w:val="32"/>
          <w:szCs w:val="32"/>
        </w:rPr>
      </w:pPr>
      <w:r>
        <w:rPr>
          <w:rFonts w:hint="eastAsia" w:ascii="黑体" w:hAnsi="黑体" w:eastAsia="黑体" w:cs="黑体"/>
          <w:b w:val="0"/>
          <w:bCs w:val="0"/>
          <w:color w:val="000000"/>
          <w:sz w:val="32"/>
          <w:szCs w:val="32"/>
          <w:lang w:eastAsia="zh-CN"/>
        </w:rPr>
        <w:t>第三十</w:t>
      </w:r>
      <w:r>
        <w:rPr>
          <w:rFonts w:hint="eastAsia" w:ascii="黑体" w:hAnsi="黑体" w:eastAsia="黑体" w:cs="黑体"/>
          <w:b w:val="0"/>
          <w:bCs w:val="0"/>
          <w:color w:val="000000"/>
          <w:sz w:val="32"/>
          <w:szCs w:val="32"/>
          <w:lang w:val="en-US" w:eastAsia="zh-CN"/>
        </w:rPr>
        <w:t>六</w:t>
      </w:r>
      <w:r>
        <w:rPr>
          <w:rFonts w:hint="eastAsia" w:ascii="黑体" w:hAnsi="黑体" w:eastAsia="黑体" w:cs="黑体"/>
          <w:b w:val="0"/>
          <w:bCs w:val="0"/>
          <w:color w:val="000000"/>
          <w:sz w:val="32"/>
          <w:szCs w:val="32"/>
          <w:lang w:eastAsia="zh-CN"/>
        </w:rPr>
        <w:t>条</w:t>
      </w:r>
      <w:r>
        <w:rPr>
          <w:rStyle w:val="8"/>
          <w:rFonts w:hint="eastAsia" w:ascii="仿宋_GB2312" w:hAnsi="仿宋_GB2312" w:eastAsia="仿宋_GB2312" w:cs="Times New Roman"/>
          <w:b w:val="0"/>
          <w:bCs w:val="0"/>
          <w:color w:val="000000"/>
          <w:sz w:val="32"/>
          <w:szCs w:val="32"/>
          <w:lang w:val="en-US" w:eastAsia="zh-CN"/>
        </w:rPr>
        <w:t xml:space="preserve">  </w:t>
      </w:r>
      <w:r>
        <w:rPr>
          <w:rStyle w:val="8"/>
          <w:rFonts w:hint="eastAsia" w:ascii="仿宋_GB2312" w:hAnsi="仿宋_GB2312" w:eastAsia="仿宋_GB2312" w:cs="Times New Roman"/>
          <w:b w:val="0"/>
          <w:bCs w:val="0"/>
          <w:color w:val="000000"/>
          <w:sz w:val="32"/>
          <w:szCs w:val="32"/>
        </w:rPr>
        <w:t>市人民政府政务服务数据主管部门应当推动政务服务线上线下标准统一，推进电子证照、电子印章、电子签名等普及应用</w:t>
      </w:r>
      <w:r>
        <w:rPr>
          <w:rStyle w:val="8"/>
          <w:rFonts w:hint="eastAsia" w:ascii="仿宋_GB2312" w:hAnsi="仿宋_GB2312" w:eastAsia="仿宋_GB2312" w:cs="Times New Roman"/>
          <w:b w:val="0"/>
          <w:bCs w:val="0"/>
          <w:color w:val="000000"/>
          <w:spacing w:val="-6"/>
          <w:sz w:val="32"/>
          <w:szCs w:val="32"/>
        </w:rPr>
        <w:t>和互信互认，打造利企便民的一体化政务服务体系。</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Style w:val="8"/>
          <w:rFonts w:hint="eastAsia" w:ascii="仿宋_GB2312" w:hAnsi="仿宋_GB2312" w:eastAsia="仿宋_GB2312" w:cs="仿宋_GB2312"/>
          <w:b w:val="0"/>
          <w:bCs w:val="0"/>
          <w:color w:val="000000"/>
          <w:sz w:val="32"/>
          <w:szCs w:val="32"/>
          <w:lang w:val="en-US" w:eastAsia="zh-CN"/>
        </w:rPr>
      </w:pPr>
      <w:r>
        <w:rPr>
          <w:rStyle w:val="8"/>
          <w:rFonts w:hint="eastAsia" w:ascii="仿宋_GB2312" w:hAnsi="仿宋_GB2312" w:eastAsia="仿宋_GB2312" w:cs="仿宋_GB2312"/>
          <w:b w:val="0"/>
          <w:bCs w:val="0"/>
          <w:color w:val="000000"/>
          <w:sz w:val="32"/>
          <w:szCs w:val="32"/>
        </w:rPr>
        <w:t>已经建设的政务服务系统应当接入一体化政务服务平台</w:t>
      </w:r>
      <w:r>
        <w:rPr>
          <w:rStyle w:val="8"/>
          <w:rFonts w:hint="eastAsia" w:ascii="仿宋_GB2312" w:hAnsi="仿宋_GB2312" w:eastAsia="仿宋_GB2312" w:cs="仿宋_GB2312"/>
          <w:b w:val="0"/>
          <w:bCs w:val="0"/>
          <w:strike w:val="0"/>
          <w:dstrike w:val="0"/>
          <w:color w:val="000000"/>
          <w:sz w:val="32"/>
          <w:szCs w:val="32"/>
          <w:lang w:eastAsia="zh-CN"/>
        </w:rPr>
        <w:t>，</w:t>
      </w:r>
      <w:r>
        <w:rPr>
          <w:rStyle w:val="8"/>
          <w:rFonts w:hint="eastAsia" w:ascii="仿宋_GB2312" w:hAnsi="仿宋_GB2312" w:eastAsia="仿宋_GB2312" w:cs="仿宋_GB2312"/>
          <w:b w:val="0"/>
          <w:bCs w:val="0"/>
          <w:strike w:val="0"/>
          <w:dstrike w:val="0"/>
          <w:color w:val="000000"/>
          <w:sz w:val="32"/>
          <w:szCs w:val="32"/>
          <w:lang w:val="en-US" w:eastAsia="zh-CN"/>
        </w:rPr>
        <w:t>法律、法规另有规定的除外。</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Style w:val="8"/>
          <w:rFonts w:hint="eastAsia" w:ascii="仿宋_GB2312" w:hAnsi="仿宋_GB2312" w:eastAsia="仿宋_GB2312"/>
          <w:b w:val="0"/>
          <w:bCs w:val="0"/>
          <w:color w:val="000000"/>
          <w:sz w:val="32"/>
          <w:szCs w:val="32"/>
        </w:rPr>
      </w:pPr>
      <w:r>
        <w:rPr>
          <w:rStyle w:val="8"/>
          <w:rFonts w:hint="eastAsia" w:ascii="仿宋_GB2312" w:hAnsi="仿宋_GB2312" w:eastAsia="仿宋_GB2312"/>
          <w:b w:val="0"/>
          <w:bCs w:val="0"/>
          <w:color w:val="000000"/>
          <w:sz w:val="32"/>
          <w:szCs w:val="32"/>
          <w:lang w:val="en-US" w:eastAsia="zh-CN"/>
        </w:rPr>
        <w:t>市人民政府相关部门应当</w:t>
      </w:r>
      <w:r>
        <w:rPr>
          <w:rStyle w:val="8"/>
          <w:rFonts w:hint="eastAsia" w:ascii="仿宋_GB2312" w:hAnsi="仿宋_GB2312" w:eastAsia="仿宋_GB2312"/>
          <w:b w:val="0"/>
          <w:bCs w:val="0"/>
          <w:color w:val="000000"/>
          <w:sz w:val="32"/>
          <w:szCs w:val="32"/>
        </w:rPr>
        <w:t>推动政府</w:t>
      </w:r>
      <w:r>
        <w:rPr>
          <w:rStyle w:val="8"/>
          <w:rFonts w:hint="eastAsia" w:ascii="仿宋_GB2312" w:hAnsi="仿宋_GB2312" w:eastAsia="仿宋_GB2312" w:cs="Times New Roman"/>
          <w:b w:val="0"/>
          <w:bCs w:val="0"/>
          <w:color w:val="000000"/>
          <w:sz w:val="32"/>
          <w:szCs w:val="32"/>
        </w:rPr>
        <w:t>一体化</w:t>
      </w:r>
      <w:r>
        <w:rPr>
          <w:rStyle w:val="8"/>
          <w:rFonts w:hint="eastAsia" w:ascii="仿宋_GB2312" w:hAnsi="仿宋_GB2312" w:eastAsia="仿宋_GB2312"/>
          <w:b w:val="0"/>
          <w:bCs w:val="0"/>
          <w:color w:val="000000"/>
          <w:sz w:val="32"/>
          <w:szCs w:val="32"/>
        </w:rPr>
        <w:t>协同办公体系建设，推进机关事务管理、办公等数字化改造，提高政府运行效能。</w:t>
      </w:r>
    </w:p>
    <w:p>
      <w:pPr>
        <w:keepNext w:val="0"/>
        <w:keepLines w:val="0"/>
        <w:pageBreakBefore w:val="0"/>
        <w:widowControl w:val="0"/>
        <w:numPr>
          <w:ilvl w:val="0"/>
          <w:numId w:val="0"/>
        </w:numPr>
        <w:tabs>
          <w:tab w:val="left" w:pos="0"/>
          <w:tab w:val="left" w:pos="420"/>
          <w:tab w:val="left" w:pos="1260"/>
        </w:tabs>
        <w:kinsoku/>
        <w:wordWrap/>
        <w:overflowPunct/>
        <w:topLinePunct w:val="0"/>
        <w:autoSpaceDE/>
        <w:autoSpaceDN/>
        <w:bidi w:val="0"/>
        <w:adjustRightInd/>
        <w:snapToGrid/>
        <w:spacing w:line="560" w:lineRule="exact"/>
        <w:ind w:left="0" w:firstLine="640" w:firstLineChars="200"/>
        <w:jc w:val="both"/>
        <w:rPr>
          <w:rStyle w:val="8"/>
          <w:rFonts w:hint="eastAsia" w:ascii="仿宋_GB2312" w:hAnsi="仿宋_GB2312" w:eastAsia="仿宋_GB2312" w:cs="Times New Roman"/>
          <w:b w:val="0"/>
          <w:bCs w:val="0"/>
          <w:color w:val="000000"/>
          <w:sz w:val="32"/>
          <w:szCs w:val="32"/>
        </w:rPr>
      </w:pPr>
      <w:r>
        <w:rPr>
          <w:rFonts w:hint="eastAsia" w:ascii="黑体" w:hAnsi="黑体" w:eastAsia="黑体" w:cs="黑体"/>
          <w:b w:val="0"/>
          <w:bCs w:val="0"/>
          <w:color w:val="000000"/>
          <w:sz w:val="32"/>
          <w:szCs w:val="32"/>
          <w:lang w:eastAsia="zh-CN"/>
        </w:rPr>
        <w:t>第三十</w:t>
      </w:r>
      <w:r>
        <w:rPr>
          <w:rFonts w:hint="eastAsia" w:ascii="黑体" w:hAnsi="黑体" w:eastAsia="黑体" w:cs="黑体"/>
          <w:b w:val="0"/>
          <w:bCs w:val="0"/>
          <w:color w:val="000000"/>
          <w:sz w:val="32"/>
          <w:szCs w:val="32"/>
          <w:lang w:val="en-US" w:eastAsia="zh-CN"/>
        </w:rPr>
        <w:t>七</w:t>
      </w:r>
      <w:r>
        <w:rPr>
          <w:rFonts w:hint="eastAsia" w:ascii="黑体" w:hAnsi="黑体" w:eastAsia="黑体" w:cs="黑体"/>
          <w:b w:val="0"/>
          <w:bCs w:val="0"/>
          <w:color w:val="000000"/>
          <w:sz w:val="32"/>
          <w:szCs w:val="32"/>
          <w:lang w:eastAsia="zh-CN"/>
        </w:rPr>
        <w:t>条</w:t>
      </w:r>
      <w:r>
        <w:rPr>
          <w:rStyle w:val="8"/>
          <w:rFonts w:hint="eastAsia" w:ascii="仿宋_GB2312" w:hAnsi="仿宋_GB2312" w:eastAsia="仿宋_GB2312" w:cs="Times New Roman"/>
          <w:b w:val="0"/>
          <w:bCs w:val="0"/>
          <w:color w:val="000000"/>
          <w:sz w:val="32"/>
          <w:szCs w:val="32"/>
          <w:lang w:val="en-US" w:eastAsia="zh-CN"/>
        </w:rPr>
        <w:t xml:space="preserve">  </w:t>
      </w:r>
      <w:r>
        <w:rPr>
          <w:rStyle w:val="8"/>
          <w:rFonts w:hint="eastAsia" w:ascii="仿宋_GB2312" w:hAnsi="仿宋_GB2312" w:eastAsia="仿宋_GB2312" w:cs="Times New Roman"/>
          <w:b w:val="0"/>
          <w:bCs w:val="0"/>
          <w:color w:val="000000"/>
          <w:sz w:val="32"/>
          <w:szCs w:val="32"/>
        </w:rPr>
        <w:t>市、县（区）人民政府公安、自然资源和规划、生态环境、卫生健康、</w:t>
      </w:r>
      <w:r>
        <w:rPr>
          <w:rStyle w:val="8"/>
          <w:rFonts w:hint="eastAsia" w:ascii="仿宋_GB2312" w:hAnsi="仿宋_GB2312" w:eastAsia="仿宋_GB2312" w:cs="仿宋_GB2312"/>
          <w:b w:val="0"/>
          <w:bCs w:val="0"/>
          <w:color w:val="000000"/>
          <w:sz w:val="32"/>
          <w:szCs w:val="32"/>
        </w:rPr>
        <w:t>市场监督管理、应急管理</w:t>
      </w:r>
      <w:r>
        <w:rPr>
          <w:rStyle w:val="8"/>
          <w:rFonts w:hint="eastAsia" w:ascii="仿宋_GB2312" w:hAnsi="仿宋_GB2312" w:eastAsia="仿宋_GB2312" w:cs="仿宋_GB2312"/>
          <w:b w:val="0"/>
          <w:bCs w:val="0"/>
          <w:color w:val="000000"/>
          <w:sz w:val="32"/>
          <w:szCs w:val="32"/>
          <w:lang w:eastAsia="zh-CN"/>
        </w:rPr>
        <w:t>等部门</w:t>
      </w:r>
      <w:r>
        <w:rPr>
          <w:rStyle w:val="8"/>
          <w:rFonts w:hint="eastAsia" w:ascii="仿宋_GB2312" w:hAnsi="仿宋_GB2312" w:eastAsia="仿宋_GB2312" w:cs="仿宋_GB2312"/>
          <w:b w:val="0"/>
          <w:bCs w:val="0"/>
          <w:color w:val="000000"/>
          <w:sz w:val="32"/>
          <w:szCs w:val="32"/>
          <w:lang w:val="en-US" w:eastAsia="zh-CN"/>
        </w:rPr>
        <w:t>以及税务机关</w:t>
      </w:r>
      <w:r>
        <w:rPr>
          <w:rStyle w:val="8"/>
          <w:rFonts w:hint="eastAsia" w:ascii="仿宋_GB2312" w:hAnsi="仿宋_GB2312" w:eastAsia="仿宋_GB2312" w:cs="仿宋_GB2312"/>
          <w:b w:val="0"/>
          <w:bCs w:val="0"/>
          <w:color w:val="000000"/>
          <w:sz w:val="32"/>
          <w:szCs w:val="32"/>
        </w:rPr>
        <w:t>应当</w:t>
      </w:r>
      <w:r>
        <w:rPr>
          <w:rStyle w:val="8"/>
          <w:rFonts w:hint="eastAsia" w:ascii="仿宋_GB2312" w:hAnsi="仿宋_GB2312" w:eastAsia="仿宋_GB2312" w:cs="仿宋_GB2312"/>
          <w:b w:val="0"/>
          <w:bCs w:val="0"/>
          <w:color w:val="000000"/>
          <w:sz w:val="32"/>
          <w:szCs w:val="32"/>
          <w:lang w:eastAsia="zh-CN"/>
        </w:rPr>
        <w:t>运用数字技术</w:t>
      </w:r>
      <w:r>
        <w:rPr>
          <w:rStyle w:val="8"/>
          <w:rFonts w:hint="eastAsia" w:ascii="仿宋_GB2312" w:hAnsi="仿宋_GB2312" w:eastAsia="仿宋_GB2312" w:cs="仿宋_GB2312"/>
          <w:b w:val="0"/>
          <w:bCs w:val="0"/>
          <w:color w:val="000000"/>
          <w:sz w:val="32"/>
          <w:szCs w:val="32"/>
        </w:rPr>
        <w:t>提升监管精准化水平，强化风险研判与预测预警，运用物联感知、掌上移动等新型监管</w:t>
      </w:r>
      <w:r>
        <w:rPr>
          <w:rStyle w:val="8"/>
          <w:rFonts w:hint="eastAsia" w:ascii="仿宋_GB2312" w:hAnsi="仿宋_GB2312" w:eastAsia="仿宋_GB2312" w:cs="仿宋_GB2312"/>
          <w:b w:val="0"/>
          <w:bCs w:val="0"/>
          <w:strike w:val="0"/>
          <w:dstrike w:val="0"/>
          <w:color w:val="000000"/>
          <w:sz w:val="32"/>
          <w:szCs w:val="32"/>
          <w:lang w:val="en-US" w:eastAsia="zh-CN"/>
        </w:rPr>
        <w:t>方式</w:t>
      </w:r>
      <w:r>
        <w:rPr>
          <w:rStyle w:val="8"/>
          <w:rFonts w:hint="eastAsia" w:ascii="仿宋_GB2312" w:hAnsi="仿宋_GB2312" w:eastAsia="仿宋_GB2312" w:cs="仿宋_GB2312"/>
          <w:b w:val="0"/>
          <w:bCs w:val="0"/>
          <w:color w:val="000000"/>
          <w:sz w:val="32"/>
          <w:szCs w:val="32"/>
        </w:rPr>
        <w:t>，提升对新技术、新产业、新业态、新模式的监管能</w:t>
      </w:r>
      <w:r>
        <w:rPr>
          <w:rStyle w:val="8"/>
          <w:rFonts w:hint="eastAsia" w:ascii="仿宋_GB2312" w:hAnsi="仿宋_GB2312" w:eastAsia="仿宋_GB2312" w:cs="仿宋_GB2312"/>
          <w:b w:val="0"/>
          <w:bCs w:val="0"/>
          <w:color w:val="000000"/>
          <w:sz w:val="32"/>
          <w:szCs w:val="32"/>
          <w:lang w:val="en-US" w:eastAsia="zh-CN"/>
        </w:rPr>
        <w:t>力</w:t>
      </w:r>
      <w:r>
        <w:rPr>
          <w:rStyle w:val="8"/>
          <w:rFonts w:hint="eastAsia" w:ascii="仿宋_GB2312" w:hAnsi="仿宋_GB2312" w:eastAsia="仿宋_GB2312" w:cs="仿宋_GB2312"/>
          <w:b w:val="0"/>
          <w:bCs w:val="0"/>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Style w:val="8"/>
          <w:rFonts w:hint="eastAsia" w:ascii="仿宋_GB2312" w:hAnsi="仿宋_GB2312" w:eastAsia="仿宋_GB2312"/>
          <w:b w:val="0"/>
          <w:bCs w:val="0"/>
          <w:color w:val="000000"/>
          <w:sz w:val="32"/>
          <w:szCs w:val="32"/>
        </w:rPr>
      </w:pPr>
      <w:r>
        <w:rPr>
          <w:rStyle w:val="8"/>
          <w:rFonts w:hint="eastAsia" w:ascii="仿宋_GB2312" w:hAnsi="仿宋_GB2312" w:eastAsia="仿宋_GB2312"/>
          <w:b w:val="0"/>
          <w:bCs w:val="0"/>
          <w:color w:val="000000"/>
          <w:sz w:val="32"/>
          <w:szCs w:val="32"/>
        </w:rPr>
        <w:t>市、县（区）人民政府应当组织应用行政执法监督平台，推动跨地区、跨</w:t>
      </w:r>
      <w:r>
        <w:rPr>
          <w:rStyle w:val="8"/>
          <w:rFonts w:hint="eastAsia" w:ascii="仿宋_GB2312" w:hAnsi="仿宋_GB2312" w:eastAsia="仿宋_GB2312" w:cs="Times New Roman"/>
          <w:b w:val="0"/>
          <w:bCs w:val="0"/>
          <w:color w:val="000000"/>
          <w:sz w:val="32"/>
          <w:szCs w:val="32"/>
        </w:rPr>
        <w:t>部门</w:t>
      </w:r>
      <w:r>
        <w:rPr>
          <w:rStyle w:val="8"/>
          <w:rFonts w:hint="eastAsia" w:ascii="仿宋_GB2312" w:hAnsi="仿宋_GB2312" w:eastAsia="仿宋_GB2312"/>
          <w:b w:val="0"/>
          <w:bCs w:val="0"/>
          <w:color w:val="000000"/>
          <w:sz w:val="32"/>
          <w:szCs w:val="32"/>
        </w:rPr>
        <w:t>、跨层级协同监管。</w:t>
      </w:r>
    </w:p>
    <w:p>
      <w:pPr>
        <w:keepNext w:val="0"/>
        <w:keepLines w:val="0"/>
        <w:pageBreakBefore w:val="0"/>
        <w:widowControl w:val="0"/>
        <w:numPr>
          <w:ilvl w:val="0"/>
          <w:numId w:val="0"/>
        </w:numPr>
        <w:tabs>
          <w:tab w:val="left" w:pos="0"/>
          <w:tab w:val="left" w:pos="420"/>
          <w:tab w:val="left" w:pos="1260"/>
        </w:tabs>
        <w:kinsoku/>
        <w:wordWrap/>
        <w:overflowPunct/>
        <w:topLinePunct w:val="0"/>
        <w:autoSpaceDE/>
        <w:autoSpaceDN/>
        <w:bidi w:val="0"/>
        <w:adjustRightInd/>
        <w:snapToGrid/>
        <w:spacing w:line="560" w:lineRule="exact"/>
        <w:ind w:left="0" w:firstLine="640" w:firstLineChars="200"/>
        <w:jc w:val="both"/>
        <w:rPr>
          <w:rFonts w:hint="eastAsia" w:ascii="仿宋_GB2312" w:hAnsi="仿宋_GB2312" w:eastAsia="仿宋_GB2312" w:cs="仿宋_GB2312"/>
          <w:b w:val="0"/>
          <w:bCs w:val="0"/>
          <w:color w:val="000000"/>
          <w:sz w:val="32"/>
          <w:szCs w:val="32"/>
          <w:lang w:eastAsia="zh-CN"/>
        </w:rPr>
      </w:pPr>
      <w:r>
        <w:rPr>
          <w:rFonts w:hint="eastAsia" w:ascii="黑体" w:hAnsi="黑体" w:eastAsia="黑体" w:cs="黑体"/>
          <w:b w:val="0"/>
          <w:bCs w:val="0"/>
          <w:color w:val="000000"/>
          <w:sz w:val="32"/>
          <w:szCs w:val="32"/>
          <w:lang w:eastAsia="zh-CN"/>
        </w:rPr>
        <w:t>第三十</w:t>
      </w:r>
      <w:r>
        <w:rPr>
          <w:rFonts w:hint="eastAsia" w:ascii="黑体" w:hAnsi="黑体" w:eastAsia="黑体" w:cs="黑体"/>
          <w:b w:val="0"/>
          <w:bCs w:val="0"/>
          <w:color w:val="000000"/>
          <w:sz w:val="32"/>
          <w:szCs w:val="32"/>
          <w:lang w:val="en-US" w:eastAsia="zh-CN"/>
        </w:rPr>
        <w:t>八</w:t>
      </w:r>
      <w:r>
        <w:rPr>
          <w:rFonts w:hint="eastAsia" w:ascii="黑体" w:hAnsi="黑体" w:eastAsia="黑体" w:cs="黑体"/>
          <w:b w:val="0"/>
          <w:bCs w:val="0"/>
          <w:color w:val="000000"/>
          <w:sz w:val="32"/>
          <w:szCs w:val="32"/>
          <w:lang w:eastAsia="zh-CN"/>
        </w:rPr>
        <w:t xml:space="preserve">条 </w:t>
      </w:r>
      <w:r>
        <w:rPr>
          <w:rFonts w:hint="eastAsia" w:ascii="仿宋_GB2312" w:hAnsi="仿宋_GB2312" w:eastAsia="仿宋_GB2312" w:cs="仿宋_GB2312"/>
          <w:b w:val="0"/>
          <w:bCs w:val="0"/>
          <w:color w:val="000000"/>
          <w:sz w:val="32"/>
          <w:szCs w:val="32"/>
          <w:lang w:eastAsia="zh-CN"/>
        </w:rPr>
        <w:t xml:space="preserve"> 市、县（区）人民政府教育主管部门应当推动智慧教育发展。推进教育新型基础设施建设，</w:t>
      </w:r>
      <w:r>
        <w:rPr>
          <w:rFonts w:hint="eastAsia" w:ascii="仿宋_GB2312" w:hAnsi="仿宋_GB2312" w:eastAsia="仿宋_GB2312" w:cs="仿宋_GB2312"/>
          <w:b w:val="0"/>
          <w:bCs w:val="0"/>
          <w:color w:val="000000"/>
          <w:sz w:val="32"/>
          <w:szCs w:val="32"/>
          <w:lang w:val="en-US" w:eastAsia="zh-CN"/>
        </w:rPr>
        <w:t>推进数字技术在招生考试、教育场景中的应用，</w:t>
      </w:r>
      <w:r>
        <w:rPr>
          <w:rFonts w:hint="eastAsia" w:ascii="仿宋_GB2312" w:hAnsi="仿宋_GB2312" w:eastAsia="仿宋_GB2312" w:cs="仿宋_GB2312"/>
          <w:b w:val="0"/>
          <w:bCs w:val="0"/>
          <w:color w:val="000000"/>
          <w:sz w:val="32"/>
          <w:szCs w:val="32"/>
          <w:lang w:eastAsia="zh-CN"/>
        </w:rPr>
        <w:t>完善教育资源和信息管理公共服务平台，加快数字校园建设，全面提高教育数字化水平。</w:t>
      </w:r>
    </w:p>
    <w:p>
      <w:pPr>
        <w:keepNext w:val="0"/>
        <w:keepLines w:val="0"/>
        <w:pageBreakBefore w:val="0"/>
        <w:widowControl w:val="0"/>
        <w:numPr>
          <w:ilvl w:val="0"/>
          <w:numId w:val="0"/>
        </w:numPr>
        <w:tabs>
          <w:tab w:val="left" w:pos="0"/>
          <w:tab w:val="left" w:pos="420"/>
          <w:tab w:val="left" w:pos="1260"/>
        </w:tabs>
        <w:kinsoku/>
        <w:wordWrap/>
        <w:overflowPunct/>
        <w:topLinePunct w:val="0"/>
        <w:autoSpaceDE/>
        <w:autoSpaceDN/>
        <w:bidi w:val="0"/>
        <w:adjustRightInd/>
        <w:snapToGrid/>
        <w:spacing w:line="560" w:lineRule="exact"/>
        <w:ind w:left="0" w:firstLine="640" w:firstLineChars="200"/>
        <w:jc w:val="both"/>
        <w:rPr>
          <w:rFonts w:hint="eastAsia" w:ascii="仿宋_GB2312" w:hAnsi="仿宋_GB2312" w:eastAsia="仿宋_GB2312" w:cs="仿宋_GB2312"/>
          <w:b w:val="0"/>
          <w:bCs w:val="0"/>
          <w:color w:val="000000"/>
          <w:sz w:val="32"/>
          <w:szCs w:val="32"/>
          <w:lang w:eastAsia="zh-CN"/>
        </w:rPr>
      </w:pPr>
      <w:r>
        <w:rPr>
          <w:rFonts w:hint="eastAsia" w:ascii="黑体" w:hAnsi="黑体" w:eastAsia="黑体" w:cs="黑体"/>
          <w:b w:val="0"/>
          <w:bCs w:val="0"/>
          <w:color w:val="000000"/>
          <w:sz w:val="32"/>
          <w:szCs w:val="32"/>
          <w:lang w:eastAsia="zh-CN"/>
        </w:rPr>
        <w:t>第</w:t>
      </w:r>
      <w:r>
        <w:rPr>
          <w:rFonts w:hint="eastAsia" w:ascii="黑体" w:hAnsi="黑体" w:eastAsia="黑体" w:cs="黑体"/>
          <w:b w:val="0"/>
          <w:bCs w:val="0"/>
          <w:color w:val="000000"/>
          <w:sz w:val="32"/>
          <w:szCs w:val="32"/>
          <w:lang w:val="en-US" w:eastAsia="zh-CN"/>
        </w:rPr>
        <w:t>三十九</w:t>
      </w:r>
      <w:r>
        <w:rPr>
          <w:rFonts w:hint="eastAsia" w:ascii="黑体" w:hAnsi="黑体" w:eastAsia="黑体" w:cs="黑体"/>
          <w:b w:val="0"/>
          <w:bCs w:val="0"/>
          <w:color w:val="000000"/>
          <w:sz w:val="32"/>
          <w:szCs w:val="32"/>
          <w:lang w:eastAsia="zh-CN"/>
        </w:rPr>
        <w:t xml:space="preserve">条 </w:t>
      </w:r>
      <w:r>
        <w:rPr>
          <w:rFonts w:hint="eastAsia" w:ascii="仿宋_GB2312" w:hAnsi="仿宋_GB2312" w:eastAsia="仿宋_GB2312" w:cs="仿宋_GB2312"/>
          <w:b w:val="0"/>
          <w:bCs w:val="0"/>
          <w:color w:val="000000"/>
          <w:sz w:val="32"/>
          <w:szCs w:val="32"/>
          <w:lang w:eastAsia="zh-CN"/>
        </w:rPr>
        <w:t xml:space="preserve"> 市、县（区）人民政府发展改革、工业和信息化、商务、科技等部门应当推动数字产业向园区集聚，培育数字产业集群，实现集聚发展。</w:t>
      </w:r>
    </w:p>
    <w:p>
      <w:pPr>
        <w:keepNext w:val="0"/>
        <w:keepLines w:val="0"/>
        <w:pageBreakBefore w:val="0"/>
        <w:widowControl w:val="0"/>
        <w:numPr>
          <w:ilvl w:val="0"/>
          <w:numId w:val="0"/>
        </w:numPr>
        <w:tabs>
          <w:tab w:val="left" w:pos="0"/>
          <w:tab w:val="left" w:pos="420"/>
          <w:tab w:val="left" w:pos="1260"/>
        </w:tabs>
        <w:kinsoku/>
        <w:wordWrap/>
        <w:overflowPunct/>
        <w:topLinePunct w:val="0"/>
        <w:autoSpaceDE/>
        <w:autoSpaceDN/>
        <w:bidi w:val="0"/>
        <w:adjustRightInd/>
        <w:snapToGrid/>
        <w:spacing w:line="560" w:lineRule="exact"/>
        <w:ind w:left="0" w:firstLine="640" w:firstLineChars="200"/>
        <w:jc w:val="both"/>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lang w:eastAsia="zh-CN"/>
        </w:rPr>
        <w:t>市、</w:t>
      </w:r>
      <w:r>
        <w:rPr>
          <w:rStyle w:val="8"/>
          <w:rFonts w:hint="eastAsia" w:ascii="仿宋_GB2312" w:hAnsi="仿宋_GB2312" w:eastAsia="仿宋_GB2312" w:cs="仿宋_GB2312"/>
          <w:b w:val="0"/>
          <w:bCs w:val="0"/>
          <w:color w:val="000000"/>
          <w:spacing w:val="0"/>
          <w:sz w:val="32"/>
          <w:szCs w:val="32"/>
          <w:lang w:eastAsia="zh-CN"/>
        </w:rPr>
        <w:t>县（区）人民政府应当加强数字技术在园区的融合应用，提升园区公共服务、物业管理、产业集聚、人才服务、创新协同等方面的智慧化服务水平，推动园区内企业数字化转型。</w:t>
      </w:r>
    </w:p>
    <w:p>
      <w:pPr>
        <w:keepNext w:val="0"/>
        <w:keepLines w:val="0"/>
        <w:pageBreakBefore w:val="0"/>
        <w:widowControl w:val="0"/>
        <w:numPr>
          <w:ilvl w:val="0"/>
          <w:numId w:val="0"/>
        </w:numPr>
        <w:tabs>
          <w:tab w:val="left" w:pos="0"/>
          <w:tab w:val="left" w:pos="420"/>
          <w:tab w:val="left" w:pos="1260"/>
        </w:tabs>
        <w:kinsoku/>
        <w:wordWrap/>
        <w:overflowPunct/>
        <w:topLinePunct w:val="0"/>
        <w:autoSpaceDE/>
        <w:autoSpaceDN/>
        <w:bidi w:val="0"/>
        <w:adjustRightInd/>
        <w:snapToGrid/>
        <w:spacing w:line="560" w:lineRule="exact"/>
        <w:ind w:left="0" w:firstLine="640" w:firstLineChars="200"/>
        <w:jc w:val="both"/>
        <w:rPr>
          <w:rStyle w:val="8"/>
          <w:rFonts w:hint="eastAsia" w:ascii="仿宋_GB2312" w:hAnsi="仿宋_GB2312" w:eastAsia="仿宋_GB2312" w:cs="Times New Roman"/>
          <w:b w:val="0"/>
          <w:bCs w:val="0"/>
          <w:color w:val="000000"/>
          <w:sz w:val="32"/>
          <w:szCs w:val="32"/>
        </w:rPr>
      </w:pPr>
      <w:r>
        <w:rPr>
          <w:rFonts w:hint="eastAsia" w:ascii="黑体" w:hAnsi="黑体" w:eastAsia="黑体" w:cs="黑体"/>
          <w:b w:val="0"/>
          <w:bCs w:val="0"/>
          <w:color w:val="000000"/>
          <w:sz w:val="32"/>
          <w:szCs w:val="32"/>
          <w:lang w:eastAsia="zh-CN"/>
        </w:rPr>
        <w:t>第四十条</w:t>
      </w:r>
      <w:r>
        <w:rPr>
          <w:rStyle w:val="8"/>
          <w:rFonts w:hint="eastAsia" w:ascii="仿宋_GB2312" w:hAnsi="仿宋_GB2312" w:eastAsia="仿宋_GB2312" w:cs="Times New Roman"/>
          <w:b w:val="0"/>
          <w:bCs w:val="0"/>
          <w:color w:val="000000"/>
          <w:sz w:val="32"/>
          <w:szCs w:val="32"/>
          <w:lang w:val="en-US" w:eastAsia="zh-CN"/>
        </w:rPr>
        <w:t xml:space="preserve">  </w:t>
      </w:r>
      <w:r>
        <w:rPr>
          <w:rStyle w:val="8"/>
          <w:rFonts w:hint="eastAsia" w:ascii="仿宋_GB2312" w:hAnsi="仿宋_GB2312" w:eastAsia="仿宋_GB2312" w:cs="Times New Roman"/>
          <w:b w:val="0"/>
          <w:bCs w:val="0"/>
          <w:color w:val="000000"/>
          <w:sz w:val="32"/>
          <w:szCs w:val="32"/>
        </w:rPr>
        <w:t>市、县（区）人民政府应当支持数字社区建设，推进基层事项标准化管理，避免数据重复采集，提升社区公共安全、公共服务、物业管理等数字化水平。</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Style w:val="8"/>
          <w:rFonts w:hint="eastAsia" w:ascii="仿宋_GB2312" w:hAnsi="仿宋_GB2312" w:eastAsia="仿宋_GB2312" w:cs="Times New Roman"/>
          <w:b w:val="0"/>
          <w:bCs w:val="0"/>
          <w:color w:val="000000"/>
          <w:sz w:val="32"/>
          <w:szCs w:val="32"/>
        </w:rPr>
      </w:pPr>
      <w:r>
        <w:rPr>
          <w:rStyle w:val="8"/>
          <w:rFonts w:hint="eastAsia" w:ascii="仿宋_GB2312" w:hAnsi="仿宋_GB2312" w:eastAsia="仿宋_GB2312" w:cs="Times New Roman"/>
          <w:b w:val="0"/>
          <w:bCs w:val="0"/>
          <w:color w:val="000000"/>
          <w:sz w:val="32"/>
          <w:szCs w:val="32"/>
        </w:rPr>
        <w:t>鼓励居民、业主委员会、居民委员会以及服务提供商等多元主体参与数字社区建设和管理。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Style w:val="8"/>
          <w:rFonts w:hint="eastAsia" w:ascii="仿宋_GB2312" w:hAnsi="仿宋_GB2312" w:eastAsia="仿宋_GB2312"/>
          <w:b w:val="0"/>
          <w:bCs w:val="0"/>
          <w:color w:val="000000"/>
          <w:sz w:val="32"/>
          <w:szCs w:val="32"/>
        </w:rPr>
      </w:pPr>
      <w:r>
        <w:rPr>
          <w:rStyle w:val="8"/>
          <w:rFonts w:hint="eastAsia" w:ascii="黑体" w:hAnsi="黑体" w:eastAsia="黑体" w:cs="黑体"/>
          <w:b w:val="0"/>
          <w:bCs w:val="0"/>
          <w:color w:val="000000"/>
          <w:sz w:val="32"/>
          <w:szCs w:val="32"/>
          <w:lang w:eastAsia="zh-CN"/>
        </w:rPr>
        <w:t>第四十</w:t>
      </w:r>
      <w:r>
        <w:rPr>
          <w:rStyle w:val="8"/>
          <w:rFonts w:hint="eastAsia" w:ascii="黑体" w:hAnsi="黑体" w:eastAsia="黑体" w:cs="黑体"/>
          <w:b w:val="0"/>
          <w:bCs w:val="0"/>
          <w:color w:val="000000"/>
          <w:sz w:val="32"/>
          <w:szCs w:val="32"/>
          <w:lang w:val="en-US" w:eastAsia="zh-CN"/>
        </w:rPr>
        <w:t>一条</w:t>
      </w:r>
      <w:r>
        <w:rPr>
          <w:rStyle w:val="8"/>
          <w:rFonts w:hint="eastAsia" w:ascii="仿宋_GB2312" w:hAnsi="仿宋_GB2312" w:eastAsia="仿宋_GB2312" w:cs="Times New Roman"/>
          <w:b w:val="0"/>
          <w:bCs w:val="0"/>
          <w:color w:val="000000"/>
          <w:sz w:val="32"/>
          <w:szCs w:val="32"/>
          <w:lang w:val="en-US" w:eastAsia="zh-CN"/>
        </w:rPr>
        <w:t xml:space="preserve">  </w:t>
      </w:r>
      <w:r>
        <w:rPr>
          <w:rStyle w:val="8"/>
          <w:rFonts w:hint="eastAsia" w:ascii="仿宋_GB2312" w:hAnsi="仿宋_GB2312" w:eastAsia="仿宋_GB2312" w:cs="Times New Roman"/>
          <w:b w:val="0"/>
          <w:bCs w:val="0"/>
          <w:color w:val="000000"/>
          <w:sz w:val="32"/>
          <w:szCs w:val="32"/>
        </w:rPr>
        <w:t>市、县（区）人民政府</w:t>
      </w:r>
      <w:r>
        <w:rPr>
          <w:rStyle w:val="8"/>
          <w:rFonts w:hint="eastAsia" w:ascii="仿宋_GB2312" w:hAnsi="仿宋_GB2312" w:eastAsia="仿宋_GB2312" w:cs="Times New Roman"/>
          <w:b w:val="0"/>
          <w:bCs w:val="0"/>
          <w:color w:val="000000"/>
          <w:sz w:val="32"/>
          <w:szCs w:val="32"/>
          <w:lang w:eastAsia="zh-CN"/>
        </w:rPr>
        <w:t>民政、卫生健康等部门应当</w:t>
      </w:r>
      <w:r>
        <w:rPr>
          <w:rStyle w:val="8"/>
          <w:rFonts w:hint="eastAsia" w:ascii="仿宋_GB2312" w:hAnsi="仿宋_GB2312" w:eastAsia="仿宋_GB2312"/>
          <w:b w:val="0"/>
          <w:bCs w:val="0"/>
          <w:color w:val="000000"/>
          <w:sz w:val="32"/>
          <w:szCs w:val="32"/>
        </w:rPr>
        <w:t>推动建设养老服务大数据平台，优化养老机构、医疗机构、社区服务</w:t>
      </w:r>
      <w:r>
        <w:rPr>
          <w:rStyle w:val="8"/>
          <w:rFonts w:hint="eastAsia" w:ascii="仿宋_GB2312" w:hAnsi="仿宋_GB2312" w:eastAsia="仿宋_GB2312" w:cs="Times New Roman"/>
          <w:b w:val="0"/>
          <w:bCs w:val="0"/>
          <w:color w:val="000000"/>
          <w:sz w:val="32"/>
          <w:szCs w:val="32"/>
        </w:rPr>
        <w:t>机构</w:t>
      </w:r>
      <w:r>
        <w:rPr>
          <w:rStyle w:val="8"/>
          <w:rFonts w:hint="eastAsia" w:ascii="仿宋_GB2312" w:hAnsi="仿宋_GB2312" w:eastAsia="仿宋_GB2312"/>
          <w:b w:val="0"/>
          <w:bCs w:val="0"/>
          <w:color w:val="000000"/>
          <w:sz w:val="32"/>
          <w:szCs w:val="32"/>
        </w:rPr>
        <w:t>等健康养老资源配置，提供全方位、智慧化、个性化的养老服务。鼓励医药健康类企业在母婴护理、医疗美容、慢</w:t>
      </w:r>
      <w:r>
        <w:rPr>
          <w:rStyle w:val="8"/>
          <w:rFonts w:hint="eastAsia" w:ascii="仿宋_GB2312" w:hAnsi="仿宋_GB2312" w:eastAsia="仿宋_GB2312" w:cs="仿宋_GB2312"/>
          <w:b w:val="0"/>
          <w:bCs w:val="0"/>
          <w:color w:val="000000"/>
          <w:sz w:val="32"/>
          <w:szCs w:val="32"/>
          <w:lang w:val="en-US" w:eastAsia="zh-CN"/>
        </w:rPr>
        <w:t>性</w:t>
      </w:r>
      <w:r>
        <w:rPr>
          <w:rStyle w:val="8"/>
          <w:rFonts w:hint="eastAsia" w:ascii="仿宋_GB2312" w:hAnsi="仿宋_GB2312" w:eastAsia="仿宋_GB2312" w:cs="仿宋_GB2312"/>
          <w:b w:val="0"/>
          <w:bCs w:val="0"/>
          <w:color w:val="000000"/>
          <w:sz w:val="32"/>
          <w:szCs w:val="32"/>
        </w:rPr>
        <w:t>病疗</w:t>
      </w:r>
      <w:r>
        <w:rPr>
          <w:rStyle w:val="8"/>
          <w:rFonts w:hint="eastAsia" w:ascii="仿宋_GB2312" w:hAnsi="仿宋_GB2312" w:eastAsia="仿宋_GB2312"/>
          <w:b w:val="0"/>
          <w:bCs w:val="0"/>
          <w:color w:val="000000"/>
          <w:sz w:val="32"/>
          <w:szCs w:val="32"/>
        </w:rPr>
        <w:t>养等领域开展智慧化升级。</w:t>
      </w:r>
    </w:p>
    <w:p>
      <w:pPr>
        <w:keepNext w:val="0"/>
        <w:keepLines w:val="0"/>
        <w:pageBreakBefore w:val="0"/>
        <w:widowControl w:val="0"/>
        <w:numPr>
          <w:ilvl w:val="0"/>
          <w:numId w:val="0"/>
        </w:numPr>
        <w:tabs>
          <w:tab w:val="left" w:pos="0"/>
          <w:tab w:val="left" w:pos="420"/>
          <w:tab w:val="left" w:pos="1260"/>
        </w:tabs>
        <w:kinsoku/>
        <w:wordWrap/>
        <w:overflowPunct/>
        <w:topLinePunct w:val="0"/>
        <w:autoSpaceDE/>
        <w:autoSpaceDN/>
        <w:bidi w:val="0"/>
        <w:adjustRightInd/>
        <w:snapToGrid/>
        <w:spacing w:line="560" w:lineRule="exact"/>
        <w:ind w:left="0" w:firstLine="640" w:firstLineChars="200"/>
        <w:jc w:val="both"/>
        <w:rPr>
          <w:rStyle w:val="8"/>
          <w:rFonts w:hint="eastAsia" w:ascii="仿宋_GB2312" w:hAnsi="仿宋_GB2312" w:eastAsia="仿宋_GB2312" w:cs="Times New Roman"/>
          <w:b w:val="0"/>
          <w:bCs w:val="0"/>
          <w:color w:val="000000"/>
          <w:sz w:val="32"/>
          <w:szCs w:val="32"/>
        </w:rPr>
      </w:pPr>
      <w:r>
        <w:rPr>
          <w:rFonts w:hint="eastAsia" w:ascii="黑体" w:hAnsi="黑体" w:eastAsia="黑体" w:cs="黑体"/>
          <w:b w:val="0"/>
          <w:bCs w:val="0"/>
          <w:color w:val="000000"/>
          <w:sz w:val="32"/>
          <w:szCs w:val="32"/>
          <w:lang w:eastAsia="zh-CN"/>
        </w:rPr>
        <w:t>第四十</w:t>
      </w:r>
      <w:r>
        <w:rPr>
          <w:rFonts w:hint="eastAsia" w:ascii="黑体" w:hAnsi="黑体" w:eastAsia="黑体" w:cs="黑体"/>
          <w:b w:val="0"/>
          <w:bCs w:val="0"/>
          <w:color w:val="000000"/>
          <w:sz w:val="32"/>
          <w:szCs w:val="32"/>
          <w:lang w:val="en-US" w:eastAsia="zh-CN"/>
        </w:rPr>
        <w:t>二</w:t>
      </w:r>
      <w:r>
        <w:rPr>
          <w:rFonts w:hint="eastAsia" w:ascii="黑体" w:hAnsi="黑体" w:eastAsia="黑体" w:cs="黑体"/>
          <w:b w:val="0"/>
          <w:bCs w:val="0"/>
          <w:color w:val="000000"/>
          <w:sz w:val="32"/>
          <w:szCs w:val="32"/>
          <w:lang w:eastAsia="zh-CN"/>
        </w:rPr>
        <w:t>条</w:t>
      </w:r>
      <w:r>
        <w:rPr>
          <w:rStyle w:val="8"/>
          <w:rFonts w:hint="eastAsia" w:ascii="仿宋_GB2312" w:hAnsi="仿宋_GB2312" w:eastAsia="仿宋_GB2312" w:cs="Times New Roman"/>
          <w:b w:val="0"/>
          <w:bCs w:val="0"/>
          <w:color w:val="000000"/>
          <w:sz w:val="32"/>
          <w:szCs w:val="32"/>
          <w:lang w:val="en-US" w:eastAsia="zh-CN"/>
        </w:rPr>
        <w:t xml:space="preserve"> </w:t>
      </w:r>
      <w:r>
        <w:rPr>
          <w:rStyle w:val="8"/>
          <w:rFonts w:hint="eastAsia" w:ascii="仿宋_GB2312" w:hAnsi="仿宋_GB2312" w:eastAsia="仿宋_GB2312" w:cs="仿宋_GB2312"/>
          <w:b w:val="0"/>
          <w:bCs w:val="0"/>
          <w:color w:val="000000"/>
          <w:sz w:val="32"/>
          <w:szCs w:val="32"/>
          <w:lang w:val="en-US" w:eastAsia="zh-CN"/>
        </w:rPr>
        <w:t xml:space="preserve"> </w:t>
      </w:r>
      <w:r>
        <w:rPr>
          <w:rStyle w:val="8"/>
          <w:rFonts w:hint="eastAsia" w:ascii="仿宋_GB2312" w:hAnsi="仿宋_GB2312" w:eastAsia="仿宋_GB2312" w:cs="仿宋_GB2312"/>
          <w:b w:val="0"/>
          <w:bCs w:val="0"/>
          <w:color w:val="000000"/>
          <w:sz w:val="32"/>
          <w:szCs w:val="32"/>
        </w:rPr>
        <w:t>市、县（区）人民政府应当加快数字乡村建设，</w:t>
      </w:r>
      <w:r>
        <w:rPr>
          <w:rStyle w:val="8"/>
          <w:rFonts w:hint="eastAsia" w:ascii="仿宋_GB2312" w:hAnsi="仿宋_GB2312" w:eastAsia="仿宋_GB2312" w:cs="仿宋_GB2312"/>
          <w:b w:val="0"/>
          <w:bCs w:val="0"/>
          <w:color w:val="000000"/>
          <w:sz w:val="32"/>
          <w:szCs w:val="32"/>
          <w:lang w:val="en-US" w:eastAsia="zh-CN"/>
        </w:rPr>
        <w:t>推进乡村数字基础设施建设</w:t>
      </w:r>
      <w:r>
        <w:rPr>
          <w:rStyle w:val="8"/>
          <w:rFonts w:hint="eastAsia" w:ascii="仿宋_GB2312" w:hAnsi="仿宋_GB2312" w:eastAsia="仿宋_GB2312" w:cs="仿宋_GB2312"/>
          <w:b w:val="0"/>
          <w:bCs w:val="0"/>
          <w:color w:val="000000"/>
          <w:sz w:val="32"/>
          <w:szCs w:val="32"/>
        </w:rPr>
        <w:t>，</w:t>
      </w:r>
      <w:r>
        <w:rPr>
          <w:rStyle w:val="8"/>
          <w:rFonts w:hint="eastAsia" w:ascii="仿宋_GB2312" w:hAnsi="仿宋_GB2312" w:eastAsia="仿宋_GB2312" w:cs="仿宋_GB2312"/>
          <w:b w:val="0"/>
          <w:bCs w:val="0"/>
          <w:color w:val="000000"/>
          <w:sz w:val="32"/>
          <w:szCs w:val="32"/>
          <w:lang w:val="en-US" w:eastAsia="zh-CN"/>
        </w:rPr>
        <w:t>推动乡村交通、能源、水利等传统基础设施数字化改造，</w:t>
      </w:r>
      <w:r>
        <w:rPr>
          <w:rStyle w:val="8"/>
          <w:rFonts w:hint="eastAsia" w:ascii="仿宋_GB2312" w:hAnsi="仿宋_GB2312" w:eastAsia="仿宋_GB2312" w:cs="仿宋_GB2312"/>
          <w:b w:val="0"/>
          <w:bCs w:val="0"/>
          <w:color w:val="000000"/>
          <w:sz w:val="32"/>
          <w:szCs w:val="32"/>
        </w:rPr>
        <w:t>加快移动通信网络普及应用，鼓励运用数字技术发展乡村产业、提供公共服务、管理集体资产，提升乡村治理水平。</w:t>
      </w:r>
    </w:p>
    <w:p>
      <w:pPr>
        <w:keepNext w:val="0"/>
        <w:keepLines w:val="0"/>
        <w:pageBreakBefore w:val="0"/>
        <w:widowControl w:val="0"/>
        <w:numPr>
          <w:ilvl w:val="0"/>
          <w:numId w:val="0"/>
        </w:numPr>
        <w:tabs>
          <w:tab w:val="left" w:pos="0"/>
          <w:tab w:val="left" w:pos="420"/>
          <w:tab w:val="left" w:pos="1260"/>
        </w:tabs>
        <w:kinsoku/>
        <w:wordWrap/>
        <w:overflowPunct/>
        <w:topLinePunct w:val="0"/>
        <w:autoSpaceDE/>
        <w:autoSpaceDN/>
        <w:bidi w:val="0"/>
        <w:adjustRightInd/>
        <w:snapToGrid/>
        <w:spacing w:line="560" w:lineRule="exact"/>
        <w:ind w:left="0" w:firstLine="640" w:firstLineChars="200"/>
        <w:jc w:val="both"/>
        <w:rPr>
          <w:rStyle w:val="8"/>
          <w:rFonts w:hint="eastAsia" w:ascii="仿宋_GB2312" w:hAnsi="仿宋_GB2312" w:eastAsia="仿宋_GB2312" w:cs="仿宋_GB2312"/>
          <w:b w:val="0"/>
          <w:bCs w:val="0"/>
          <w:color w:val="000000"/>
          <w:sz w:val="32"/>
          <w:szCs w:val="32"/>
        </w:rPr>
      </w:pPr>
      <w:r>
        <w:rPr>
          <w:rFonts w:hint="eastAsia" w:ascii="黑体" w:hAnsi="黑体" w:eastAsia="黑体" w:cs="黑体"/>
          <w:b w:val="0"/>
          <w:bCs w:val="0"/>
          <w:color w:val="000000"/>
          <w:sz w:val="32"/>
          <w:szCs w:val="32"/>
          <w:lang w:eastAsia="zh-CN"/>
        </w:rPr>
        <w:t>第四十</w:t>
      </w:r>
      <w:r>
        <w:rPr>
          <w:rFonts w:hint="eastAsia" w:ascii="黑体" w:hAnsi="黑体" w:eastAsia="黑体" w:cs="黑体"/>
          <w:b w:val="0"/>
          <w:bCs w:val="0"/>
          <w:color w:val="000000"/>
          <w:sz w:val="32"/>
          <w:szCs w:val="32"/>
          <w:lang w:val="en-US" w:eastAsia="zh-CN"/>
        </w:rPr>
        <w:t>三</w:t>
      </w:r>
      <w:r>
        <w:rPr>
          <w:rFonts w:hint="eastAsia" w:ascii="黑体" w:hAnsi="黑体" w:eastAsia="黑体" w:cs="黑体"/>
          <w:b w:val="0"/>
          <w:bCs w:val="0"/>
          <w:color w:val="000000"/>
          <w:sz w:val="32"/>
          <w:szCs w:val="32"/>
          <w:lang w:eastAsia="zh-CN"/>
        </w:rPr>
        <w:t>条</w:t>
      </w:r>
      <w:r>
        <w:rPr>
          <w:rStyle w:val="8"/>
          <w:rFonts w:hint="eastAsia" w:ascii="仿宋_GB2312" w:hAnsi="仿宋_GB2312" w:eastAsia="仿宋_GB2312" w:cs="仿宋_GB2312"/>
          <w:b w:val="0"/>
          <w:bCs w:val="0"/>
          <w:color w:val="000000"/>
          <w:sz w:val="32"/>
          <w:szCs w:val="32"/>
          <w:lang w:val="en-US" w:eastAsia="zh-CN"/>
        </w:rPr>
        <w:t xml:space="preserve">  </w:t>
      </w:r>
      <w:r>
        <w:rPr>
          <w:rStyle w:val="8"/>
          <w:rFonts w:hint="eastAsia" w:ascii="仿宋_GB2312" w:hAnsi="仿宋_GB2312" w:eastAsia="仿宋_GB2312" w:cs="仿宋_GB2312"/>
          <w:b w:val="0"/>
          <w:bCs w:val="0"/>
          <w:color w:val="000000"/>
          <w:sz w:val="32"/>
          <w:szCs w:val="32"/>
        </w:rPr>
        <w:t>市、县（区）人民政府</w:t>
      </w:r>
      <w:r>
        <w:rPr>
          <w:rStyle w:val="8"/>
          <w:rFonts w:hint="eastAsia" w:ascii="仿宋_GB2312" w:hAnsi="仿宋_GB2312" w:eastAsia="仿宋_GB2312" w:cs="仿宋_GB2312"/>
          <w:b w:val="0"/>
          <w:bCs w:val="0"/>
          <w:color w:val="000000"/>
          <w:sz w:val="32"/>
          <w:szCs w:val="32"/>
          <w:lang w:val="en-US" w:eastAsia="zh-CN"/>
        </w:rPr>
        <w:t>民政、卫生健康、政务服务数据等部门</w:t>
      </w:r>
      <w:r>
        <w:rPr>
          <w:rStyle w:val="8"/>
          <w:rFonts w:hint="eastAsia" w:ascii="仿宋_GB2312" w:hAnsi="仿宋_GB2312" w:eastAsia="仿宋_GB2312" w:cs="仿宋_GB2312"/>
          <w:b w:val="0"/>
          <w:bCs w:val="0"/>
          <w:color w:val="000000"/>
          <w:sz w:val="32"/>
          <w:szCs w:val="32"/>
        </w:rPr>
        <w:t>应当建立健全老年人、残疾人等在出行、就医、消费等方面的服务保障措施，提供适用的智能化产品和服务，保留必要线下办事渠道，优化传统服务，不得以线上办理服务为由拒绝线下办理。</w:t>
      </w:r>
    </w:p>
    <w:p>
      <w:pPr>
        <w:pStyle w:val="4"/>
        <w:keepNext w:val="0"/>
        <w:keepLines w:val="0"/>
        <w:pageBreakBefore w:val="0"/>
        <w:widowControl w:val="0"/>
        <w:kinsoku/>
        <w:wordWrap/>
        <w:overflowPunct/>
        <w:topLinePunct w:val="0"/>
        <w:autoSpaceDE/>
        <w:autoSpaceDN/>
        <w:bidi w:val="0"/>
        <w:adjustRightInd/>
        <w:snapToGrid/>
        <w:spacing w:line="560" w:lineRule="exact"/>
        <w:rPr>
          <w:rFonts w:hint="eastAsia"/>
          <w:sz w:val="32"/>
          <w:szCs w:val="32"/>
        </w:rPr>
      </w:pPr>
    </w:p>
    <w:p>
      <w:pPr>
        <w:keepNext w:val="0"/>
        <w:keepLines w:val="0"/>
        <w:pageBreakBefore w:val="0"/>
        <w:widowControl w:val="0"/>
        <w:numPr>
          <w:ilvl w:val="0"/>
          <w:numId w:val="0"/>
        </w:numPr>
        <w:tabs>
          <w:tab w:val="left" w:pos="4830"/>
          <w:tab w:val="left" w:pos="5460"/>
        </w:tabs>
        <w:kinsoku/>
        <w:wordWrap/>
        <w:overflowPunct/>
        <w:topLinePunct w:val="0"/>
        <w:autoSpaceDE/>
        <w:autoSpaceDN/>
        <w:bidi w:val="0"/>
        <w:adjustRightInd/>
        <w:snapToGrid/>
        <w:spacing w:line="560" w:lineRule="exact"/>
        <w:ind w:left="0"/>
        <w:jc w:val="center"/>
        <w:textAlignment w:val="auto"/>
        <w:rPr>
          <w:rStyle w:val="8"/>
          <w:rFonts w:hint="eastAsia" w:ascii="黑体" w:hAnsi="黑体" w:eastAsia="黑体" w:cs="黑体"/>
          <w:b w:val="0"/>
          <w:bCs w:val="0"/>
          <w:color w:val="000000"/>
          <w:sz w:val="32"/>
          <w:szCs w:val="32"/>
        </w:rPr>
      </w:pPr>
      <w:r>
        <w:rPr>
          <w:rStyle w:val="8"/>
          <w:rFonts w:hint="eastAsia" w:ascii="黑体" w:hAnsi="黑体" w:eastAsia="黑体" w:cs="黑体"/>
          <w:b w:val="0"/>
          <w:bCs w:val="0"/>
          <w:color w:val="000000"/>
          <w:sz w:val="32"/>
          <w:szCs w:val="32"/>
          <w:lang w:eastAsia="zh-CN"/>
        </w:rPr>
        <w:t>第六章</w:t>
      </w:r>
      <w:r>
        <w:rPr>
          <w:rStyle w:val="8"/>
          <w:rFonts w:hint="eastAsia" w:ascii="黑体" w:hAnsi="黑体" w:eastAsia="黑体" w:cs="黑体"/>
          <w:b w:val="0"/>
          <w:bCs w:val="0"/>
          <w:color w:val="000000"/>
          <w:sz w:val="32"/>
          <w:szCs w:val="32"/>
          <w:lang w:val="en-US" w:eastAsia="zh-CN"/>
        </w:rPr>
        <w:t xml:space="preserve">  </w:t>
      </w:r>
      <w:r>
        <w:rPr>
          <w:rStyle w:val="8"/>
          <w:rFonts w:hint="eastAsia" w:ascii="黑体" w:hAnsi="黑体" w:eastAsia="黑体" w:cs="黑体"/>
          <w:b w:val="0"/>
          <w:bCs w:val="0"/>
          <w:color w:val="000000"/>
          <w:sz w:val="32"/>
          <w:szCs w:val="32"/>
        </w:rPr>
        <w:t>数据资源</w:t>
      </w:r>
      <w:r>
        <w:rPr>
          <w:rStyle w:val="8"/>
          <w:rFonts w:hint="eastAsia" w:ascii="黑体" w:hAnsi="黑体" w:eastAsia="黑体" w:cs="黑体"/>
          <w:b w:val="0"/>
          <w:bCs w:val="0"/>
          <w:strike w:val="0"/>
          <w:dstrike w:val="0"/>
          <w:color w:val="000000"/>
          <w:sz w:val="32"/>
          <w:szCs w:val="32"/>
          <w:lang w:val="en-US" w:eastAsia="zh-CN"/>
        </w:rPr>
        <w:t>和</w:t>
      </w:r>
      <w:r>
        <w:rPr>
          <w:rStyle w:val="8"/>
          <w:rFonts w:hint="eastAsia" w:ascii="黑体" w:hAnsi="黑体" w:eastAsia="黑体" w:cs="黑体"/>
          <w:b w:val="0"/>
          <w:bCs w:val="0"/>
          <w:color w:val="000000"/>
          <w:sz w:val="32"/>
          <w:szCs w:val="32"/>
        </w:rPr>
        <w:t>数据安全</w:t>
      </w:r>
    </w:p>
    <w:p>
      <w:pPr>
        <w:pStyle w:val="4"/>
        <w:keepNext w:val="0"/>
        <w:keepLines w:val="0"/>
        <w:pageBreakBefore w:val="0"/>
        <w:widowControl w:val="0"/>
        <w:kinsoku/>
        <w:wordWrap/>
        <w:overflowPunct/>
        <w:topLinePunct w:val="0"/>
        <w:autoSpaceDE/>
        <w:autoSpaceDN/>
        <w:bidi w:val="0"/>
        <w:adjustRightInd/>
        <w:snapToGrid/>
        <w:spacing w:line="560" w:lineRule="exact"/>
        <w:rPr>
          <w:sz w:val="32"/>
          <w:szCs w:val="32"/>
        </w:rPr>
      </w:pPr>
    </w:p>
    <w:p>
      <w:pPr>
        <w:keepNext w:val="0"/>
        <w:keepLines w:val="0"/>
        <w:pageBreakBefore w:val="0"/>
        <w:widowControl w:val="0"/>
        <w:numPr>
          <w:ilvl w:val="0"/>
          <w:numId w:val="0"/>
        </w:numPr>
        <w:tabs>
          <w:tab w:val="left" w:pos="0"/>
          <w:tab w:val="left" w:pos="420"/>
          <w:tab w:val="left" w:pos="1260"/>
        </w:tabs>
        <w:kinsoku/>
        <w:wordWrap/>
        <w:overflowPunct/>
        <w:topLinePunct w:val="0"/>
        <w:autoSpaceDE/>
        <w:autoSpaceDN/>
        <w:bidi w:val="0"/>
        <w:adjustRightInd/>
        <w:snapToGrid/>
        <w:spacing w:line="560" w:lineRule="exact"/>
        <w:ind w:left="0" w:firstLine="640" w:firstLineChars="200"/>
        <w:jc w:val="both"/>
        <w:rPr>
          <w:rStyle w:val="8"/>
          <w:rFonts w:hint="eastAsia" w:ascii="仿宋_GB2312" w:hAnsi="仿宋_GB2312" w:eastAsia="仿宋_GB2312" w:cs="Times New Roman"/>
          <w:b w:val="0"/>
          <w:bCs w:val="0"/>
          <w:color w:val="000000"/>
          <w:sz w:val="32"/>
          <w:szCs w:val="32"/>
        </w:rPr>
      </w:pPr>
      <w:r>
        <w:rPr>
          <w:rFonts w:hint="eastAsia" w:ascii="黑体" w:hAnsi="黑体" w:eastAsia="黑体" w:cs="黑体"/>
          <w:b w:val="0"/>
          <w:bCs w:val="0"/>
          <w:color w:val="000000"/>
          <w:sz w:val="32"/>
          <w:szCs w:val="32"/>
          <w:lang w:eastAsia="zh-CN"/>
        </w:rPr>
        <w:t>第四十</w:t>
      </w:r>
      <w:r>
        <w:rPr>
          <w:rFonts w:hint="eastAsia" w:ascii="黑体" w:hAnsi="黑体" w:eastAsia="黑体" w:cs="黑体"/>
          <w:b w:val="0"/>
          <w:bCs w:val="0"/>
          <w:color w:val="000000"/>
          <w:sz w:val="32"/>
          <w:szCs w:val="32"/>
          <w:lang w:val="en-US" w:eastAsia="zh-CN"/>
        </w:rPr>
        <w:t>四</w:t>
      </w:r>
      <w:r>
        <w:rPr>
          <w:rFonts w:hint="eastAsia" w:ascii="黑体" w:hAnsi="黑体" w:eastAsia="黑体" w:cs="黑体"/>
          <w:b w:val="0"/>
          <w:bCs w:val="0"/>
          <w:color w:val="000000"/>
          <w:sz w:val="32"/>
          <w:szCs w:val="32"/>
          <w:lang w:eastAsia="zh-CN"/>
        </w:rPr>
        <w:t>条</w:t>
      </w:r>
      <w:r>
        <w:rPr>
          <w:rStyle w:val="8"/>
          <w:rFonts w:hint="eastAsia" w:ascii="仿宋_GB2312" w:hAnsi="仿宋_GB2312" w:eastAsia="仿宋_GB2312" w:cs="Times New Roman"/>
          <w:b w:val="0"/>
          <w:bCs w:val="0"/>
          <w:color w:val="000000"/>
          <w:sz w:val="32"/>
          <w:szCs w:val="32"/>
          <w:lang w:val="en-US" w:eastAsia="zh-CN"/>
        </w:rPr>
        <w:t xml:space="preserve">  </w:t>
      </w:r>
      <w:r>
        <w:rPr>
          <w:rStyle w:val="8"/>
          <w:rFonts w:hint="eastAsia" w:ascii="仿宋_GB2312" w:hAnsi="仿宋_GB2312" w:eastAsia="仿宋_GB2312" w:cs="仿宋_GB2312"/>
          <w:b w:val="0"/>
          <w:bCs w:val="0"/>
          <w:color w:val="000000"/>
          <w:sz w:val="32"/>
          <w:szCs w:val="32"/>
        </w:rPr>
        <w:t>市人民政府政务服务数据</w:t>
      </w:r>
      <w:r>
        <w:rPr>
          <w:rStyle w:val="8"/>
          <w:rFonts w:hint="eastAsia" w:ascii="仿宋_GB2312" w:hAnsi="仿宋_GB2312" w:eastAsia="仿宋_GB2312" w:cs="仿宋_GB2312"/>
          <w:b w:val="0"/>
          <w:bCs w:val="0"/>
          <w:color w:val="000000"/>
          <w:sz w:val="32"/>
          <w:szCs w:val="32"/>
          <w:lang w:val="en-US" w:eastAsia="zh-CN"/>
        </w:rPr>
        <w:t>等部门</w:t>
      </w:r>
      <w:r>
        <w:rPr>
          <w:rStyle w:val="8"/>
          <w:rFonts w:hint="eastAsia" w:ascii="仿宋_GB2312" w:hAnsi="仿宋_GB2312" w:eastAsia="仿宋_GB2312" w:cs="仿宋_GB2312"/>
          <w:b w:val="0"/>
          <w:bCs w:val="0"/>
          <w:strike w:val="0"/>
          <w:dstrike w:val="0"/>
          <w:color w:val="000000"/>
          <w:sz w:val="32"/>
          <w:szCs w:val="32"/>
          <w:lang w:val="en-US" w:eastAsia="zh-CN"/>
        </w:rPr>
        <w:t>应当推动</w:t>
      </w:r>
      <w:r>
        <w:rPr>
          <w:rStyle w:val="8"/>
          <w:rFonts w:hint="eastAsia" w:ascii="仿宋_GB2312" w:hAnsi="仿宋_GB2312" w:eastAsia="仿宋_GB2312" w:cs="仿宋_GB2312"/>
          <w:b w:val="0"/>
          <w:bCs w:val="0"/>
          <w:color w:val="000000"/>
          <w:sz w:val="32"/>
          <w:szCs w:val="32"/>
        </w:rPr>
        <w:t>数据资源全生命周期管</w:t>
      </w:r>
      <w:r>
        <w:rPr>
          <w:rStyle w:val="8"/>
          <w:rFonts w:hint="eastAsia" w:ascii="仿宋_GB2312" w:hAnsi="仿宋_GB2312" w:eastAsia="仿宋_GB2312" w:cs="Times New Roman"/>
          <w:b w:val="0"/>
          <w:bCs w:val="0"/>
          <w:color w:val="000000"/>
          <w:sz w:val="32"/>
          <w:szCs w:val="32"/>
        </w:rPr>
        <w:t>理，提升数据质量，保障数据安全，培育数据要素市场，促进数据资源汇聚融合、共享开放、有效流动。</w:t>
      </w:r>
    </w:p>
    <w:p>
      <w:pPr>
        <w:keepNext w:val="0"/>
        <w:keepLines w:val="0"/>
        <w:pageBreakBefore w:val="0"/>
        <w:widowControl w:val="0"/>
        <w:numPr>
          <w:ilvl w:val="0"/>
          <w:numId w:val="0"/>
        </w:numPr>
        <w:tabs>
          <w:tab w:val="left" w:pos="0"/>
          <w:tab w:val="left" w:pos="420"/>
          <w:tab w:val="left" w:pos="1260"/>
        </w:tabs>
        <w:kinsoku/>
        <w:wordWrap/>
        <w:overflowPunct/>
        <w:topLinePunct w:val="0"/>
        <w:autoSpaceDE/>
        <w:autoSpaceDN/>
        <w:bidi w:val="0"/>
        <w:adjustRightInd/>
        <w:snapToGrid/>
        <w:spacing w:line="560" w:lineRule="exact"/>
        <w:ind w:left="0" w:firstLine="640" w:firstLineChars="200"/>
        <w:jc w:val="both"/>
        <w:rPr>
          <w:rStyle w:val="8"/>
          <w:rFonts w:hint="eastAsia" w:ascii="仿宋_GB2312" w:hAnsi="仿宋_GB2312" w:eastAsia="仿宋_GB2312" w:cs="仿宋_GB2312"/>
          <w:b w:val="0"/>
          <w:bCs w:val="0"/>
          <w:color w:val="000000"/>
          <w:sz w:val="32"/>
          <w:szCs w:val="32"/>
        </w:rPr>
      </w:pPr>
      <w:r>
        <w:rPr>
          <w:rStyle w:val="8"/>
          <w:rFonts w:hint="eastAsia" w:ascii="黑体" w:hAnsi="黑体" w:eastAsia="黑体" w:cs="黑体"/>
          <w:b w:val="0"/>
          <w:bCs w:val="0"/>
          <w:color w:val="000000"/>
          <w:sz w:val="32"/>
          <w:szCs w:val="32"/>
        </w:rPr>
        <w:t>第</w:t>
      </w:r>
      <w:r>
        <w:rPr>
          <w:rStyle w:val="8"/>
          <w:rFonts w:hint="eastAsia" w:ascii="黑体" w:hAnsi="黑体" w:eastAsia="黑体" w:cs="黑体"/>
          <w:b w:val="0"/>
          <w:bCs w:val="0"/>
          <w:color w:val="000000"/>
          <w:sz w:val="32"/>
          <w:szCs w:val="32"/>
          <w:lang w:eastAsia="zh-CN"/>
        </w:rPr>
        <w:t>四十</w:t>
      </w:r>
      <w:r>
        <w:rPr>
          <w:rStyle w:val="8"/>
          <w:rFonts w:hint="eastAsia" w:ascii="黑体" w:hAnsi="黑体" w:eastAsia="黑体" w:cs="黑体"/>
          <w:b w:val="0"/>
          <w:bCs w:val="0"/>
          <w:color w:val="000000"/>
          <w:sz w:val="32"/>
          <w:szCs w:val="32"/>
          <w:lang w:val="en-US" w:eastAsia="zh-CN"/>
        </w:rPr>
        <w:t>五</w:t>
      </w:r>
      <w:r>
        <w:rPr>
          <w:rStyle w:val="8"/>
          <w:rFonts w:hint="eastAsia" w:ascii="黑体" w:hAnsi="黑体" w:eastAsia="黑体" w:cs="黑体"/>
          <w:b w:val="0"/>
          <w:bCs w:val="0"/>
          <w:color w:val="000000"/>
          <w:sz w:val="32"/>
          <w:szCs w:val="32"/>
        </w:rPr>
        <w:t xml:space="preserve">条 </w:t>
      </w:r>
      <w:r>
        <w:rPr>
          <w:rStyle w:val="8"/>
          <w:rFonts w:hint="eastAsia" w:ascii="仿宋_GB2312" w:hAnsi="仿宋_GB2312" w:eastAsia="仿宋_GB2312" w:cs="仿宋_GB2312"/>
          <w:b w:val="0"/>
          <w:bCs w:val="0"/>
          <w:color w:val="000000"/>
          <w:sz w:val="32"/>
          <w:szCs w:val="32"/>
        </w:rPr>
        <w:t xml:space="preserve"> 市、县（区）人民政府及其</w:t>
      </w:r>
      <w:r>
        <w:rPr>
          <w:rStyle w:val="8"/>
          <w:rFonts w:hint="eastAsia" w:ascii="仿宋_GB2312" w:hAnsi="仿宋_GB2312" w:eastAsia="仿宋_GB2312" w:cs="仿宋_GB2312"/>
          <w:b w:val="0"/>
          <w:bCs w:val="0"/>
          <w:color w:val="000000"/>
          <w:sz w:val="32"/>
          <w:szCs w:val="32"/>
          <w:lang w:eastAsia="zh-CN"/>
        </w:rPr>
        <w:t>相关部门</w:t>
      </w:r>
      <w:r>
        <w:rPr>
          <w:rStyle w:val="8"/>
          <w:rFonts w:hint="eastAsia" w:ascii="仿宋_GB2312" w:hAnsi="仿宋_GB2312" w:eastAsia="仿宋_GB2312" w:cs="仿宋_GB2312"/>
          <w:b w:val="0"/>
          <w:bCs w:val="0"/>
          <w:color w:val="000000"/>
          <w:sz w:val="32"/>
          <w:szCs w:val="32"/>
          <w:lang w:val="en-US" w:eastAsia="zh-CN"/>
        </w:rPr>
        <w:t>应当探索建立</w:t>
      </w:r>
      <w:r>
        <w:rPr>
          <w:rStyle w:val="8"/>
          <w:rFonts w:hint="eastAsia" w:ascii="仿宋_GB2312" w:hAnsi="仿宋_GB2312" w:eastAsia="仿宋_GB2312" w:cs="仿宋_GB2312"/>
          <w:b w:val="0"/>
          <w:bCs w:val="0"/>
          <w:color w:val="000000"/>
          <w:sz w:val="32"/>
          <w:szCs w:val="32"/>
        </w:rPr>
        <w:t>首席数据官制度，由本地区、本部门相关负责人担任首席数据官。首席数据官应当协同管理数据与业务工作，推动数据共享开放，建立与数字经济相关企业联系机制，提升数据治理能力。</w:t>
      </w:r>
    </w:p>
    <w:p>
      <w:pPr>
        <w:keepNext w:val="0"/>
        <w:keepLines w:val="0"/>
        <w:pageBreakBefore w:val="0"/>
        <w:widowControl w:val="0"/>
        <w:numPr>
          <w:ilvl w:val="0"/>
          <w:numId w:val="0"/>
        </w:numPr>
        <w:tabs>
          <w:tab w:val="left" w:pos="0"/>
          <w:tab w:val="left" w:pos="420"/>
          <w:tab w:val="left" w:pos="1260"/>
        </w:tabs>
        <w:kinsoku/>
        <w:wordWrap/>
        <w:overflowPunct/>
        <w:topLinePunct w:val="0"/>
        <w:autoSpaceDE/>
        <w:autoSpaceDN/>
        <w:bidi w:val="0"/>
        <w:adjustRightInd/>
        <w:snapToGrid/>
        <w:spacing w:line="560" w:lineRule="exact"/>
        <w:ind w:left="0" w:firstLine="640" w:firstLineChars="200"/>
        <w:jc w:val="both"/>
        <w:rPr>
          <w:rStyle w:val="8"/>
          <w:rFonts w:hint="eastAsia" w:ascii="仿宋_GB2312" w:hAnsi="仿宋_GB2312" w:eastAsia="仿宋_GB2312" w:cs="仿宋_GB2312"/>
          <w:b w:val="0"/>
          <w:bCs w:val="0"/>
          <w:color w:val="000000"/>
          <w:sz w:val="32"/>
          <w:szCs w:val="32"/>
        </w:rPr>
      </w:pPr>
      <w:r>
        <w:rPr>
          <w:rStyle w:val="8"/>
          <w:rFonts w:hint="eastAsia" w:ascii="仿宋_GB2312" w:hAnsi="仿宋_GB2312" w:eastAsia="仿宋_GB2312" w:cs="仿宋_GB2312"/>
          <w:b w:val="0"/>
          <w:bCs w:val="0"/>
          <w:color w:val="000000"/>
          <w:sz w:val="32"/>
          <w:szCs w:val="32"/>
        </w:rPr>
        <w:t>鼓励企业建立首席数据官制度，由企业相关负责人担任首席数据官，推动企业构建数据驱动的生产方式和管理模式。</w:t>
      </w:r>
    </w:p>
    <w:p>
      <w:pPr>
        <w:keepNext w:val="0"/>
        <w:keepLines w:val="0"/>
        <w:pageBreakBefore w:val="0"/>
        <w:widowControl w:val="0"/>
        <w:numPr>
          <w:ilvl w:val="0"/>
          <w:numId w:val="0"/>
        </w:numPr>
        <w:tabs>
          <w:tab w:val="left" w:pos="0"/>
          <w:tab w:val="left" w:pos="420"/>
          <w:tab w:val="left" w:pos="1260"/>
        </w:tabs>
        <w:kinsoku/>
        <w:wordWrap/>
        <w:overflowPunct/>
        <w:topLinePunct w:val="0"/>
        <w:autoSpaceDE/>
        <w:autoSpaceDN/>
        <w:bidi w:val="0"/>
        <w:adjustRightInd/>
        <w:snapToGrid/>
        <w:spacing w:line="560" w:lineRule="exact"/>
        <w:ind w:left="0" w:firstLine="640" w:firstLineChars="200"/>
        <w:jc w:val="both"/>
        <w:rPr>
          <w:rStyle w:val="8"/>
          <w:rFonts w:hint="eastAsia" w:ascii="仿宋_GB2312" w:hAnsi="仿宋_GB2312" w:eastAsia="仿宋_GB2312" w:cs="仿宋_GB2312"/>
          <w:b w:val="0"/>
          <w:bCs w:val="0"/>
          <w:color w:val="000000"/>
          <w:sz w:val="32"/>
          <w:szCs w:val="32"/>
          <w:lang w:eastAsia="zh-CN"/>
        </w:rPr>
      </w:pPr>
      <w:r>
        <w:rPr>
          <w:rFonts w:hint="eastAsia" w:ascii="黑体" w:hAnsi="黑体" w:eastAsia="黑体" w:cs="黑体"/>
          <w:b w:val="0"/>
          <w:bCs w:val="0"/>
          <w:color w:val="000000"/>
          <w:sz w:val="32"/>
          <w:szCs w:val="32"/>
          <w:lang w:eastAsia="zh-CN"/>
        </w:rPr>
        <w:t>第四十</w:t>
      </w:r>
      <w:r>
        <w:rPr>
          <w:rFonts w:hint="eastAsia" w:ascii="黑体" w:hAnsi="黑体" w:eastAsia="黑体" w:cs="黑体"/>
          <w:b w:val="0"/>
          <w:bCs w:val="0"/>
          <w:color w:val="000000"/>
          <w:sz w:val="32"/>
          <w:szCs w:val="32"/>
          <w:lang w:val="en-US" w:eastAsia="zh-CN"/>
        </w:rPr>
        <w:t>六</w:t>
      </w:r>
      <w:r>
        <w:rPr>
          <w:rFonts w:hint="eastAsia" w:ascii="黑体" w:hAnsi="黑体" w:eastAsia="黑体" w:cs="黑体"/>
          <w:b w:val="0"/>
          <w:bCs w:val="0"/>
          <w:color w:val="000000"/>
          <w:sz w:val="32"/>
          <w:szCs w:val="32"/>
          <w:lang w:eastAsia="zh-CN"/>
        </w:rPr>
        <w:t>条</w:t>
      </w:r>
      <w:r>
        <w:rPr>
          <w:rStyle w:val="8"/>
          <w:rFonts w:hint="eastAsia" w:ascii="仿宋_GB2312" w:hAnsi="仿宋_GB2312" w:eastAsia="仿宋_GB2312" w:cs="仿宋_GB2312"/>
          <w:b w:val="0"/>
          <w:bCs w:val="0"/>
          <w:color w:val="000000"/>
          <w:sz w:val="32"/>
          <w:szCs w:val="32"/>
          <w:lang w:val="en-US" w:eastAsia="zh-CN"/>
        </w:rPr>
        <w:t xml:space="preserve">  </w:t>
      </w:r>
      <w:r>
        <w:rPr>
          <w:rStyle w:val="8"/>
          <w:rFonts w:hint="eastAsia" w:ascii="仿宋_GB2312" w:hAnsi="仿宋_GB2312" w:eastAsia="仿宋_GB2312" w:cs="仿宋_GB2312"/>
          <w:b w:val="0"/>
          <w:bCs w:val="0"/>
          <w:color w:val="000000"/>
          <w:sz w:val="32"/>
          <w:szCs w:val="32"/>
        </w:rPr>
        <w:t>市人民政府政务服务数据主管部门应当对本市政务数据共享交换平台进行整合优化，推动与全省政务数据统一共享交换平台和公共数据开放平台对接</w:t>
      </w:r>
      <w:r>
        <w:rPr>
          <w:rStyle w:val="8"/>
          <w:rFonts w:hint="eastAsia" w:ascii="仿宋_GB2312" w:hAnsi="仿宋_GB2312" w:eastAsia="仿宋_GB2312" w:cs="仿宋_GB2312"/>
          <w:b w:val="0"/>
          <w:bCs w:val="0"/>
          <w:color w:val="000000"/>
          <w:sz w:val="32"/>
          <w:szCs w:val="32"/>
          <w:lang w:eastAsia="zh-CN"/>
        </w:rPr>
        <w:t>。</w:t>
      </w:r>
    </w:p>
    <w:p>
      <w:pPr>
        <w:keepNext w:val="0"/>
        <w:keepLines w:val="0"/>
        <w:pageBreakBefore w:val="0"/>
        <w:widowControl w:val="0"/>
        <w:numPr>
          <w:ilvl w:val="0"/>
          <w:numId w:val="0"/>
        </w:numPr>
        <w:tabs>
          <w:tab w:val="left" w:pos="0"/>
          <w:tab w:val="left" w:pos="420"/>
          <w:tab w:val="left" w:pos="1260"/>
        </w:tabs>
        <w:kinsoku/>
        <w:wordWrap/>
        <w:overflowPunct/>
        <w:topLinePunct w:val="0"/>
        <w:autoSpaceDE/>
        <w:autoSpaceDN/>
        <w:bidi w:val="0"/>
        <w:adjustRightInd/>
        <w:snapToGrid/>
        <w:spacing w:line="560" w:lineRule="exact"/>
        <w:ind w:left="0" w:firstLine="640" w:firstLineChars="200"/>
        <w:jc w:val="both"/>
        <w:rPr>
          <w:rStyle w:val="8"/>
          <w:rFonts w:hint="eastAsia" w:ascii="仿宋_GB2312" w:hAnsi="仿宋_GB2312" w:eastAsia="仿宋_GB2312" w:cs="仿宋_GB2312"/>
          <w:b w:val="0"/>
          <w:bCs w:val="0"/>
          <w:strike w:val="0"/>
          <w:dstrike w:val="0"/>
          <w:color w:val="000000"/>
          <w:spacing w:val="-6"/>
          <w:sz w:val="32"/>
          <w:szCs w:val="32"/>
        </w:rPr>
      </w:pPr>
      <w:r>
        <w:rPr>
          <w:rStyle w:val="8"/>
          <w:rFonts w:hint="eastAsia" w:ascii="仿宋_GB2312" w:hAnsi="仿宋_GB2312" w:eastAsia="仿宋_GB2312" w:cs="仿宋_GB2312"/>
          <w:b w:val="0"/>
          <w:bCs w:val="0"/>
          <w:strike w:val="0"/>
          <w:dstrike w:val="0"/>
          <w:color w:val="000000"/>
          <w:sz w:val="32"/>
          <w:szCs w:val="32"/>
        </w:rPr>
        <w:t>鼓励依法依规利用数据资源开展科学研究、数</w:t>
      </w:r>
      <w:r>
        <w:rPr>
          <w:rStyle w:val="8"/>
          <w:rFonts w:hint="eastAsia" w:ascii="仿宋_GB2312" w:hAnsi="仿宋_GB2312" w:eastAsia="仿宋_GB2312" w:cs="仿宋_GB2312"/>
          <w:b w:val="0"/>
          <w:bCs w:val="0"/>
          <w:strike w:val="0"/>
          <w:dstrike w:val="0"/>
          <w:color w:val="000000"/>
          <w:spacing w:val="-6"/>
          <w:sz w:val="32"/>
          <w:szCs w:val="32"/>
        </w:rPr>
        <w:t>据加工等活动，引导非公共数据向市政务数据共享交换平台汇聚</w:t>
      </w:r>
      <w:r>
        <w:rPr>
          <w:rStyle w:val="8"/>
          <w:rFonts w:hint="eastAsia" w:ascii="仿宋_GB2312" w:hAnsi="仿宋_GB2312" w:eastAsia="仿宋_GB2312" w:cs="仿宋_GB2312"/>
          <w:b w:val="0"/>
          <w:bCs w:val="0"/>
          <w:strike w:val="0"/>
          <w:dstrike w:val="0"/>
          <w:color w:val="000000"/>
          <w:spacing w:val="-6"/>
          <w:sz w:val="32"/>
          <w:szCs w:val="32"/>
          <w:lang w:eastAsia="zh-CN"/>
        </w:rPr>
        <w:t>，</w:t>
      </w:r>
      <w:r>
        <w:rPr>
          <w:rStyle w:val="8"/>
          <w:rFonts w:hint="eastAsia" w:ascii="仿宋_GB2312" w:hAnsi="仿宋_GB2312" w:eastAsia="仿宋_GB2312" w:cs="仿宋_GB2312"/>
          <w:b w:val="0"/>
          <w:bCs w:val="0"/>
          <w:color w:val="000000"/>
          <w:sz w:val="32"/>
          <w:szCs w:val="32"/>
        </w:rPr>
        <w:t>促进数据资</w:t>
      </w:r>
      <w:r>
        <w:rPr>
          <w:rStyle w:val="8"/>
          <w:rFonts w:hint="eastAsia" w:ascii="仿宋_GB2312" w:hAnsi="仿宋_GB2312" w:eastAsia="仿宋_GB2312" w:cs="仿宋_GB2312"/>
          <w:b w:val="0"/>
          <w:bCs w:val="0"/>
          <w:strike w:val="0"/>
          <w:dstrike w:val="0"/>
          <w:color w:val="000000"/>
          <w:sz w:val="32"/>
          <w:szCs w:val="32"/>
        </w:rPr>
        <w:t>源的融合应用</w:t>
      </w:r>
      <w:r>
        <w:rPr>
          <w:rStyle w:val="8"/>
          <w:rFonts w:hint="eastAsia" w:ascii="仿宋_GB2312" w:hAnsi="仿宋_GB2312" w:eastAsia="仿宋_GB2312" w:cs="仿宋_GB2312"/>
          <w:b w:val="0"/>
          <w:bCs w:val="0"/>
          <w:strike w:val="0"/>
          <w:dstrike w:val="0"/>
          <w:color w:val="000000"/>
          <w:spacing w:val="-6"/>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Style w:val="8"/>
          <w:rFonts w:hint="eastAsia" w:ascii="仿宋_GB2312" w:hAnsi="仿宋_GB2312" w:eastAsia="仿宋_GB2312" w:cs="仿宋_GB2312"/>
          <w:b w:val="0"/>
          <w:bCs w:val="0"/>
          <w:strike w:val="0"/>
          <w:dstrike w:val="0"/>
          <w:color w:val="000000"/>
          <w:spacing w:val="-6"/>
          <w:sz w:val="32"/>
          <w:szCs w:val="32"/>
        </w:rPr>
      </w:pPr>
      <w:r>
        <w:rPr>
          <w:rStyle w:val="8"/>
          <w:rFonts w:hint="eastAsia" w:ascii="仿宋_GB2312" w:hAnsi="仿宋_GB2312" w:eastAsia="仿宋_GB2312" w:cs="仿宋_GB2312"/>
          <w:b w:val="0"/>
          <w:bCs w:val="0"/>
          <w:color w:val="000000"/>
          <w:sz w:val="32"/>
          <w:szCs w:val="32"/>
        </w:rPr>
        <w:t>公共数据共享、开放、利用和安全管理的具体办法，按照国家和省有关规定执行。</w:t>
      </w:r>
    </w:p>
    <w:p>
      <w:pPr>
        <w:keepNext w:val="0"/>
        <w:keepLines w:val="0"/>
        <w:pageBreakBefore w:val="0"/>
        <w:widowControl w:val="0"/>
        <w:numPr>
          <w:ilvl w:val="0"/>
          <w:numId w:val="0"/>
        </w:numPr>
        <w:tabs>
          <w:tab w:val="left" w:pos="0"/>
          <w:tab w:val="left" w:pos="420"/>
          <w:tab w:val="left" w:pos="1260"/>
        </w:tabs>
        <w:kinsoku/>
        <w:wordWrap/>
        <w:overflowPunct/>
        <w:topLinePunct w:val="0"/>
        <w:autoSpaceDE/>
        <w:autoSpaceDN/>
        <w:bidi w:val="0"/>
        <w:adjustRightInd/>
        <w:snapToGrid/>
        <w:spacing w:line="560" w:lineRule="exact"/>
        <w:ind w:left="0" w:firstLine="640" w:firstLineChars="200"/>
        <w:jc w:val="both"/>
        <w:rPr>
          <w:rStyle w:val="8"/>
          <w:rFonts w:hint="eastAsia" w:ascii="仿宋_GB2312" w:hAnsi="仿宋_GB2312" w:eastAsia="仿宋_GB2312" w:cs="Times New Roman"/>
          <w:b w:val="0"/>
          <w:bCs w:val="0"/>
          <w:color w:val="000000"/>
          <w:sz w:val="32"/>
          <w:szCs w:val="32"/>
        </w:rPr>
      </w:pPr>
      <w:r>
        <w:rPr>
          <w:rFonts w:hint="eastAsia" w:ascii="黑体" w:hAnsi="黑体" w:eastAsia="黑体" w:cs="黑体"/>
          <w:b w:val="0"/>
          <w:bCs w:val="0"/>
          <w:color w:val="000000"/>
          <w:sz w:val="32"/>
          <w:szCs w:val="32"/>
          <w:lang w:eastAsia="zh-CN"/>
        </w:rPr>
        <w:t>第四十</w:t>
      </w:r>
      <w:r>
        <w:rPr>
          <w:rFonts w:hint="eastAsia" w:ascii="黑体" w:hAnsi="黑体" w:eastAsia="黑体" w:cs="黑体"/>
          <w:b w:val="0"/>
          <w:bCs w:val="0"/>
          <w:color w:val="000000"/>
          <w:sz w:val="32"/>
          <w:szCs w:val="32"/>
          <w:lang w:val="en-US" w:eastAsia="zh-CN"/>
        </w:rPr>
        <w:t>七</w:t>
      </w:r>
      <w:r>
        <w:rPr>
          <w:rFonts w:hint="eastAsia" w:ascii="黑体" w:hAnsi="黑体" w:eastAsia="黑体" w:cs="黑体"/>
          <w:b w:val="0"/>
          <w:bCs w:val="0"/>
          <w:color w:val="000000"/>
          <w:sz w:val="32"/>
          <w:szCs w:val="32"/>
          <w:lang w:eastAsia="zh-CN"/>
        </w:rPr>
        <w:t>条</w:t>
      </w:r>
      <w:r>
        <w:rPr>
          <w:rStyle w:val="8"/>
          <w:rFonts w:hint="eastAsia" w:ascii="仿宋_GB2312" w:hAnsi="仿宋_GB2312" w:eastAsia="仿宋_GB2312" w:cs="Times New Roman"/>
          <w:b w:val="0"/>
          <w:bCs w:val="0"/>
          <w:color w:val="000000"/>
          <w:sz w:val="32"/>
          <w:szCs w:val="32"/>
          <w:lang w:val="en-US" w:eastAsia="zh-CN"/>
        </w:rPr>
        <w:t xml:space="preserve">  </w:t>
      </w:r>
      <w:r>
        <w:rPr>
          <w:rStyle w:val="8"/>
          <w:rFonts w:hint="eastAsia" w:ascii="仿宋_GB2312" w:hAnsi="仿宋_GB2312" w:eastAsia="仿宋_GB2312" w:cs="Times New Roman"/>
          <w:b w:val="0"/>
          <w:bCs w:val="0"/>
          <w:color w:val="000000"/>
          <w:sz w:val="32"/>
          <w:szCs w:val="32"/>
        </w:rPr>
        <w:t>自然人、法人和其他组织合法处理数据形成的数据产品</w:t>
      </w:r>
      <w:r>
        <w:rPr>
          <w:rStyle w:val="8"/>
          <w:rFonts w:hint="eastAsia" w:ascii="仿宋_GB2312" w:hAnsi="仿宋_GB2312" w:eastAsia="仿宋_GB2312" w:cs="Times New Roman"/>
          <w:b w:val="0"/>
          <w:bCs w:val="0"/>
          <w:color w:val="000000"/>
          <w:sz w:val="32"/>
          <w:szCs w:val="32"/>
          <w:lang w:eastAsia="zh-CN"/>
        </w:rPr>
        <w:t>、</w:t>
      </w:r>
      <w:r>
        <w:rPr>
          <w:rStyle w:val="8"/>
          <w:rFonts w:hint="eastAsia" w:ascii="仿宋_GB2312" w:hAnsi="仿宋_GB2312" w:eastAsia="仿宋_GB2312" w:cs="Times New Roman"/>
          <w:b w:val="0"/>
          <w:bCs w:val="0"/>
          <w:color w:val="000000"/>
          <w:sz w:val="32"/>
          <w:szCs w:val="32"/>
        </w:rPr>
        <w:t>服务</w:t>
      </w:r>
      <w:r>
        <w:rPr>
          <w:rStyle w:val="8"/>
          <w:rFonts w:hint="eastAsia" w:ascii="仿宋_GB2312" w:hAnsi="仿宋_GB2312" w:eastAsia="仿宋_GB2312" w:cs="Times New Roman"/>
          <w:b w:val="0"/>
          <w:bCs w:val="0"/>
          <w:color w:val="000000"/>
          <w:sz w:val="32"/>
          <w:szCs w:val="32"/>
          <w:lang w:eastAsia="zh-CN"/>
        </w:rPr>
        <w:t>和</w:t>
      </w:r>
      <w:r>
        <w:rPr>
          <w:rStyle w:val="8"/>
          <w:rFonts w:hint="eastAsia" w:ascii="仿宋_GB2312" w:hAnsi="仿宋_GB2312" w:eastAsia="仿宋_GB2312" w:cs="Times New Roman"/>
          <w:b w:val="0"/>
          <w:bCs w:val="0"/>
          <w:color w:val="000000"/>
          <w:sz w:val="32"/>
          <w:szCs w:val="32"/>
        </w:rPr>
        <w:t>相关数据创新活动中取得的合法权益受法律保护，并可以依法交易。法律</w:t>
      </w:r>
      <w:r>
        <w:rPr>
          <w:rStyle w:val="8"/>
          <w:rFonts w:hint="eastAsia" w:ascii="仿宋_GB2312" w:hAnsi="仿宋_GB2312" w:eastAsia="仿宋_GB2312" w:cs="Times New Roman"/>
          <w:b w:val="0"/>
          <w:bCs w:val="0"/>
          <w:color w:val="000000"/>
          <w:sz w:val="32"/>
          <w:szCs w:val="32"/>
          <w:lang w:eastAsia="zh-CN"/>
        </w:rPr>
        <w:t>、</w:t>
      </w:r>
      <w:r>
        <w:rPr>
          <w:rStyle w:val="8"/>
          <w:rFonts w:hint="eastAsia" w:ascii="仿宋_GB2312" w:hAnsi="仿宋_GB2312" w:eastAsia="仿宋_GB2312" w:cs="Times New Roman"/>
          <w:b w:val="0"/>
          <w:bCs w:val="0"/>
          <w:color w:val="000000"/>
          <w:sz w:val="32"/>
          <w:szCs w:val="32"/>
        </w:rPr>
        <w:t>法规另有规定或者当事人另有约定的除外。</w:t>
      </w:r>
    </w:p>
    <w:p>
      <w:pPr>
        <w:keepNext w:val="0"/>
        <w:keepLines w:val="0"/>
        <w:pageBreakBefore w:val="0"/>
        <w:widowControl w:val="0"/>
        <w:numPr>
          <w:ilvl w:val="0"/>
          <w:numId w:val="0"/>
        </w:numPr>
        <w:tabs>
          <w:tab w:val="left" w:pos="0"/>
          <w:tab w:val="left" w:pos="420"/>
          <w:tab w:val="left" w:pos="1260"/>
        </w:tabs>
        <w:kinsoku/>
        <w:wordWrap/>
        <w:overflowPunct/>
        <w:topLinePunct w:val="0"/>
        <w:autoSpaceDE/>
        <w:autoSpaceDN/>
        <w:bidi w:val="0"/>
        <w:adjustRightInd/>
        <w:snapToGrid/>
        <w:spacing w:line="560" w:lineRule="exact"/>
        <w:ind w:left="0" w:firstLine="640" w:firstLineChars="200"/>
        <w:jc w:val="both"/>
        <w:rPr>
          <w:rStyle w:val="8"/>
          <w:rFonts w:hint="eastAsia" w:ascii="仿宋_GB2312" w:hAnsi="仿宋_GB2312" w:eastAsia="仿宋_GB2312" w:cs="Times New Roman"/>
          <w:b w:val="0"/>
          <w:bCs w:val="0"/>
          <w:color w:val="000000"/>
          <w:sz w:val="32"/>
          <w:szCs w:val="32"/>
        </w:rPr>
      </w:pPr>
      <w:r>
        <w:rPr>
          <w:rFonts w:hint="eastAsia" w:ascii="黑体" w:hAnsi="黑体" w:eastAsia="黑体" w:cs="黑体"/>
          <w:b w:val="0"/>
          <w:bCs w:val="0"/>
          <w:color w:val="000000"/>
          <w:sz w:val="32"/>
          <w:szCs w:val="32"/>
          <w:lang w:eastAsia="zh-CN"/>
        </w:rPr>
        <w:t>第四十</w:t>
      </w:r>
      <w:r>
        <w:rPr>
          <w:rFonts w:hint="eastAsia" w:ascii="黑体" w:hAnsi="黑体" w:eastAsia="黑体" w:cs="黑体"/>
          <w:b w:val="0"/>
          <w:bCs w:val="0"/>
          <w:color w:val="000000"/>
          <w:sz w:val="32"/>
          <w:szCs w:val="32"/>
          <w:lang w:val="en-US" w:eastAsia="zh-CN"/>
        </w:rPr>
        <w:t>八</w:t>
      </w:r>
      <w:r>
        <w:rPr>
          <w:rFonts w:hint="eastAsia" w:ascii="黑体" w:hAnsi="黑体" w:eastAsia="黑体" w:cs="黑体"/>
          <w:b w:val="0"/>
          <w:bCs w:val="0"/>
          <w:color w:val="000000"/>
          <w:sz w:val="32"/>
          <w:szCs w:val="32"/>
          <w:lang w:eastAsia="zh-CN"/>
        </w:rPr>
        <w:t>条</w:t>
      </w:r>
      <w:r>
        <w:rPr>
          <w:rStyle w:val="8"/>
          <w:rFonts w:hint="eastAsia" w:ascii="仿宋_GB2312" w:hAnsi="仿宋_GB2312" w:eastAsia="仿宋_GB2312" w:cs="Times New Roman"/>
          <w:b w:val="0"/>
          <w:bCs w:val="0"/>
          <w:color w:val="000000"/>
          <w:sz w:val="32"/>
          <w:szCs w:val="32"/>
          <w:lang w:val="en-US" w:eastAsia="zh-CN"/>
        </w:rPr>
        <w:t xml:space="preserve"> </w:t>
      </w:r>
      <w:r>
        <w:rPr>
          <w:rStyle w:val="8"/>
          <w:rFonts w:hint="eastAsia" w:ascii="仿宋_GB2312" w:hAnsi="仿宋_GB2312" w:eastAsia="仿宋_GB2312" w:cs="仿宋_GB2312"/>
          <w:b w:val="0"/>
          <w:bCs w:val="0"/>
          <w:color w:val="000000"/>
          <w:sz w:val="32"/>
          <w:szCs w:val="32"/>
          <w:lang w:val="en-US" w:eastAsia="zh-CN"/>
        </w:rPr>
        <w:t xml:space="preserve"> </w:t>
      </w:r>
      <w:r>
        <w:rPr>
          <w:rStyle w:val="8"/>
          <w:rFonts w:hint="eastAsia" w:ascii="仿宋_GB2312" w:hAnsi="仿宋_GB2312" w:eastAsia="仿宋_GB2312" w:cs="仿宋_GB2312"/>
          <w:b w:val="0"/>
          <w:bCs w:val="0"/>
          <w:color w:val="000000"/>
          <w:sz w:val="32"/>
          <w:szCs w:val="32"/>
        </w:rPr>
        <w:t>市人民政府政务服务数据</w:t>
      </w:r>
      <w:r>
        <w:rPr>
          <w:rStyle w:val="8"/>
          <w:rFonts w:hint="eastAsia" w:ascii="仿宋_GB2312" w:hAnsi="仿宋_GB2312" w:eastAsia="仿宋_GB2312" w:cs="仿宋_GB2312"/>
          <w:b w:val="0"/>
          <w:bCs w:val="0"/>
          <w:color w:val="000000"/>
          <w:sz w:val="32"/>
          <w:szCs w:val="32"/>
          <w:lang w:eastAsia="zh-CN"/>
        </w:rPr>
        <w:t>等部门</w:t>
      </w:r>
      <w:r>
        <w:rPr>
          <w:rStyle w:val="8"/>
          <w:rFonts w:hint="eastAsia" w:ascii="仿宋_GB2312" w:hAnsi="仿宋_GB2312" w:eastAsia="仿宋_GB2312" w:cs="仿宋_GB2312"/>
          <w:b w:val="0"/>
          <w:bCs w:val="0"/>
          <w:color w:val="000000"/>
          <w:sz w:val="32"/>
          <w:szCs w:val="32"/>
        </w:rPr>
        <w:t>应当推动</w:t>
      </w:r>
      <w:r>
        <w:rPr>
          <w:rStyle w:val="8"/>
          <w:rFonts w:hint="eastAsia" w:ascii="仿宋_GB2312" w:hAnsi="仿宋_GB2312" w:eastAsia="仿宋_GB2312" w:cs="仿宋_GB2312"/>
          <w:b w:val="0"/>
          <w:bCs w:val="0"/>
          <w:color w:val="000000"/>
          <w:sz w:val="32"/>
          <w:szCs w:val="32"/>
          <w:lang w:val="en-US" w:eastAsia="zh-CN"/>
        </w:rPr>
        <w:t>设立</w:t>
      </w:r>
      <w:r>
        <w:rPr>
          <w:rStyle w:val="8"/>
          <w:rFonts w:hint="eastAsia" w:ascii="仿宋_GB2312" w:hAnsi="仿宋_GB2312" w:eastAsia="仿宋_GB2312" w:cs="仿宋_GB2312"/>
          <w:b w:val="0"/>
          <w:bCs w:val="0"/>
          <w:color w:val="000000"/>
          <w:sz w:val="32"/>
          <w:szCs w:val="32"/>
        </w:rPr>
        <w:t>数据交易</w:t>
      </w:r>
      <w:r>
        <w:rPr>
          <w:rStyle w:val="8"/>
          <w:rFonts w:hint="eastAsia" w:ascii="仿宋_GB2312" w:hAnsi="仿宋_GB2312" w:eastAsia="仿宋_GB2312" w:cs="仿宋_GB2312"/>
          <w:b w:val="0"/>
          <w:bCs w:val="0"/>
          <w:color w:val="000000"/>
          <w:sz w:val="32"/>
          <w:szCs w:val="32"/>
          <w:lang w:val="en-US" w:eastAsia="zh-CN"/>
        </w:rPr>
        <w:t>平台</w:t>
      </w:r>
      <w:r>
        <w:rPr>
          <w:rStyle w:val="8"/>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rPr>
        <w:t>制定交易制度规则，</w:t>
      </w:r>
      <w:r>
        <w:rPr>
          <w:rStyle w:val="8"/>
          <w:rFonts w:hint="eastAsia" w:ascii="仿宋_GB2312" w:hAnsi="仿宋_GB2312" w:eastAsia="仿宋_GB2312" w:cs="仿宋_GB2312"/>
          <w:b w:val="0"/>
          <w:bCs w:val="0"/>
          <w:color w:val="000000"/>
          <w:sz w:val="32"/>
          <w:szCs w:val="32"/>
        </w:rPr>
        <w:t>鼓励和引导数据供需方在数据交易</w:t>
      </w:r>
      <w:r>
        <w:rPr>
          <w:rStyle w:val="8"/>
          <w:rFonts w:hint="eastAsia" w:ascii="仿宋_GB2312" w:hAnsi="仿宋_GB2312" w:eastAsia="仿宋_GB2312" w:cs="仿宋_GB2312"/>
          <w:b w:val="0"/>
          <w:bCs w:val="0"/>
          <w:color w:val="000000"/>
          <w:sz w:val="32"/>
          <w:szCs w:val="32"/>
          <w:lang w:eastAsia="zh-CN"/>
        </w:rPr>
        <w:t>平台</w:t>
      </w:r>
      <w:r>
        <w:rPr>
          <w:rStyle w:val="8"/>
          <w:rFonts w:hint="eastAsia" w:ascii="仿宋_GB2312" w:hAnsi="仿宋_GB2312" w:eastAsia="仿宋_GB2312" w:cs="仿宋_GB2312"/>
          <w:b w:val="0"/>
          <w:bCs w:val="0"/>
          <w:color w:val="000000"/>
          <w:sz w:val="32"/>
          <w:szCs w:val="32"/>
        </w:rPr>
        <w:t>进行交易，培育数据交易市场，规范数据交易行为，</w:t>
      </w:r>
      <w:r>
        <w:rPr>
          <w:rStyle w:val="8"/>
          <w:rFonts w:hint="eastAsia" w:ascii="仿宋_GB2312" w:hAnsi="仿宋_GB2312" w:eastAsia="仿宋_GB2312" w:cs="仿宋_GB2312"/>
          <w:b w:val="0"/>
          <w:bCs w:val="0"/>
          <w:color w:val="000000"/>
          <w:sz w:val="32"/>
          <w:szCs w:val="32"/>
          <w:lang w:val="en-US" w:eastAsia="zh-CN"/>
        </w:rPr>
        <w:t>创新数据交易模式</w:t>
      </w:r>
      <w:r>
        <w:rPr>
          <w:rStyle w:val="8"/>
          <w:rFonts w:hint="eastAsia" w:ascii="仿宋_GB2312" w:hAnsi="仿宋_GB2312" w:eastAsia="仿宋_GB2312" w:cs="仿宋_GB2312"/>
          <w:b w:val="0"/>
          <w:bCs w:val="0"/>
          <w:color w:val="000000"/>
          <w:sz w:val="32"/>
          <w:szCs w:val="32"/>
        </w:rPr>
        <w:t>。</w:t>
      </w:r>
    </w:p>
    <w:p>
      <w:pPr>
        <w:keepNext w:val="0"/>
        <w:keepLines w:val="0"/>
        <w:pageBreakBefore w:val="0"/>
        <w:widowControl w:val="0"/>
        <w:numPr>
          <w:ilvl w:val="0"/>
          <w:numId w:val="0"/>
        </w:numPr>
        <w:tabs>
          <w:tab w:val="left" w:pos="0"/>
          <w:tab w:val="left" w:pos="420"/>
          <w:tab w:val="left" w:pos="1260"/>
        </w:tabs>
        <w:kinsoku/>
        <w:wordWrap/>
        <w:overflowPunct/>
        <w:topLinePunct w:val="0"/>
        <w:autoSpaceDE/>
        <w:autoSpaceDN/>
        <w:bidi w:val="0"/>
        <w:adjustRightInd/>
        <w:snapToGrid/>
        <w:spacing w:line="560" w:lineRule="exact"/>
        <w:ind w:left="0" w:firstLine="640" w:firstLineChars="200"/>
        <w:jc w:val="both"/>
        <w:rPr>
          <w:rStyle w:val="8"/>
          <w:rFonts w:hint="eastAsia" w:ascii="仿宋_GB2312" w:hAnsi="仿宋_GB2312" w:eastAsia="仿宋_GB2312" w:cs="Times New Roman"/>
          <w:b w:val="0"/>
          <w:bCs w:val="0"/>
          <w:color w:val="000000"/>
          <w:sz w:val="32"/>
          <w:szCs w:val="32"/>
        </w:rPr>
      </w:pPr>
      <w:r>
        <w:rPr>
          <w:rFonts w:hint="eastAsia" w:ascii="黑体" w:hAnsi="黑体" w:eastAsia="黑体" w:cs="黑体"/>
          <w:b w:val="0"/>
          <w:bCs w:val="0"/>
          <w:color w:val="000000"/>
          <w:sz w:val="32"/>
          <w:szCs w:val="32"/>
          <w:lang w:eastAsia="zh-CN"/>
        </w:rPr>
        <w:t>第</w:t>
      </w:r>
      <w:r>
        <w:rPr>
          <w:rFonts w:hint="eastAsia" w:ascii="黑体" w:hAnsi="黑体" w:eastAsia="黑体" w:cs="黑体"/>
          <w:b w:val="0"/>
          <w:bCs w:val="0"/>
          <w:color w:val="000000"/>
          <w:sz w:val="32"/>
          <w:szCs w:val="32"/>
          <w:lang w:val="en-US" w:eastAsia="zh-CN"/>
        </w:rPr>
        <w:t>四十九</w:t>
      </w:r>
      <w:r>
        <w:rPr>
          <w:rFonts w:hint="eastAsia" w:ascii="黑体" w:hAnsi="黑体" w:eastAsia="黑体" w:cs="黑体"/>
          <w:b w:val="0"/>
          <w:bCs w:val="0"/>
          <w:color w:val="000000"/>
          <w:sz w:val="32"/>
          <w:szCs w:val="32"/>
          <w:lang w:eastAsia="zh-CN"/>
        </w:rPr>
        <w:t>条</w:t>
      </w:r>
      <w:r>
        <w:rPr>
          <w:rStyle w:val="8"/>
          <w:rFonts w:hint="eastAsia" w:ascii="仿宋_GB2312" w:hAnsi="仿宋_GB2312" w:eastAsia="仿宋_GB2312" w:cs="Times New Roman"/>
          <w:b w:val="0"/>
          <w:bCs w:val="0"/>
          <w:color w:val="000000"/>
          <w:sz w:val="32"/>
          <w:szCs w:val="32"/>
          <w:lang w:val="en-US" w:eastAsia="zh-CN"/>
        </w:rPr>
        <w:t xml:space="preserve">  </w:t>
      </w:r>
      <w:r>
        <w:rPr>
          <w:rStyle w:val="8"/>
          <w:rFonts w:hint="eastAsia" w:ascii="仿宋_GB2312" w:hAnsi="仿宋_GB2312" w:eastAsia="仿宋_GB2312" w:cs="Times New Roman"/>
          <w:b w:val="0"/>
          <w:bCs w:val="0"/>
          <w:color w:val="000000"/>
          <w:sz w:val="32"/>
          <w:szCs w:val="32"/>
        </w:rPr>
        <w:t>市网信部门应当会同</w:t>
      </w:r>
      <w:r>
        <w:rPr>
          <w:rStyle w:val="8"/>
          <w:rFonts w:hint="eastAsia" w:ascii="仿宋_GB2312" w:hAnsi="仿宋_GB2312" w:eastAsia="仿宋_GB2312" w:cs="Times New Roman"/>
          <w:b w:val="0"/>
          <w:bCs w:val="0"/>
          <w:color w:val="000000"/>
          <w:sz w:val="32"/>
          <w:szCs w:val="32"/>
          <w:lang w:val="en-US" w:eastAsia="zh-CN"/>
        </w:rPr>
        <w:t>市人民政府</w:t>
      </w:r>
      <w:r>
        <w:rPr>
          <w:rStyle w:val="8"/>
          <w:rFonts w:hint="eastAsia" w:ascii="仿宋_GB2312" w:hAnsi="仿宋_GB2312" w:eastAsia="仿宋_GB2312" w:cs="Times New Roman"/>
          <w:b w:val="0"/>
          <w:bCs w:val="0"/>
          <w:color w:val="000000"/>
          <w:sz w:val="32"/>
          <w:szCs w:val="32"/>
        </w:rPr>
        <w:t>公安、政务服务数据</w:t>
      </w:r>
      <w:r>
        <w:rPr>
          <w:rStyle w:val="8"/>
          <w:rFonts w:hint="eastAsia" w:ascii="仿宋_GB2312" w:hAnsi="仿宋_GB2312" w:eastAsia="仿宋_GB2312" w:cs="Times New Roman"/>
          <w:b w:val="0"/>
          <w:bCs w:val="0"/>
          <w:color w:val="000000"/>
          <w:sz w:val="32"/>
          <w:szCs w:val="32"/>
          <w:lang w:eastAsia="zh-CN"/>
        </w:rPr>
        <w:t>等部门</w:t>
      </w:r>
      <w:r>
        <w:rPr>
          <w:rStyle w:val="8"/>
          <w:rFonts w:hint="eastAsia" w:ascii="仿宋_GB2312" w:hAnsi="仿宋_GB2312" w:eastAsia="仿宋_GB2312" w:cs="Times New Roman"/>
          <w:b w:val="0"/>
          <w:bCs w:val="0"/>
          <w:color w:val="000000"/>
          <w:sz w:val="32"/>
          <w:szCs w:val="32"/>
        </w:rPr>
        <w:t>建立数据安全管理制度，明确数据质量和安全责任主体，提升网络安全态势感知、威胁发现、应急指挥、协同处置和攻击溯源能力。</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Style w:val="8"/>
          <w:rFonts w:hint="eastAsia" w:ascii="仿宋_GB2312" w:hAnsi="仿宋_GB2312" w:eastAsia="仿宋_GB2312"/>
          <w:b w:val="0"/>
          <w:bCs w:val="0"/>
          <w:color w:val="000000"/>
          <w:sz w:val="32"/>
          <w:szCs w:val="32"/>
        </w:rPr>
      </w:pPr>
      <w:r>
        <w:rPr>
          <w:rStyle w:val="8"/>
          <w:rFonts w:hint="eastAsia" w:ascii="仿宋_GB2312" w:hAnsi="仿宋_GB2312" w:eastAsia="仿宋_GB2312"/>
          <w:b w:val="0"/>
          <w:bCs w:val="0"/>
          <w:color w:val="000000"/>
          <w:sz w:val="32"/>
          <w:szCs w:val="32"/>
        </w:rPr>
        <w:t>为公共机构提供信息化项目开发建设服务的单位，应当依法依约移交软件源代码、数据和相关控制措施，不得擅自留存、使用、泄露或者向他人提供公共数据。</w:t>
      </w:r>
    </w:p>
    <w:p>
      <w:pPr>
        <w:keepNext w:val="0"/>
        <w:keepLines w:val="0"/>
        <w:pageBreakBefore w:val="0"/>
        <w:widowControl w:val="0"/>
        <w:numPr>
          <w:ilvl w:val="0"/>
          <w:numId w:val="0"/>
        </w:numPr>
        <w:tabs>
          <w:tab w:val="left" w:pos="0"/>
          <w:tab w:val="left" w:pos="420"/>
          <w:tab w:val="left" w:pos="1260"/>
        </w:tabs>
        <w:kinsoku/>
        <w:wordWrap/>
        <w:overflowPunct/>
        <w:topLinePunct w:val="0"/>
        <w:autoSpaceDE/>
        <w:autoSpaceDN/>
        <w:bidi w:val="0"/>
        <w:adjustRightInd/>
        <w:snapToGrid/>
        <w:spacing w:line="560" w:lineRule="exact"/>
        <w:ind w:left="0" w:firstLine="640" w:firstLineChars="200"/>
        <w:jc w:val="both"/>
        <w:rPr>
          <w:rStyle w:val="8"/>
          <w:rFonts w:hint="eastAsia" w:ascii="仿宋_GB2312" w:hAnsi="仿宋_GB2312" w:eastAsia="仿宋_GB2312" w:cs="Times New Roman"/>
          <w:b w:val="0"/>
          <w:bCs w:val="0"/>
          <w:color w:val="000000"/>
          <w:sz w:val="32"/>
          <w:szCs w:val="32"/>
          <w:lang w:eastAsia="zh-CN"/>
        </w:rPr>
      </w:pPr>
      <w:r>
        <w:rPr>
          <w:rFonts w:hint="eastAsia" w:ascii="黑体" w:hAnsi="黑体" w:eastAsia="黑体" w:cs="黑体"/>
          <w:b w:val="0"/>
          <w:bCs w:val="0"/>
          <w:color w:val="000000"/>
          <w:sz w:val="32"/>
          <w:szCs w:val="32"/>
          <w:lang w:eastAsia="zh-CN"/>
        </w:rPr>
        <w:t>第五十条</w:t>
      </w:r>
      <w:r>
        <w:rPr>
          <w:rStyle w:val="8"/>
          <w:rFonts w:hint="eastAsia" w:ascii="仿宋_GB2312" w:hAnsi="仿宋_GB2312" w:eastAsia="仿宋_GB2312" w:cs="Times New Roman"/>
          <w:b w:val="0"/>
          <w:bCs w:val="0"/>
          <w:color w:val="000000"/>
          <w:sz w:val="32"/>
          <w:szCs w:val="32"/>
          <w:lang w:val="en-US" w:eastAsia="zh-CN"/>
        </w:rPr>
        <w:t xml:space="preserve">  </w:t>
      </w:r>
      <w:r>
        <w:rPr>
          <w:rStyle w:val="8"/>
          <w:rFonts w:hint="eastAsia" w:ascii="仿宋_GB2312" w:hAnsi="仿宋_GB2312" w:eastAsia="仿宋_GB2312" w:cs="Times New Roman"/>
          <w:b w:val="0"/>
          <w:bCs w:val="0"/>
          <w:color w:val="000000"/>
          <w:sz w:val="32"/>
          <w:szCs w:val="32"/>
        </w:rPr>
        <w:t>任何单位和个人进行数据处理应当遵循合法、正当、必要原则，遵守网络安全、数据安全、密码安全、电子商务、个人信息保护等相关法律、法规，遵守社会公德和职业道德，不得利用数据、算法、流量、市场、资本优势，妨碍、破坏其他平台和应用独立运行</w:t>
      </w:r>
      <w:r>
        <w:rPr>
          <w:rStyle w:val="8"/>
          <w:rFonts w:hint="eastAsia" w:ascii="仿宋_GB2312" w:hAnsi="仿宋_GB2312" w:eastAsia="仿宋_GB2312" w:cs="Times New Roman"/>
          <w:b w:val="0"/>
          <w:bCs w:val="0"/>
          <w:color w:val="000000"/>
          <w:sz w:val="32"/>
          <w:szCs w:val="32"/>
          <w:lang w:eastAsia="zh-CN"/>
        </w:rPr>
        <w:t>，</w:t>
      </w:r>
      <w:r>
        <w:rPr>
          <w:rStyle w:val="8"/>
          <w:rFonts w:hint="eastAsia" w:ascii="仿宋_GB2312" w:hAnsi="仿宋_GB2312" w:eastAsia="仿宋_GB2312" w:cs="Times New Roman"/>
          <w:b w:val="0"/>
          <w:bCs w:val="0"/>
          <w:color w:val="000000"/>
          <w:sz w:val="32"/>
          <w:szCs w:val="32"/>
          <w:lang w:val="en-US" w:eastAsia="zh-CN"/>
        </w:rPr>
        <w:t>不得</w:t>
      </w:r>
      <w:r>
        <w:rPr>
          <w:rStyle w:val="8"/>
          <w:rFonts w:hint="eastAsia" w:ascii="仿宋_GB2312" w:hAnsi="仿宋_GB2312" w:eastAsia="仿宋_GB2312" w:cs="Times New Roman"/>
          <w:b w:val="0"/>
          <w:bCs w:val="0"/>
          <w:color w:val="000000"/>
          <w:sz w:val="32"/>
          <w:szCs w:val="32"/>
        </w:rPr>
        <w:t>对消费者实施不公平的差别待遇和选择限制</w:t>
      </w:r>
      <w:r>
        <w:rPr>
          <w:rStyle w:val="8"/>
          <w:rFonts w:hint="eastAsia" w:ascii="仿宋_GB2312" w:hAnsi="仿宋_GB2312" w:eastAsia="仿宋_GB2312" w:cs="Times New Roman"/>
          <w:b w:val="0"/>
          <w:bCs w:val="0"/>
          <w:color w:val="000000"/>
          <w:sz w:val="32"/>
          <w:szCs w:val="32"/>
          <w:lang w:eastAsia="zh-CN"/>
        </w:rPr>
        <w:t>。</w:t>
      </w:r>
    </w:p>
    <w:p>
      <w:pPr>
        <w:pStyle w:val="4"/>
        <w:keepNext w:val="0"/>
        <w:keepLines w:val="0"/>
        <w:pageBreakBefore w:val="0"/>
        <w:widowControl w:val="0"/>
        <w:kinsoku/>
        <w:wordWrap/>
        <w:overflowPunct/>
        <w:topLinePunct w:val="0"/>
        <w:autoSpaceDE/>
        <w:autoSpaceDN/>
        <w:bidi w:val="0"/>
        <w:adjustRightInd/>
        <w:snapToGrid/>
        <w:spacing w:line="560" w:lineRule="exact"/>
        <w:rPr>
          <w:rFonts w:hint="eastAsia"/>
          <w:sz w:val="32"/>
          <w:szCs w:val="32"/>
          <w:lang w:eastAsia="zh-CN"/>
        </w:rPr>
      </w:pPr>
    </w:p>
    <w:p>
      <w:pPr>
        <w:keepNext w:val="0"/>
        <w:keepLines w:val="0"/>
        <w:pageBreakBefore w:val="0"/>
        <w:widowControl w:val="0"/>
        <w:numPr>
          <w:ilvl w:val="0"/>
          <w:numId w:val="0"/>
        </w:numPr>
        <w:tabs>
          <w:tab w:val="left" w:pos="4830"/>
          <w:tab w:val="left" w:pos="5460"/>
        </w:tabs>
        <w:kinsoku/>
        <w:wordWrap/>
        <w:overflowPunct/>
        <w:topLinePunct w:val="0"/>
        <w:autoSpaceDE/>
        <w:autoSpaceDN/>
        <w:bidi w:val="0"/>
        <w:adjustRightInd/>
        <w:snapToGrid/>
        <w:spacing w:line="560" w:lineRule="exact"/>
        <w:ind w:left="0"/>
        <w:jc w:val="center"/>
        <w:textAlignment w:val="auto"/>
        <w:rPr>
          <w:rStyle w:val="8"/>
          <w:rFonts w:hint="eastAsia" w:ascii="黑体" w:hAnsi="黑体" w:eastAsia="黑体" w:cs="黑体"/>
          <w:b w:val="0"/>
          <w:bCs w:val="0"/>
          <w:color w:val="000000"/>
          <w:sz w:val="32"/>
          <w:szCs w:val="32"/>
        </w:rPr>
      </w:pPr>
      <w:r>
        <w:rPr>
          <w:rStyle w:val="8"/>
          <w:rFonts w:hint="eastAsia" w:ascii="黑体" w:hAnsi="黑体" w:eastAsia="黑体" w:cs="黑体"/>
          <w:b w:val="0"/>
          <w:bCs w:val="0"/>
          <w:color w:val="000000"/>
          <w:sz w:val="32"/>
          <w:szCs w:val="32"/>
          <w:lang w:eastAsia="zh-CN"/>
        </w:rPr>
        <w:t>第七章</w:t>
      </w:r>
      <w:r>
        <w:rPr>
          <w:rStyle w:val="8"/>
          <w:rFonts w:hint="eastAsia" w:ascii="黑体" w:hAnsi="黑体" w:eastAsia="黑体" w:cs="黑体"/>
          <w:b w:val="0"/>
          <w:bCs w:val="0"/>
          <w:color w:val="000000"/>
          <w:sz w:val="32"/>
          <w:szCs w:val="32"/>
          <w:lang w:val="en-US" w:eastAsia="zh-CN"/>
        </w:rPr>
        <w:t xml:space="preserve">  </w:t>
      </w:r>
      <w:r>
        <w:rPr>
          <w:rStyle w:val="8"/>
          <w:rFonts w:hint="eastAsia" w:ascii="黑体" w:hAnsi="黑体" w:eastAsia="黑体" w:cs="黑体"/>
          <w:b w:val="0"/>
          <w:bCs w:val="0"/>
          <w:color w:val="000000"/>
          <w:sz w:val="32"/>
          <w:szCs w:val="32"/>
          <w:lang w:eastAsia="zh-CN"/>
        </w:rPr>
        <w:t>保障</w:t>
      </w:r>
      <w:r>
        <w:rPr>
          <w:rStyle w:val="8"/>
          <w:rFonts w:hint="eastAsia" w:ascii="黑体" w:hAnsi="黑体" w:eastAsia="黑体" w:cs="黑体"/>
          <w:b w:val="0"/>
          <w:bCs w:val="0"/>
          <w:color w:val="000000"/>
          <w:sz w:val="32"/>
          <w:szCs w:val="32"/>
        </w:rPr>
        <w:t>措施</w:t>
      </w:r>
    </w:p>
    <w:p>
      <w:pPr>
        <w:pStyle w:val="4"/>
        <w:keepNext w:val="0"/>
        <w:keepLines w:val="0"/>
        <w:pageBreakBefore w:val="0"/>
        <w:widowControl w:val="0"/>
        <w:kinsoku/>
        <w:wordWrap/>
        <w:overflowPunct/>
        <w:topLinePunct w:val="0"/>
        <w:autoSpaceDE/>
        <w:autoSpaceDN/>
        <w:bidi w:val="0"/>
        <w:adjustRightInd/>
        <w:snapToGrid/>
        <w:spacing w:line="560" w:lineRule="exact"/>
        <w:rPr>
          <w:sz w:val="32"/>
          <w:szCs w:val="32"/>
        </w:rPr>
      </w:pPr>
    </w:p>
    <w:p>
      <w:pPr>
        <w:keepNext w:val="0"/>
        <w:keepLines w:val="0"/>
        <w:pageBreakBefore w:val="0"/>
        <w:widowControl w:val="0"/>
        <w:numPr>
          <w:ilvl w:val="0"/>
          <w:numId w:val="0"/>
        </w:numPr>
        <w:tabs>
          <w:tab w:val="left" w:pos="0"/>
          <w:tab w:val="left" w:pos="420"/>
          <w:tab w:val="left" w:pos="1260"/>
        </w:tabs>
        <w:kinsoku/>
        <w:wordWrap/>
        <w:overflowPunct/>
        <w:topLinePunct w:val="0"/>
        <w:autoSpaceDE/>
        <w:autoSpaceDN/>
        <w:bidi w:val="0"/>
        <w:adjustRightInd/>
        <w:snapToGrid/>
        <w:spacing w:line="560" w:lineRule="exact"/>
        <w:ind w:left="0" w:firstLine="640" w:firstLineChars="200"/>
        <w:jc w:val="both"/>
        <w:rPr>
          <w:rStyle w:val="8"/>
          <w:rFonts w:hint="eastAsia" w:ascii="仿宋_GB2312" w:hAnsi="仿宋_GB2312" w:eastAsia="仿宋_GB2312" w:cs="Times New Roman"/>
          <w:b w:val="0"/>
          <w:bCs w:val="0"/>
          <w:color w:val="000000"/>
          <w:sz w:val="32"/>
          <w:szCs w:val="32"/>
        </w:rPr>
      </w:pPr>
      <w:r>
        <w:rPr>
          <w:rFonts w:hint="eastAsia" w:ascii="黑体" w:hAnsi="黑体" w:eastAsia="黑体" w:cs="黑体"/>
          <w:b w:val="0"/>
          <w:bCs w:val="0"/>
          <w:color w:val="000000"/>
          <w:sz w:val="32"/>
          <w:szCs w:val="32"/>
          <w:lang w:eastAsia="zh-CN"/>
        </w:rPr>
        <w:t>第五十</w:t>
      </w:r>
      <w:r>
        <w:rPr>
          <w:rFonts w:hint="eastAsia" w:ascii="黑体" w:hAnsi="黑体" w:eastAsia="黑体" w:cs="黑体"/>
          <w:b w:val="0"/>
          <w:bCs w:val="0"/>
          <w:color w:val="000000"/>
          <w:sz w:val="32"/>
          <w:szCs w:val="32"/>
          <w:lang w:val="en-US" w:eastAsia="zh-CN"/>
        </w:rPr>
        <w:t>一</w:t>
      </w:r>
      <w:r>
        <w:rPr>
          <w:rFonts w:hint="eastAsia" w:ascii="黑体" w:hAnsi="黑体" w:eastAsia="黑体" w:cs="黑体"/>
          <w:b w:val="0"/>
          <w:bCs w:val="0"/>
          <w:color w:val="000000"/>
          <w:sz w:val="32"/>
          <w:szCs w:val="32"/>
          <w:lang w:eastAsia="zh-CN"/>
        </w:rPr>
        <w:t>条</w:t>
      </w:r>
      <w:r>
        <w:rPr>
          <w:rStyle w:val="8"/>
          <w:rFonts w:hint="eastAsia" w:ascii="仿宋_GB2312" w:hAnsi="仿宋_GB2312" w:eastAsia="仿宋_GB2312" w:cs="Times New Roman"/>
          <w:b w:val="0"/>
          <w:bCs w:val="0"/>
          <w:color w:val="000000"/>
          <w:sz w:val="32"/>
          <w:szCs w:val="32"/>
          <w:lang w:val="en-US" w:eastAsia="zh-CN"/>
        </w:rPr>
        <w:t xml:space="preserve"> </w:t>
      </w:r>
      <w:r>
        <w:rPr>
          <w:rStyle w:val="8"/>
          <w:rFonts w:hint="eastAsia" w:ascii="仿宋_GB2312" w:hAnsi="仿宋_GB2312" w:eastAsia="仿宋_GB2312" w:cs="仿宋_GB2312"/>
          <w:b w:val="0"/>
          <w:bCs w:val="0"/>
          <w:color w:val="000000"/>
          <w:sz w:val="32"/>
          <w:szCs w:val="32"/>
          <w:lang w:val="en-US" w:eastAsia="zh-CN"/>
        </w:rPr>
        <w:t xml:space="preserve"> </w:t>
      </w:r>
      <w:r>
        <w:rPr>
          <w:rStyle w:val="8"/>
          <w:rFonts w:hint="eastAsia" w:ascii="仿宋_GB2312" w:hAnsi="仿宋_GB2312" w:eastAsia="仿宋_GB2312" w:cs="仿宋_GB2312"/>
          <w:b w:val="0"/>
          <w:bCs w:val="0"/>
          <w:color w:val="000000"/>
          <w:sz w:val="32"/>
          <w:szCs w:val="32"/>
        </w:rPr>
        <w:t>市、县（区）人民政府</w:t>
      </w:r>
      <w:r>
        <w:rPr>
          <w:rStyle w:val="8"/>
          <w:rFonts w:hint="eastAsia" w:ascii="仿宋_GB2312" w:hAnsi="仿宋_GB2312" w:eastAsia="仿宋_GB2312" w:cs="仿宋_GB2312"/>
          <w:b w:val="0"/>
          <w:bCs w:val="0"/>
          <w:color w:val="000000"/>
          <w:spacing w:val="-6"/>
          <w:sz w:val="32"/>
          <w:szCs w:val="32"/>
        </w:rPr>
        <w:t>应当在本级财政预算中安排资金支持数字经济发展，统筹运用财政性资金、各类产业基金、国有资产和资源加大对数字经济发展重点领域、重大平台及试点示范的支持力度</w:t>
      </w:r>
      <w:r>
        <w:rPr>
          <w:rStyle w:val="8"/>
          <w:rFonts w:hint="eastAsia" w:ascii="仿宋_GB2312" w:hAnsi="仿宋_GB2312" w:eastAsia="仿宋_GB2312" w:cs="仿宋_GB2312"/>
          <w:b w:val="0"/>
          <w:bCs w:val="0"/>
          <w:color w:val="000000"/>
          <w:spacing w:val="-6"/>
          <w:sz w:val="32"/>
          <w:szCs w:val="32"/>
          <w:lang w:eastAsia="zh-CN"/>
        </w:rPr>
        <w:t>，</w:t>
      </w:r>
      <w:r>
        <w:rPr>
          <w:rStyle w:val="8"/>
          <w:rFonts w:hint="eastAsia" w:ascii="仿宋_GB2312" w:hAnsi="仿宋_GB2312" w:eastAsia="仿宋_GB2312" w:cs="仿宋_GB2312"/>
          <w:b w:val="0"/>
          <w:bCs w:val="0"/>
          <w:color w:val="000000"/>
          <w:spacing w:val="-6"/>
          <w:sz w:val="32"/>
          <w:szCs w:val="32"/>
        </w:rPr>
        <w:t>依法落实数字经济领域的税收和收费优惠政策。</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Style w:val="8"/>
          <w:rFonts w:hint="eastAsia" w:ascii="仿宋_GB2312" w:hAnsi="仿宋_GB2312" w:eastAsia="仿宋_GB2312" w:cs="仿宋_GB2312"/>
          <w:b w:val="0"/>
          <w:bCs w:val="0"/>
          <w:color w:val="000000"/>
          <w:sz w:val="32"/>
          <w:szCs w:val="32"/>
        </w:rPr>
      </w:pPr>
      <w:r>
        <w:rPr>
          <w:rStyle w:val="8"/>
          <w:rFonts w:hint="eastAsia" w:ascii="黑体" w:hAnsi="黑体" w:eastAsia="黑体" w:cs="黑体"/>
          <w:b w:val="0"/>
          <w:bCs w:val="0"/>
          <w:color w:val="000000"/>
          <w:sz w:val="32"/>
          <w:szCs w:val="32"/>
          <w:lang w:eastAsia="zh-CN"/>
        </w:rPr>
        <w:t>第五十</w:t>
      </w:r>
      <w:r>
        <w:rPr>
          <w:rStyle w:val="8"/>
          <w:rFonts w:hint="eastAsia" w:ascii="黑体" w:hAnsi="黑体" w:eastAsia="黑体" w:cs="黑体"/>
          <w:b w:val="0"/>
          <w:bCs w:val="0"/>
          <w:color w:val="000000"/>
          <w:sz w:val="32"/>
          <w:szCs w:val="32"/>
          <w:lang w:val="en-US" w:eastAsia="zh-CN"/>
        </w:rPr>
        <w:t xml:space="preserve">二条 </w:t>
      </w:r>
      <w:r>
        <w:rPr>
          <w:rStyle w:val="8"/>
          <w:rFonts w:hint="eastAsia" w:ascii="仿宋_GB2312" w:hAnsi="仿宋_GB2312" w:eastAsia="仿宋_GB2312" w:cs="仿宋_GB2312"/>
          <w:b w:val="0"/>
          <w:bCs w:val="0"/>
          <w:color w:val="000000"/>
          <w:sz w:val="32"/>
          <w:szCs w:val="32"/>
          <w:lang w:val="en-US" w:eastAsia="zh-CN"/>
        </w:rPr>
        <w:t xml:space="preserve"> </w:t>
      </w:r>
      <w:r>
        <w:rPr>
          <w:rStyle w:val="8"/>
          <w:rFonts w:hint="eastAsia" w:ascii="仿宋_GB2312" w:hAnsi="仿宋_GB2312" w:eastAsia="仿宋_GB2312" w:cs="仿宋_GB2312"/>
          <w:b w:val="0"/>
          <w:bCs w:val="0"/>
          <w:color w:val="000000"/>
          <w:sz w:val="32"/>
          <w:szCs w:val="32"/>
        </w:rPr>
        <w:t>市、县（区）人民政府国有资产监督管理机构应当统筹推动国有企业单位参与数字经济领域技术创新、基础设施建设、产业发展等数字经济发展活动。</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rPr>
          <w:rFonts w:hint="eastAsia" w:ascii="仿宋_GB2312" w:hAnsi="仿宋_GB2312" w:eastAsia="仿宋_GB2312" w:cs="仿宋_GB2312"/>
          <w:sz w:val="32"/>
          <w:szCs w:val="32"/>
        </w:rPr>
      </w:pPr>
      <w:r>
        <w:rPr>
          <w:rFonts w:hint="eastAsia" w:ascii="黑体" w:hAnsi="黑体" w:eastAsia="黑体" w:cs="黑体"/>
          <w:b w:val="0"/>
          <w:bCs w:val="0"/>
          <w:color w:val="000000"/>
          <w:sz w:val="32"/>
          <w:szCs w:val="32"/>
          <w:lang w:eastAsia="zh-CN"/>
        </w:rPr>
        <w:t>第五十</w:t>
      </w:r>
      <w:r>
        <w:rPr>
          <w:rFonts w:hint="eastAsia" w:ascii="黑体" w:hAnsi="黑体" w:eastAsia="黑体" w:cs="黑体"/>
          <w:b w:val="0"/>
          <w:bCs w:val="0"/>
          <w:color w:val="000000"/>
          <w:sz w:val="32"/>
          <w:szCs w:val="32"/>
          <w:lang w:val="en-US" w:eastAsia="zh-CN"/>
        </w:rPr>
        <w:t>三</w:t>
      </w:r>
      <w:r>
        <w:rPr>
          <w:rFonts w:hint="eastAsia" w:ascii="黑体" w:hAnsi="黑体" w:eastAsia="黑体" w:cs="黑体"/>
          <w:b w:val="0"/>
          <w:bCs w:val="0"/>
          <w:color w:val="000000"/>
          <w:sz w:val="32"/>
          <w:szCs w:val="32"/>
          <w:lang w:eastAsia="zh-CN"/>
        </w:rPr>
        <w:t>条</w:t>
      </w:r>
      <w:r>
        <w:rPr>
          <w:rFonts w:hint="eastAsia" w:ascii="黑体" w:hAnsi="黑体" w:eastAsia="黑体" w:cs="黑体"/>
          <w:b w:val="0"/>
          <w:bCs w:val="0"/>
          <w:color w:val="000000"/>
          <w:sz w:val="32"/>
          <w:szCs w:val="32"/>
          <w:lang w:val="en-US" w:eastAsia="zh-CN"/>
        </w:rPr>
        <w:t xml:space="preserve"> </w:t>
      </w:r>
      <w:r>
        <w:rPr>
          <w:rStyle w:val="8"/>
          <w:rFonts w:hint="eastAsia" w:ascii="仿宋_GB2312" w:hAnsi="仿宋_GB2312" w:eastAsia="仿宋_GB2312" w:cs="仿宋_GB2312"/>
          <w:b w:val="0"/>
          <w:bCs w:val="0"/>
          <w:color w:val="000000"/>
          <w:sz w:val="32"/>
          <w:szCs w:val="32"/>
          <w:lang w:val="en-US" w:eastAsia="zh-CN"/>
        </w:rPr>
        <w:t xml:space="preserve"> </w:t>
      </w:r>
      <w:r>
        <w:rPr>
          <w:rStyle w:val="8"/>
          <w:rFonts w:hint="eastAsia" w:ascii="仿宋_GB2312" w:hAnsi="仿宋_GB2312" w:eastAsia="仿宋_GB2312" w:cs="仿宋_GB2312"/>
          <w:b w:val="0"/>
          <w:bCs w:val="0"/>
          <w:color w:val="000000"/>
          <w:sz w:val="32"/>
          <w:szCs w:val="32"/>
        </w:rPr>
        <w:t>市、县（区）人民政府地方金融</w:t>
      </w:r>
      <w:r>
        <w:rPr>
          <w:rStyle w:val="8"/>
          <w:rFonts w:hint="eastAsia" w:ascii="仿宋_GB2312" w:hAnsi="仿宋_GB2312" w:eastAsia="仿宋_GB2312" w:cs="仿宋_GB2312"/>
          <w:b w:val="0"/>
          <w:bCs w:val="0"/>
          <w:color w:val="000000"/>
          <w:sz w:val="32"/>
          <w:szCs w:val="32"/>
          <w:lang w:val="en-US" w:eastAsia="zh-CN"/>
        </w:rPr>
        <w:t>工作</w:t>
      </w:r>
      <w:r>
        <w:rPr>
          <w:rStyle w:val="8"/>
          <w:rFonts w:hint="eastAsia" w:ascii="仿宋_GB2312" w:hAnsi="仿宋_GB2312" w:eastAsia="仿宋_GB2312" w:cs="仿宋_GB2312"/>
          <w:b w:val="0"/>
          <w:bCs w:val="0"/>
          <w:color w:val="000000"/>
          <w:sz w:val="32"/>
          <w:szCs w:val="32"/>
        </w:rPr>
        <w:t>部门应当鼓励和引导金融机构、地方金融组织对符合国家和省数字经济产业政策的项目、企业、平台和创新人才，在贷款、</w:t>
      </w:r>
      <w:r>
        <w:rPr>
          <w:rStyle w:val="8"/>
          <w:rFonts w:hint="eastAsia" w:ascii="仿宋_GB2312" w:hAnsi="仿宋_GB2312" w:eastAsia="仿宋_GB2312" w:cs="仿宋_GB2312"/>
          <w:b w:val="0"/>
          <w:bCs w:val="0"/>
          <w:color w:val="000000"/>
          <w:sz w:val="32"/>
          <w:szCs w:val="32"/>
          <w:lang w:val="en-US" w:eastAsia="zh-CN"/>
        </w:rPr>
        <w:t>上市、</w:t>
      </w:r>
      <w:r>
        <w:rPr>
          <w:rStyle w:val="8"/>
          <w:rFonts w:hint="eastAsia" w:ascii="仿宋_GB2312" w:hAnsi="仿宋_GB2312" w:eastAsia="仿宋_GB2312" w:cs="仿宋_GB2312"/>
          <w:b w:val="0"/>
          <w:bCs w:val="0"/>
          <w:color w:val="000000"/>
          <w:sz w:val="32"/>
          <w:szCs w:val="32"/>
        </w:rPr>
        <w:t>政策性融资担保以及其他金融服务等方面给予支持。</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lang w:eastAsia="zh-CN"/>
        </w:rPr>
        <w:t>第五十</w:t>
      </w:r>
      <w:r>
        <w:rPr>
          <w:rFonts w:hint="eastAsia" w:ascii="黑体" w:hAnsi="黑体" w:eastAsia="黑体" w:cs="黑体"/>
          <w:sz w:val="32"/>
          <w:szCs w:val="32"/>
          <w:lang w:val="en-US" w:eastAsia="zh-CN"/>
        </w:rPr>
        <w:t>四</w:t>
      </w:r>
      <w:r>
        <w:rPr>
          <w:rFonts w:hint="eastAsia" w:ascii="黑体" w:hAnsi="黑体" w:eastAsia="黑体" w:cs="黑体"/>
          <w:sz w:val="32"/>
          <w:szCs w:val="32"/>
          <w:lang w:eastAsia="zh-CN"/>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市、县（区）人民政府科技、工业和信息化、教育</w:t>
      </w:r>
      <w:r>
        <w:rPr>
          <w:rFonts w:hint="eastAsia" w:ascii="仿宋_GB2312" w:hAnsi="仿宋_GB2312" w:eastAsia="仿宋_GB2312" w:cs="仿宋_GB2312"/>
          <w:sz w:val="32"/>
          <w:szCs w:val="32"/>
          <w:lang w:eastAsia="zh-CN"/>
        </w:rPr>
        <w:t>等部门</w:t>
      </w:r>
      <w:r>
        <w:rPr>
          <w:rFonts w:hint="eastAsia" w:ascii="仿宋_GB2312" w:hAnsi="仿宋_GB2312" w:eastAsia="仿宋_GB2312" w:cs="仿宋_GB2312"/>
          <w:sz w:val="32"/>
          <w:szCs w:val="32"/>
        </w:rPr>
        <w:t>应当</w:t>
      </w:r>
      <w:r>
        <w:rPr>
          <w:rFonts w:hint="eastAsia" w:ascii="仿宋_GB2312" w:hAnsi="仿宋_GB2312" w:eastAsia="仿宋_GB2312" w:cs="仿宋_GB2312"/>
          <w:sz w:val="32"/>
          <w:szCs w:val="32"/>
          <w:lang w:val="en-US" w:eastAsia="zh-CN"/>
        </w:rPr>
        <w:t>推动</w:t>
      </w:r>
      <w:r>
        <w:rPr>
          <w:rFonts w:hint="eastAsia" w:ascii="仿宋_GB2312" w:hAnsi="仿宋_GB2312" w:eastAsia="仿宋_GB2312" w:cs="仿宋_GB2312"/>
          <w:sz w:val="32"/>
          <w:szCs w:val="32"/>
        </w:rPr>
        <w:t>数字技术创新，组织</w:t>
      </w:r>
      <w:r>
        <w:rPr>
          <w:rFonts w:hint="eastAsia" w:ascii="仿宋_GB2312" w:hAnsi="仿宋_GB2312" w:eastAsia="仿宋_GB2312" w:cs="仿宋_GB2312"/>
          <w:sz w:val="32"/>
          <w:szCs w:val="32"/>
          <w:lang w:val="en-US" w:eastAsia="zh-CN"/>
        </w:rPr>
        <w:t>制定</w:t>
      </w:r>
      <w:r>
        <w:rPr>
          <w:rFonts w:hint="eastAsia" w:ascii="仿宋_GB2312" w:hAnsi="仿宋_GB2312" w:eastAsia="仿宋_GB2312" w:cs="仿宋_GB2312"/>
          <w:sz w:val="32"/>
          <w:szCs w:val="32"/>
        </w:rPr>
        <w:t>集成电路、微机电系统、新型显示技术、感知交互技术等关键技术目录，设立科技重大专项，支持产学研合作，推动技术突破和成果转化。</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鼓励</w:t>
      </w:r>
      <w:r>
        <w:rPr>
          <w:rFonts w:hint="eastAsia" w:ascii="仿宋_GB2312" w:hAnsi="仿宋_GB2312" w:eastAsia="仿宋_GB2312" w:cs="仿宋_GB2312"/>
          <w:sz w:val="32"/>
          <w:szCs w:val="32"/>
        </w:rPr>
        <w:t>科研机构、行业协会、产业联盟、企业等承接国家、省重大科技研发专项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共建技术创新联盟、技术创新中心、工程研究中心、院士工作站、博士后科研工作站等创新平台，参与制定数字经济</w:t>
      </w:r>
      <w:r>
        <w:rPr>
          <w:rFonts w:hint="eastAsia" w:ascii="仿宋_GB2312" w:hAnsi="仿宋_GB2312" w:eastAsia="仿宋_GB2312" w:cs="仿宋_GB2312"/>
          <w:sz w:val="32"/>
          <w:szCs w:val="32"/>
          <w:lang w:val="en-US" w:eastAsia="zh-CN"/>
        </w:rPr>
        <w:t>相关</w:t>
      </w:r>
      <w:r>
        <w:rPr>
          <w:rFonts w:hint="eastAsia" w:ascii="仿宋_GB2312" w:hAnsi="仿宋_GB2312" w:eastAsia="仿宋_GB2312" w:cs="仿宋_GB2312"/>
          <w:sz w:val="32"/>
          <w:szCs w:val="32"/>
        </w:rPr>
        <w:t>国际标准、国家标准、行业标准和地方标准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支持制定数字经济相关企业标准、团体标准。</w:t>
      </w:r>
    </w:p>
    <w:p>
      <w:pPr>
        <w:keepNext w:val="0"/>
        <w:keepLines w:val="0"/>
        <w:pageBreakBefore w:val="0"/>
        <w:widowControl w:val="0"/>
        <w:numPr>
          <w:ilvl w:val="0"/>
          <w:numId w:val="0"/>
        </w:numPr>
        <w:tabs>
          <w:tab w:val="left" w:pos="0"/>
          <w:tab w:val="left" w:pos="420"/>
          <w:tab w:val="left" w:pos="1260"/>
        </w:tabs>
        <w:kinsoku/>
        <w:wordWrap/>
        <w:overflowPunct/>
        <w:topLinePunct w:val="0"/>
        <w:autoSpaceDE/>
        <w:autoSpaceDN/>
        <w:bidi w:val="0"/>
        <w:adjustRightInd/>
        <w:snapToGrid/>
        <w:spacing w:line="560" w:lineRule="exact"/>
        <w:ind w:left="0" w:firstLine="616" w:firstLineChars="200"/>
        <w:jc w:val="both"/>
        <w:rPr>
          <w:rStyle w:val="8"/>
          <w:rFonts w:hint="eastAsia" w:ascii="仿宋_GB2312" w:hAnsi="仿宋_GB2312" w:eastAsia="仿宋_GB2312" w:cs="仿宋_GB2312"/>
          <w:b w:val="0"/>
          <w:bCs w:val="0"/>
          <w:color w:val="000000"/>
          <w:spacing w:val="-6"/>
          <w:sz w:val="32"/>
          <w:szCs w:val="32"/>
        </w:rPr>
      </w:pPr>
      <w:r>
        <w:rPr>
          <w:rStyle w:val="8"/>
          <w:rFonts w:hint="eastAsia" w:ascii="黑体" w:hAnsi="黑体" w:eastAsia="黑体" w:cs="黑体"/>
          <w:b w:val="0"/>
          <w:bCs w:val="0"/>
          <w:color w:val="000000"/>
          <w:spacing w:val="-6"/>
          <w:sz w:val="32"/>
          <w:szCs w:val="32"/>
        </w:rPr>
        <w:t>第</w:t>
      </w:r>
      <w:r>
        <w:rPr>
          <w:rStyle w:val="8"/>
          <w:rFonts w:hint="eastAsia" w:ascii="黑体" w:hAnsi="黑体" w:eastAsia="黑体" w:cs="黑体"/>
          <w:b w:val="0"/>
          <w:bCs w:val="0"/>
          <w:color w:val="000000"/>
          <w:spacing w:val="-6"/>
          <w:sz w:val="32"/>
          <w:szCs w:val="32"/>
          <w:lang w:eastAsia="zh-CN"/>
        </w:rPr>
        <w:t>五十</w:t>
      </w:r>
      <w:r>
        <w:rPr>
          <w:rStyle w:val="8"/>
          <w:rFonts w:hint="eastAsia" w:ascii="黑体" w:hAnsi="黑体" w:eastAsia="黑体" w:cs="黑体"/>
          <w:b w:val="0"/>
          <w:bCs w:val="0"/>
          <w:color w:val="000000"/>
          <w:spacing w:val="-6"/>
          <w:sz w:val="32"/>
          <w:szCs w:val="32"/>
          <w:lang w:val="en-US" w:eastAsia="zh-CN"/>
        </w:rPr>
        <w:t>五</w:t>
      </w:r>
      <w:r>
        <w:rPr>
          <w:rStyle w:val="8"/>
          <w:rFonts w:hint="eastAsia" w:ascii="黑体" w:hAnsi="黑体" w:eastAsia="黑体" w:cs="黑体"/>
          <w:b w:val="0"/>
          <w:bCs w:val="0"/>
          <w:color w:val="000000"/>
          <w:spacing w:val="-6"/>
          <w:sz w:val="32"/>
          <w:szCs w:val="32"/>
        </w:rPr>
        <w:t>条</w:t>
      </w:r>
      <w:r>
        <w:rPr>
          <w:rStyle w:val="8"/>
          <w:rFonts w:hint="eastAsia" w:ascii="仿宋_GB2312" w:hAnsi="仿宋_GB2312" w:eastAsia="仿宋_GB2312" w:cs="仿宋_GB2312"/>
          <w:b w:val="0"/>
          <w:bCs w:val="0"/>
          <w:color w:val="000000"/>
          <w:spacing w:val="-6"/>
          <w:sz w:val="32"/>
          <w:szCs w:val="32"/>
        </w:rPr>
        <w:t xml:space="preserve"> 市</w:t>
      </w:r>
      <w:r>
        <w:rPr>
          <w:rStyle w:val="8"/>
          <w:rFonts w:hint="eastAsia" w:ascii="仿宋_GB2312" w:hAnsi="仿宋_GB2312" w:eastAsia="仿宋_GB2312" w:cs="仿宋_GB2312"/>
          <w:b w:val="0"/>
          <w:bCs w:val="0"/>
          <w:color w:val="000000"/>
          <w:spacing w:val="-6"/>
          <w:sz w:val="32"/>
          <w:szCs w:val="32"/>
          <w:lang w:eastAsia="zh-CN"/>
        </w:rPr>
        <w:t>、</w:t>
      </w:r>
      <w:r>
        <w:rPr>
          <w:rStyle w:val="8"/>
          <w:rFonts w:hint="eastAsia" w:ascii="仿宋_GB2312" w:hAnsi="仿宋_GB2312" w:eastAsia="仿宋_GB2312" w:cs="仿宋_GB2312"/>
          <w:b w:val="0"/>
          <w:bCs w:val="0"/>
          <w:color w:val="000000"/>
          <w:spacing w:val="-6"/>
          <w:sz w:val="32"/>
          <w:szCs w:val="32"/>
        </w:rPr>
        <w:t>县（区）人民政府科技、工业和信息化、教育</w:t>
      </w:r>
      <w:r>
        <w:rPr>
          <w:rStyle w:val="8"/>
          <w:rFonts w:hint="eastAsia" w:ascii="仿宋_GB2312" w:hAnsi="仿宋_GB2312" w:eastAsia="仿宋_GB2312" w:cs="仿宋_GB2312"/>
          <w:b w:val="0"/>
          <w:bCs w:val="0"/>
          <w:color w:val="000000"/>
          <w:spacing w:val="-6"/>
          <w:sz w:val="32"/>
          <w:szCs w:val="32"/>
          <w:lang w:val="en-US" w:eastAsia="zh-CN"/>
        </w:rPr>
        <w:t>等部门</w:t>
      </w:r>
      <w:r>
        <w:rPr>
          <w:rStyle w:val="8"/>
          <w:rFonts w:hint="eastAsia" w:ascii="仿宋_GB2312" w:hAnsi="仿宋_GB2312" w:eastAsia="仿宋_GB2312" w:cs="仿宋_GB2312"/>
          <w:b w:val="0"/>
          <w:bCs w:val="0"/>
          <w:color w:val="000000"/>
          <w:spacing w:val="-6"/>
          <w:sz w:val="32"/>
          <w:szCs w:val="32"/>
        </w:rPr>
        <w:t>应当建立数字技术资源共享机制，推动数字基础设施、大型科学仪器设施设备、科技文献、科技信息等各类资源开放共享。</w:t>
      </w:r>
    </w:p>
    <w:p>
      <w:pPr>
        <w:keepNext w:val="0"/>
        <w:keepLines w:val="0"/>
        <w:pageBreakBefore w:val="0"/>
        <w:widowControl w:val="0"/>
        <w:numPr>
          <w:ilvl w:val="0"/>
          <w:numId w:val="0"/>
        </w:numPr>
        <w:tabs>
          <w:tab w:val="left" w:pos="0"/>
          <w:tab w:val="left" w:pos="420"/>
          <w:tab w:val="left" w:pos="1260"/>
        </w:tabs>
        <w:kinsoku/>
        <w:wordWrap/>
        <w:overflowPunct/>
        <w:topLinePunct w:val="0"/>
        <w:autoSpaceDE/>
        <w:autoSpaceDN/>
        <w:bidi w:val="0"/>
        <w:adjustRightInd/>
        <w:snapToGrid/>
        <w:spacing w:line="560" w:lineRule="exact"/>
        <w:ind w:left="0" w:firstLine="616" w:firstLineChars="200"/>
        <w:jc w:val="both"/>
        <w:rPr>
          <w:rStyle w:val="8"/>
          <w:rFonts w:hint="eastAsia" w:ascii="仿宋_GB2312" w:hAnsi="仿宋_GB2312" w:eastAsia="仿宋_GB2312" w:cs="仿宋_GB2312"/>
          <w:b w:val="0"/>
          <w:bCs w:val="0"/>
          <w:color w:val="000000"/>
          <w:spacing w:val="-6"/>
          <w:sz w:val="32"/>
          <w:szCs w:val="32"/>
        </w:rPr>
      </w:pPr>
      <w:r>
        <w:rPr>
          <w:rStyle w:val="8"/>
          <w:rFonts w:hint="eastAsia" w:ascii="仿宋_GB2312" w:hAnsi="仿宋_GB2312" w:eastAsia="仿宋_GB2312" w:cs="仿宋_GB2312"/>
          <w:b w:val="0"/>
          <w:bCs w:val="0"/>
          <w:color w:val="000000"/>
          <w:spacing w:val="-6"/>
          <w:sz w:val="32"/>
          <w:szCs w:val="32"/>
        </w:rPr>
        <w:t>利用财政性资金或者国有资本购置、建设的科技创新平台和设施</w:t>
      </w:r>
      <w:r>
        <w:rPr>
          <w:rStyle w:val="8"/>
          <w:rFonts w:hint="eastAsia" w:ascii="仿宋_GB2312" w:hAnsi="仿宋_GB2312" w:eastAsia="仿宋_GB2312" w:cs="仿宋_GB2312"/>
          <w:b w:val="0"/>
          <w:bCs w:val="0"/>
          <w:color w:val="000000"/>
          <w:spacing w:val="-6"/>
          <w:sz w:val="32"/>
          <w:szCs w:val="32"/>
          <w:lang w:eastAsia="zh-CN"/>
        </w:rPr>
        <w:t>设备</w:t>
      </w:r>
      <w:r>
        <w:rPr>
          <w:rStyle w:val="8"/>
          <w:rFonts w:hint="eastAsia" w:ascii="仿宋_GB2312" w:hAnsi="仿宋_GB2312" w:eastAsia="仿宋_GB2312" w:cs="仿宋_GB2312"/>
          <w:b w:val="0"/>
          <w:bCs w:val="0"/>
          <w:color w:val="000000"/>
          <w:spacing w:val="-6"/>
          <w:sz w:val="32"/>
          <w:szCs w:val="32"/>
        </w:rPr>
        <w:t>，应当建立科学、专业、高效的管理模式，并在保障安全规范的前提下，按照规定向社会开放。</w:t>
      </w:r>
    </w:p>
    <w:p>
      <w:pPr>
        <w:keepNext w:val="0"/>
        <w:keepLines w:val="0"/>
        <w:pageBreakBefore w:val="0"/>
        <w:widowControl w:val="0"/>
        <w:numPr>
          <w:ilvl w:val="0"/>
          <w:numId w:val="0"/>
        </w:numPr>
        <w:tabs>
          <w:tab w:val="left" w:pos="0"/>
          <w:tab w:val="left" w:pos="420"/>
          <w:tab w:val="left" w:pos="1260"/>
        </w:tabs>
        <w:kinsoku/>
        <w:wordWrap/>
        <w:overflowPunct/>
        <w:topLinePunct w:val="0"/>
        <w:autoSpaceDE/>
        <w:autoSpaceDN/>
        <w:bidi w:val="0"/>
        <w:adjustRightInd/>
        <w:snapToGrid/>
        <w:spacing w:line="560" w:lineRule="exact"/>
        <w:ind w:left="0" w:firstLine="640" w:firstLineChars="200"/>
        <w:jc w:val="both"/>
        <w:rPr>
          <w:rStyle w:val="8"/>
          <w:rFonts w:hint="default"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eastAsia="zh-CN"/>
        </w:rPr>
        <w:t>第五十</w:t>
      </w:r>
      <w:r>
        <w:rPr>
          <w:rFonts w:hint="eastAsia" w:ascii="黑体" w:hAnsi="黑体" w:eastAsia="黑体" w:cs="黑体"/>
          <w:b w:val="0"/>
          <w:bCs w:val="0"/>
          <w:color w:val="000000"/>
          <w:sz w:val="32"/>
          <w:szCs w:val="32"/>
          <w:lang w:val="en-US" w:eastAsia="zh-CN"/>
        </w:rPr>
        <w:t>六</w:t>
      </w:r>
      <w:r>
        <w:rPr>
          <w:rFonts w:hint="eastAsia" w:ascii="黑体" w:hAnsi="黑体" w:eastAsia="黑体" w:cs="黑体"/>
          <w:b w:val="0"/>
          <w:bCs w:val="0"/>
          <w:color w:val="000000"/>
          <w:sz w:val="32"/>
          <w:szCs w:val="32"/>
          <w:lang w:eastAsia="zh-CN"/>
        </w:rPr>
        <w:t>条</w:t>
      </w:r>
      <w:r>
        <w:rPr>
          <w:rStyle w:val="8"/>
          <w:rFonts w:hint="eastAsia" w:ascii="仿宋_GB2312" w:hAnsi="仿宋_GB2312" w:eastAsia="仿宋_GB2312" w:cs="Times New Roman"/>
          <w:b w:val="0"/>
          <w:bCs w:val="0"/>
          <w:color w:val="000000"/>
          <w:sz w:val="32"/>
          <w:szCs w:val="32"/>
          <w:lang w:val="en-US" w:eastAsia="zh-CN"/>
        </w:rPr>
        <w:t xml:space="preserve"> </w:t>
      </w:r>
      <w:r>
        <w:rPr>
          <w:rStyle w:val="8"/>
          <w:rFonts w:hint="eastAsia" w:ascii="仿宋_GB2312" w:hAnsi="仿宋_GB2312" w:eastAsia="仿宋_GB2312" w:cs="仿宋_GB2312"/>
          <w:b w:val="0"/>
          <w:bCs w:val="0"/>
          <w:color w:val="000000"/>
          <w:sz w:val="32"/>
          <w:szCs w:val="32"/>
          <w:lang w:val="en-US" w:eastAsia="zh-CN"/>
        </w:rPr>
        <w:t xml:space="preserve"> </w:t>
      </w:r>
      <w:r>
        <w:rPr>
          <w:rStyle w:val="8"/>
          <w:rFonts w:hint="eastAsia" w:ascii="仿宋_GB2312" w:hAnsi="仿宋_GB2312" w:eastAsia="仿宋_GB2312" w:cs="仿宋_GB2312"/>
          <w:b w:val="0"/>
          <w:bCs w:val="0"/>
          <w:color w:val="000000"/>
          <w:sz w:val="32"/>
          <w:szCs w:val="32"/>
        </w:rPr>
        <w:t>市、县（区）人民政府发展改革</w:t>
      </w:r>
      <w:r>
        <w:rPr>
          <w:rStyle w:val="8"/>
          <w:rFonts w:hint="eastAsia" w:ascii="仿宋_GB2312" w:hAnsi="仿宋_GB2312" w:eastAsia="仿宋_GB2312" w:cs="仿宋_GB2312"/>
          <w:b w:val="0"/>
          <w:bCs w:val="0"/>
          <w:color w:val="000000"/>
          <w:sz w:val="32"/>
          <w:szCs w:val="32"/>
          <w:lang w:eastAsia="zh-CN"/>
        </w:rPr>
        <w:t>等部门</w:t>
      </w:r>
      <w:r>
        <w:rPr>
          <w:rStyle w:val="8"/>
          <w:rFonts w:hint="eastAsia" w:ascii="仿宋_GB2312" w:hAnsi="仿宋_GB2312" w:eastAsia="仿宋_GB2312" w:cs="仿宋_GB2312"/>
          <w:b w:val="0"/>
          <w:bCs w:val="0"/>
          <w:color w:val="000000"/>
          <w:sz w:val="32"/>
          <w:szCs w:val="32"/>
        </w:rPr>
        <w:t>应当建立数字经济</w:t>
      </w:r>
      <w:r>
        <w:rPr>
          <w:rStyle w:val="8"/>
          <w:rFonts w:hint="eastAsia" w:ascii="仿宋_GB2312" w:hAnsi="仿宋_GB2312" w:eastAsia="仿宋_GB2312" w:cs="仿宋_GB2312"/>
          <w:b w:val="0"/>
          <w:bCs w:val="0"/>
          <w:color w:val="000000"/>
          <w:sz w:val="32"/>
          <w:szCs w:val="32"/>
          <w:lang w:val="en-US" w:eastAsia="zh-CN"/>
        </w:rPr>
        <w:t>领域</w:t>
      </w:r>
      <w:r>
        <w:rPr>
          <w:rStyle w:val="8"/>
          <w:rFonts w:hint="eastAsia" w:ascii="仿宋_GB2312" w:hAnsi="仿宋_GB2312" w:eastAsia="仿宋_GB2312" w:cs="仿宋_GB2312"/>
          <w:b w:val="0"/>
          <w:bCs w:val="0"/>
          <w:color w:val="000000"/>
          <w:sz w:val="32"/>
          <w:szCs w:val="32"/>
        </w:rPr>
        <w:t>供需对接机制，组织发布机会清单、产品清单，支持搭建线上线下发布平台，举办主题活动</w:t>
      </w:r>
      <w:r>
        <w:rPr>
          <w:rStyle w:val="8"/>
          <w:rFonts w:hint="eastAsia" w:ascii="仿宋_GB2312" w:hAnsi="仿宋_GB2312" w:eastAsia="仿宋_GB2312" w:cs="仿宋_GB2312"/>
          <w:b w:val="0"/>
          <w:bCs w:val="0"/>
          <w:color w:val="000000"/>
          <w:sz w:val="32"/>
          <w:szCs w:val="32"/>
          <w:lang w:eastAsia="zh-CN"/>
        </w:rPr>
        <w:t>，为企业开拓市场提供便利。</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Style w:val="8"/>
          <w:rFonts w:hint="eastAsia" w:ascii="仿宋_GB2312" w:hAnsi="仿宋_GB2312" w:eastAsia="仿宋_GB2312" w:cs="Times New Roman"/>
          <w:b w:val="0"/>
          <w:bCs w:val="0"/>
          <w:color w:val="000000"/>
          <w:sz w:val="32"/>
          <w:szCs w:val="32"/>
          <w:lang w:val="en-US" w:eastAsia="zh-CN"/>
        </w:rPr>
      </w:pPr>
      <w:r>
        <w:rPr>
          <w:rStyle w:val="8"/>
          <w:rFonts w:hint="eastAsia" w:ascii="仿宋_GB2312" w:hAnsi="仿宋_GB2312" w:eastAsia="仿宋_GB2312" w:cs="Times New Roman"/>
          <w:b w:val="0"/>
          <w:bCs w:val="0"/>
          <w:color w:val="000000"/>
          <w:sz w:val="32"/>
          <w:szCs w:val="32"/>
        </w:rPr>
        <w:t>鼓励</w:t>
      </w:r>
      <w:r>
        <w:rPr>
          <w:rStyle w:val="8"/>
          <w:rFonts w:hint="eastAsia" w:ascii="仿宋_GB2312" w:hAnsi="仿宋_GB2312" w:eastAsia="仿宋_GB2312" w:cs="Times New Roman"/>
          <w:b w:val="0"/>
          <w:bCs w:val="0"/>
          <w:color w:val="000000"/>
          <w:sz w:val="32"/>
          <w:szCs w:val="32"/>
          <w:lang w:eastAsia="zh-CN"/>
        </w:rPr>
        <w:t>企业</w:t>
      </w:r>
      <w:r>
        <w:rPr>
          <w:rStyle w:val="8"/>
          <w:rFonts w:hint="eastAsia" w:ascii="仿宋_GB2312" w:hAnsi="仿宋_GB2312" w:eastAsia="仿宋_GB2312" w:cs="Times New Roman"/>
          <w:b w:val="0"/>
          <w:bCs w:val="0"/>
          <w:color w:val="000000"/>
          <w:sz w:val="32"/>
          <w:szCs w:val="32"/>
        </w:rPr>
        <w:t>参与构建多元应用场景</w:t>
      </w:r>
      <w:r>
        <w:rPr>
          <w:rStyle w:val="8"/>
          <w:rFonts w:hint="eastAsia" w:ascii="黑体" w:hAnsi="黑体" w:eastAsia="黑体" w:cs="黑体"/>
          <w:b w:val="0"/>
          <w:bCs w:val="0"/>
          <w:strike w:val="0"/>
          <w:dstrike w:val="0"/>
          <w:color w:val="000000"/>
          <w:sz w:val="32"/>
          <w:szCs w:val="32"/>
        </w:rPr>
        <w:t>，</w:t>
      </w:r>
      <w:r>
        <w:rPr>
          <w:rStyle w:val="8"/>
          <w:rFonts w:hint="eastAsia" w:ascii="仿宋_GB2312" w:hAnsi="仿宋_GB2312" w:eastAsia="仿宋_GB2312" w:cs="Times New Roman"/>
          <w:b w:val="0"/>
          <w:bCs w:val="0"/>
          <w:color w:val="000000"/>
          <w:sz w:val="32"/>
          <w:szCs w:val="32"/>
          <w:lang w:val="en-US" w:eastAsia="zh-CN"/>
        </w:rPr>
        <w:t>通过开放开发设计平台、设立展示中心和体验中心等形式，进行项目产品展示和服务宣传。</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Style w:val="8"/>
          <w:rFonts w:hint="eastAsia" w:ascii="仿宋_GB2312" w:hAnsi="仿宋_GB2312" w:eastAsia="仿宋_GB2312" w:cs="仿宋_GB2312"/>
          <w:b w:val="0"/>
          <w:bCs w:val="0"/>
          <w:color w:val="000000"/>
          <w:sz w:val="32"/>
          <w:szCs w:val="32"/>
        </w:rPr>
      </w:pPr>
      <w:r>
        <w:rPr>
          <w:rStyle w:val="8"/>
          <w:rFonts w:hint="eastAsia" w:ascii="黑体" w:hAnsi="黑体" w:eastAsia="黑体" w:cs="黑体"/>
          <w:b w:val="0"/>
          <w:bCs w:val="0"/>
          <w:color w:val="000000"/>
          <w:sz w:val="32"/>
          <w:szCs w:val="32"/>
          <w:lang w:val="en-US" w:eastAsia="zh-CN"/>
        </w:rPr>
        <w:t xml:space="preserve">第五十七条  </w:t>
      </w:r>
      <w:r>
        <w:rPr>
          <w:rStyle w:val="8"/>
          <w:rFonts w:hint="eastAsia" w:ascii="仿宋_GB2312" w:hAnsi="仿宋_GB2312" w:eastAsia="仿宋_GB2312" w:cs="仿宋_GB2312"/>
          <w:b w:val="0"/>
          <w:bCs w:val="0"/>
          <w:color w:val="000000"/>
          <w:sz w:val="32"/>
          <w:szCs w:val="32"/>
        </w:rPr>
        <w:t>市、县（区）人民政府财政</w:t>
      </w:r>
      <w:r>
        <w:rPr>
          <w:rStyle w:val="8"/>
          <w:rFonts w:hint="eastAsia" w:ascii="仿宋_GB2312" w:hAnsi="仿宋_GB2312" w:eastAsia="仿宋_GB2312" w:cs="仿宋_GB2312"/>
          <w:b w:val="0"/>
          <w:bCs w:val="0"/>
          <w:color w:val="000000"/>
          <w:sz w:val="32"/>
          <w:szCs w:val="32"/>
          <w:lang w:eastAsia="zh-CN"/>
        </w:rPr>
        <w:t>等部门</w:t>
      </w:r>
      <w:r>
        <w:rPr>
          <w:rFonts w:hint="eastAsia" w:ascii="仿宋_GB2312" w:hAnsi="仿宋_GB2312" w:eastAsia="仿宋_GB2312" w:cs="仿宋_GB2312"/>
          <w:b w:val="0"/>
          <w:bCs w:val="0"/>
          <w:color w:val="000000"/>
          <w:sz w:val="32"/>
          <w:szCs w:val="32"/>
          <w:shd w:val="clear" w:color="auto" w:fill="FFFFFF"/>
        </w:rPr>
        <w:t>根据需要</w:t>
      </w:r>
      <w:r>
        <w:rPr>
          <w:rFonts w:hint="eastAsia" w:ascii="仿宋_GB2312" w:hAnsi="仿宋_GB2312" w:eastAsia="仿宋_GB2312" w:cs="仿宋_GB2312"/>
          <w:b w:val="0"/>
          <w:bCs w:val="0"/>
          <w:color w:val="000000"/>
          <w:sz w:val="32"/>
          <w:szCs w:val="32"/>
          <w:shd w:val="clear" w:color="auto" w:fill="FFFFFF"/>
          <w:lang w:eastAsia="zh-CN"/>
        </w:rPr>
        <w:t>，</w:t>
      </w:r>
      <w:r>
        <w:rPr>
          <w:rFonts w:hint="eastAsia" w:ascii="仿宋_GB2312" w:hAnsi="仿宋_GB2312" w:eastAsia="仿宋_GB2312" w:cs="仿宋_GB2312"/>
          <w:b w:val="0"/>
          <w:bCs w:val="0"/>
          <w:color w:val="000000"/>
          <w:sz w:val="32"/>
          <w:szCs w:val="32"/>
          <w:shd w:val="clear" w:color="auto" w:fill="FFFFFF"/>
        </w:rPr>
        <w:t>可以</w:t>
      </w:r>
      <w:r>
        <w:rPr>
          <w:rStyle w:val="8"/>
          <w:rFonts w:hint="eastAsia" w:ascii="仿宋_GB2312" w:hAnsi="仿宋_GB2312" w:eastAsia="仿宋_GB2312" w:cs="仿宋_GB2312"/>
          <w:b w:val="0"/>
          <w:bCs w:val="0"/>
          <w:color w:val="000000"/>
          <w:sz w:val="32"/>
          <w:szCs w:val="32"/>
        </w:rPr>
        <w:t>探索实施政府采购首台（套）装备、首批次产品、首版次软件等政策，支持创新产品和服务的示范应用。</w:t>
      </w:r>
    </w:p>
    <w:p>
      <w:pPr>
        <w:keepNext w:val="0"/>
        <w:keepLines w:val="0"/>
        <w:pageBreakBefore w:val="0"/>
        <w:widowControl w:val="0"/>
        <w:numPr>
          <w:ilvl w:val="0"/>
          <w:numId w:val="0"/>
        </w:numPr>
        <w:tabs>
          <w:tab w:val="left" w:pos="0"/>
          <w:tab w:val="left" w:pos="420"/>
          <w:tab w:val="left" w:pos="1260"/>
        </w:tabs>
        <w:kinsoku/>
        <w:wordWrap/>
        <w:overflowPunct/>
        <w:topLinePunct w:val="0"/>
        <w:autoSpaceDE/>
        <w:autoSpaceDN/>
        <w:bidi w:val="0"/>
        <w:adjustRightInd/>
        <w:snapToGrid/>
        <w:spacing w:line="560" w:lineRule="exact"/>
        <w:ind w:left="0" w:firstLine="640" w:firstLineChars="200"/>
        <w:jc w:val="both"/>
        <w:rPr>
          <w:rStyle w:val="8"/>
          <w:rFonts w:hint="eastAsia" w:ascii="仿宋_GB2312" w:hAnsi="仿宋_GB2312" w:eastAsia="仿宋_GB2312" w:cs="仿宋_GB2312"/>
          <w:b w:val="0"/>
          <w:bCs w:val="0"/>
          <w:color w:val="000000"/>
          <w:sz w:val="32"/>
          <w:szCs w:val="32"/>
        </w:rPr>
      </w:pPr>
      <w:r>
        <w:rPr>
          <w:rFonts w:hint="eastAsia" w:ascii="黑体" w:hAnsi="黑体" w:eastAsia="黑体" w:cs="黑体"/>
          <w:b w:val="0"/>
          <w:bCs w:val="0"/>
          <w:color w:val="000000"/>
          <w:sz w:val="32"/>
          <w:szCs w:val="32"/>
          <w:lang w:eastAsia="zh-CN"/>
        </w:rPr>
        <w:t>第五十</w:t>
      </w:r>
      <w:r>
        <w:rPr>
          <w:rFonts w:hint="eastAsia" w:ascii="黑体" w:hAnsi="黑体" w:eastAsia="黑体" w:cs="黑体"/>
          <w:b w:val="0"/>
          <w:bCs w:val="0"/>
          <w:color w:val="000000"/>
          <w:sz w:val="32"/>
          <w:szCs w:val="32"/>
          <w:lang w:val="en-US" w:eastAsia="zh-CN"/>
        </w:rPr>
        <w:t>八</w:t>
      </w:r>
      <w:r>
        <w:rPr>
          <w:rFonts w:hint="eastAsia" w:ascii="黑体" w:hAnsi="黑体" w:eastAsia="黑体" w:cs="黑体"/>
          <w:b w:val="0"/>
          <w:bCs w:val="0"/>
          <w:color w:val="000000"/>
          <w:sz w:val="32"/>
          <w:szCs w:val="32"/>
          <w:lang w:eastAsia="zh-CN"/>
        </w:rPr>
        <w:t>条</w:t>
      </w:r>
      <w:r>
        <w:rPr>
          <w:rStyle w:val="8"/>
          <w:rFonts w:hint="eastAsia" w:ascii="仿宋_GB2312" w:hAnsi="仿宋_GB2312" w:eastAsia="仿宋_GB2312" w:cs="Times New Roman"/>
          <w:b w:val="0"/>
          <w:bCs w:val="0"/>
          <w:color w:val="000000"/>
          <w:sz w:val="32"/>
          <w:szCs w:val="32"/>
          <w:lang w:val="en-US" w:eastAsia="zh-CN"/>
        </w:rPr>
        <w:t xml:space="preserve">  </w:t>
      </w:r>
      <w:r>
        <w:rPr>
          <w:rStyle w:val="8"/>
          <w:rFonts w:hint="eastAsia" w:ascii="仿宋_GB2312" w:hAnsi="仿宋_GB2312" w:eastAsia="仿宋_GB2312" w:cs="仿宋_GB2312"/>
          <w:b w:val="0"/>
          <w:bCs w:val="0"/>
          <w:color w:val="000000"/>
          <w:sz w:val="32"/>
          <w:szCs w:val="32"/>
        </w:rPr>
        <w:t>市、县（区）人民政府商务</w:t>
      </w:r>
      <w:r>
        <w:rPr>
          <w:rStyle w:val="8"/>
          <w:rFonts w:hint="eastAsia" w:ascii="仿宋_GB2312" w:hAnsi="仿宋_GB2312" w:eastAsia="仿宋_GB2312" w:cs="仿宋_GB2312"/>
          <w:b w:val="0"/>
          <w:bCs w:val="0"/>
          <w:color w:val="000000"/>
          <w:sz w:val="32"/>
          <w:szCs w:val="32"/>
          <w:lang w:eastAsia="zh-CN"/>
        </w:rPr>
        <w:t>等部门</w:t>
      </w:r>
      <w:r>
        <w:rPr>
          <w:rStyle w:val="8"/>
          <w:rFonts w:hint="eastAsia" w:ascii="仿宋_GB2312" w:hAnsi="仿宋_GB2312" w:eastAsia="仿宋_GB2312" w:cs="仿宋_GB2312"/>
          <w:b w:val="0"/>
          <w:bCs w:val="0"/>
          <w:color w:val="000000"/>
          <w:sz w:val="32"/>
          <w:szCs w:val="32"/>
        </w:rPr>
        <w:t>应当</w:t>
      </w:r>
      <w:r>
        <w:rPr>
          <w:rStyle w:val="8"/>
          <w:rFonts w:hint="eastAsia" w:ascii="仿宋_GB2312" w:hAnsi="仿宋_GB2312" w:eastAsia="仿宋_GB2312" w:cs="仿宋_GB2312"/>
          <w:b w:val="0"/>
          <w:bCs w:val="0"/>
          <w:strike w:val="0"/>
          <w:dstrike w:val="0"/>
          <w:color w:val="000000"/>
          <w:sz w:val="32"/>
          <w:szCs w:val="32"/>
          <w:lang w:val="en-US" w:eastAsia="zh-CN"/>
        </w:rPr>
        <w:t>推进</w:t>
      </w:r>
      <w:r>
        <w:rPr>
          <w:rStyle w:val="8"/>
          <w:rFonts w:hint="eastAsia" w:ascii="仿宋_GB2312" w:hAnsi="仿宋_GB2312" w:eastAsia="仿宋_GB2312" w:cs="仿宋_GB2312"/>
          <w:b w:val="0"/>
          <w:bCs w:val="0"/>
          <w:color w:val="000000"/>
          <w:sz w:val="32"/>
          <w:szCs w:val="32"/>
        </w:rPr>
        <w:t>数字经济重大项目招商引资，建立重点招商目录清单，运用产业链招商、资本招商等多种方式对重点产业补链延链强链关键项目实施精准招商。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Style w:val="8"/>
          <w:rFonts w:hint="eastAsia" w:ascii="仿宋_GB2312" w:hAnsi="仿宋_GB2312" w:eastAsia="仿宋_GB2312" w:cs="仿宋_GB2312"/>
          <w:b w:val="0"/>
          <w:bCs w:val="0"/>
          <w:color w:val="000000"/>
          <w:sz w:val="32"/>
          <w:szCs w:val="32"/>
        </w:rPr>
      </w:pPr>
      <w:r>
        <w:rPr>
          <w:rStyle w:val="8"/>
          <w:rFonts w:hint="eastAsia" w:ascii="仿宋_GB2312" w:hAnsi="仿宋_GB2312" w:eastAsia="仿宋_GB2312" w:cs="仿宋_GB2312"/>
          <w:b w:val="0"/>
          <w:bCs w:val="0"/>
          <w:color w:val="000000"/>
          <w:sz w:val="32"/>
          <w:szCs w:val="32"/>
        </w:rPr>
        <w:t>市、县（区）人民政府发展改革主管部门应当</w:t>
      </w:r>
      <w:r>
        <w:rPr>
          <w:rStyle w:val="8"/>
          <w:rFonts w:hint="eastAsia" w:ascii="仿宋_GB2312" w:hAnsi="仿宋_GB2312" w:eastAsia="仿宋_GB2312" w:cs="仿宋_GB2312"/>
          <w:b w:val="0"/>
          <w:bCs w:val="0"/>
          <w:strike w:val="0"/>
          <w:dstrike w:val="0"/>
          <w:color w:val="000000"/>
          <w:sz w:val="32"/>
          <w:szCs w:val="32"/>
          <w:lang w:val="en-US" w:eastAsia="zh-CN"/>
        </w:rPr>
        <w:t>优先</w:t>
      </w:r>
      <w:r>
        <w:rPr>
          <w:rStyle w:val="8"/>
          <w:rFonts w:hint="eastAsia" w:ascii="仿宋_GB2312" w:hAnsi="仿宋_GB2312" w:eastAsia="仿宋_GB2312" w:cs="仿宋_GB2312"/>
          <w:b w:val="0"/>
          <w:bCs w:val="0"/>
          <w:color w:val="000000"/>
          <w:sz w:val="32"/>
          <w:szCs w:val="32"/>
        </w:rPr>
        <w:t>将数字经济项目列入重大重点项目库。</w:t>
      </w:r>
    </w:p>
    <w:p>
      <w:pPr>
        <w:keepNext w:val="0"/>
        <w:keepLines w:val="0"/>
        <w:pageBreakBefore w:val="0"/>
        <w:widowControl w:val="0"/>
        <w:numPr>
          <w:ilvl w:val="0"/>
          <w:numId w:val="0"/>
        </w:numPr>
        <w:tabs>
          <w:tab w:val="left" w:pos="0"/>
          <w:tab w:val="left" w:pos="420"/>
          <w:tab w:val="left" w:pos="1260"/>
        </w:tabs>
        <w:kinsoku/>
        <w:wordWrap/>
        <w:overflowPunct/>
        <w:topLinePunct w:val="0"/>
        <w:autoSpaceDE/>
        <w:autoSpaceDN/>
        <w:bidi w:val="0"/>
        <w:adjustRightInd/>
        <w:snapToGrid/>
        <w:spacing w:line="560" w:lineRule="exact"/>
        <w:ind w:left="0" w:firstLine="640" w:firstLineChars="200"/>
        <w:jc w:val="both"/>
        <w:rPr>
          <w:rStyle w:val="8"/>
          <w:rFonts w:hint="eastAsia" w:ascii="仿宋_GB2312" w:hAnsi="仿宋_GB2312" w:eastAsia="仿宋_GB2312" w:cs="Times New Roman"/>
          <w:b w:val="0"/>
          <w:bCs w:val="0"/>
          <w:color w:val="000000"/>
          <w:sz w:val="32"/>
          <w:szCs w:val="32"/>
        </w:rPr>
      </w:pPr>
      <w:r>
        <w:rPr>
          <w:rFonts w:hint="eastAsia" w:ascii="黑体" w:hAnsi="黑体" w:eastAsia="黑体" w:cs="黑体"/>
          <w:b w:val="0"/>
          <w:bCs w:val="0"/>
          <w:color w:val="000000"/>
          <w:sz w:val="32"/>
          <w:szCs w:val="32"/>
          <w:lang w:eastAsia="zh-CN"/>
        </w:rPr>
        <w:t>第</w:t>
      </w:r>
      <w:r>
        <w:rPr>
          <w:rFonts w:hint="eastAsia" w:ascii="黑体" w:hAnsi="黑体" w:eastAsia="黑体" w:cs="黑体"/>
          <w:b w:val="0"/>
          <w:bCs w:val="0"/>
          <w:color w:val="000000"/>
          <w:sz w:val="32"/>
          <w:szCs w:val="32"/>
          <w:lang w:val="en-US" w:eastAsia="zh-CN"/>
        </w:rPr>
        <w:t>五十九</w:t>
      </w:r>
      <w:r>
        <w:rPr>
          <w:rFonts w:hint="eastAsia" w:ascii="黑体" w:hAnsi="黑体" w:eastAsia="黑体" w:cs="黑体"/>
          <w:b w:val="0"/>
          <w:bCs w:val="0"/>
          <w:color w:val="000000"/>
          <w:sz w:val="32"/>
          <w:szCs w:val="32"/>
          <w:lang w:eastAsia="zh-CN"/>
        </w:rPr>
        <w:t>条</w:t>
      </w:r>
      <w:r>
        <w:rPr>
          <w:rStyle w:val="8"/>
          <w:rFonts w:hint="eastAsia" w:ascii="仿宋_GB2312" w:hAnsi="仿宋_GB2312" w:eastAsia="仿宋_GB2312" w:cs="Times New Roman"/>
          <w:b w:val="0"/>
          <w:bCs w:val="0"/>
          <w:color w:val="000000"/>
          <w:sz w:val="32"/>
          <w:szCs w:val="32"/>
          <w:lang w:val="en-US" w:eastAsia="zh-CN"/>
        </w:rPr>
        <w:t xml:space="preserve">  </w:t>
      </w:r>
      <w:r>
        <w:rPr>
          <w:rStyle w:val="8"/>
          <w:rFonts w:hint="eastAsia" w:ascii="仿宋_GB2312" w:hAnsi="仿宋_GB2312" w:eastAsia="仿宋_GB2312" w:cs="Times New Roman"/>
          <w:b w:val="0"/>
          <w:bCs w:val="0"/>
          <w:color w:val="000000"/>
          <w:sz w:val="32"/>
          <w:szCs w:val="32"/>
        </w:rPr>
        <w:t>市、县（区）人民政府市场监督管理、中小企业、科技、商务、工业和信息化</w:t>
      </w:r>
      <w:r>
        <w:rPr>
          <w:rStyle w:val="8"/>
          <w:rFonts w:hint="eastAsia" w:ascii="仿宋_GB2312" w:hAnsi="仿宋_GB2312" w:eastAsia="仿宋_GB2312" w:cs="Times New Roman"/>
          <w:b w:val="0"/>
          <w:bCs w:val="0"/>
          <w:color w:val="000000"/>
          <w:sz w:val="32"/>
          <w:szCs w:val="32"/>
          <w:lang w:eastAsia="zh-CN"/>
        </w:rPr>
        <w:t>等部门</w:t>
      </w:r>
      <w:r>
        <w:rPr>
          <w:rStyle w:val="8"/>
          <w:rFonts w:hint="eastAsia" w:ascii="仿宋_GB2312" w:hAnsi="仿宋_GB2312" w:eastAsia="仿宋_GB2312" w:cs="Times New Roman"/>
          <w:b w:val="0"/>
          <w:bCs w:val="0"/>
          <w:color w:val="000000"/>
          <w:sz w:val="32"/>
          <w:szCs w:val="32"/>
        </w:rPr>
        <w:t>和国有资产监督管理机构应当引导和支持数字经济龙头企业、高新技术企业、专精特新中小企业等市场主体的发展，推动行业领军企业、国有企业实施平台化发展战略，做大数字产业市场主体，培育多层次的企业梯队。</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Style w:val="8"/>
          <w:rFonts w:hint="eastAsia" w:ascii="仿宋_GB2312" w:hAnsi="仿宋_GB2312" w:eastAsia="仿宋_GB2312"/>
          <w:b w:val="0"/>
          <w:bCs w:val="0"/>
          <w:color w:val="000000"/>
          <w:sz w:val="32"/>
          <w:szCs w:val="32"/>
        </w:rPr>
      </w:pPr>
      <w:r>
        <w:rPr>
          <w:rStyle w:val="8"/>
          <w:rFonts w:hint="eastAsia" w:ascii="仿宋_GB2312" w:hAnsi="仿宋_GB2312" w:eastAsia="仿宋_GB2312"/>
          <w:b w:val="0"/>
          <w:bCs w:val="0"/>
          <w:color w:val="000000"/>
          <w:sz w:val="32"/>
          <w:szCs w:val="32"/>
        </w:rPr>
        <w:t>培育发展第三方专业</w:t>
      </w:r>
      <w:r>
        <w:rPr>
          <w:rStyle w:val="8"/>
          <w:rFonts w:hint="eastAsia" w:ascii="仿宋_GB2312" w:hAnsi="仿宋_GB2312" w:eastAsia="仿宋_GB2312"/>
          <w:b w:val="0"/>
          <w:bCs w:val="0"/>
          <w:color w:val="000000"/>
          <w:sz w:val="32"/>
          <w:szCs w:val="32"/>
          <w:lang w:val="en-US" w:eastAsia="zh-CN"/>
        </w:rPr>
        <w:t>性</w:t>
      </w:r>
      <w:r>
        <w:rPr>
          <w:rStyle w:val="8"/>
          <w:rFonts w:hint="eastAsia" w:ascii="仿宋_GB2312" w:hAnsi="仿宋_GB2312" w:eastAsia="仿宋_GB2312"/>
          <w:b w:val="0"/>
          <w:bCs w:val="0"/>
          <w:color w:val="000000"/>
          <w:sz w:val="32"/>
          <w:szCs w:val="32"/>
        </w:rPr>
        <w:t>服务机构，为数字经济相关企业引进落地、融资增资、股改上市、平台化转型、跨境并购和合作等提供服务。</w:t>
      </w:r>
    </w:p>
    <w:p>
      <w:pPr>
        <w:keepNext w:val="0"/>
        <w:keepLines w:val="0"/>
        <w:pageBreakBefore w:val="0"/>
        <w:widowControl w:val="0"/>
        <w:numPr>
          <w:ilvl w:val="0"/>
          <w:numId w:val="0"/>
        </w:numPr>
        <w:tabs>
          <w:tab w:val="left" w:pos="0"/>
          <w:tab w:val="left" w:pos="420"/>
          <w:tab w:val="left" w:pos="1260"/>
        </w:tabs>
        <w:kinsoku/>
        <w:wordWrap/>
        <w:overflowPunct/>
        <w:topLinePunct w:val="0"/>
        <w:autoSpaceDE/>
        <w:autoSpaceDN/>
        <w:bidi w:val="0"/>
        <w:adjustRightInd/>
        <w:snapToGrid/>
        <w:spacing w:line="560" w:lineRule="exact"/>
        <w:ind w:left="0" w:firstLine="640" w:firstLineChars="200"/>
        <w:jc w:val="both"/>
        <w:rPr>
          <w:rStyle w:val="8"/>
          <w:rFonts w:hint="eastAsia" w:ascii="仿宋_GB2312" w:hAnsi="仿宋_GB2312" w:eastAsia="仿宋_GB2312" w:cs="仿宋_GB2312"/>
          <w:b w:val="0"/>
          <w:bCs w:val="0"/>
          <w:color w:val="000000"/>
          <w:sz w:val="32"/>
          <w:szCs w:val="32"/>
        </w:rPr>
      </w:pPr>
      <w:r>
        <w:rPr>
          <w:rFonts w:hint="eastAsia" w:ascii="黑体" w:hAnsi="黑体" w:eastAsia="黑体" w:cs="黑体"/>
          <w:b w:val="0"/>
          <w:bCs w:val="0"/>
          <w:color w:val="000000"/>
          <w:sz w:val="32"/>
          <w:szCs w:val="32"/>
          <w:lang w:eastAsia="zh-CN"/>
        </w:rPr>
        <w:t>第六十条</w:t>
      </w:r>
      <w:r>
        <w:rPr>
          <w:rStyle w:val="8"/>
          <w:rFonts w:hint="eastAsia" w:ascii="仿宋_GB2312" w:hAnsi="仿宋_GB2312" w:eastAsia="仿宋_GB2312" w:cs="Times New Roman"/>
          <w:b w:val="0"/>
          <w:bCs w:val="0"/>
          <w:color w:val="000000"/>
          <w:sz w:val="32"/>
          <w:szCs w:val="32"/>
          <w:lang w:val="en-US" w:eastAsia="zh-CN"/>
        </w:rPr>
        <w:t xml:space="preserve">  </w:t>
      </w:r>
      <w:r>
        <w:rPr>
          <w:rStyle w:val="8"/>
          <w:rFonts w:hint="eastAsia" w:ascii="仿宋_GB2312" w:hAnsi="仿宋_GB2312" w:eastAsia="仿宋_GB2312" w:cs="仿宋_GB2312"/>
          <w:b w:val="0"/>
          <w:bCs w:val="0"/>
          <w:color w:val="000000"/>
          <w:sz w:val="32"/>
          <w:szCs w:val="32"/>
        </w:rPr>
        <w:t>市、县（区）人民政府市场监督</w:t>
      </w:r>
      <w:r>
        <w:rPr>
          <w:rStyle w:val="8"/>
          <w:rFonts w:hint="eastAsia" w:ascii="仿宋_GB2312" w:hAnsi="仿宋_GB2312" w:eastAsia="仿宋_GB2312" w:cs="仿宋_GB2312"/>
          <w:b w:val="0"/>
          <w:bCs w:val="0"/>
          <w:color w:val="000000"/>
          <w:sz w:val="32"/>
          <w:szCs w:val="32"/>
          <w:lang w:val="en-US" w:eastAsia="zh-CN"/>
        </w:rPr>
        <w:t>管理</w:t>
      </w:r>
      <w:r>
        <w:rPr>
          <w:rStyle w:val="8"/>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sz w:val="32"/>
          <w:szCs w:val="32"/>
          <w:lang w:val="en-US" w:eastAsia="zh-CN"/>
        </w:rPr>
        <w:t>版权等部门</w:t>
      </w:r>
      <w:r>
        <w:rPr>
          <w:rStyle w:val="8"/>
          <w:rFonts w:hint="eastAsia" w:ascii="仿宋_GB2312" w:hAnsi="仿宋_GB2312" w:eastAsia="仿宋_GB2312" w:cs="仿宋_GB2312"/>
          <w:b w:val="0"/>
          <w:bCs w:val="0"/>
          <w:color w:val="000000"/>
          <w:sz w:val="32"/>
          <w:szCs w:val="32"/>
        </w:rPr>
        <w:t>应当加强对软件著作权、数字商标、算法</w:t>
      </w:r>
      <w:r>
        <w:rPr>
          <w:rStyle w:val="8"/>
          <w:rFonts w:hint="eastAsia" w:ascii="仿宋_GB2312" w:hAnsi="仿宋_GB2312" w:eastAsia="仿宋_GB2312" w:cs="仿宋_GB2312"/>
          <w:b w:val="0"/>
          <w:bCs w:val="0"/>
          <w:color w:val="000000"/>
          <w:sz w:val="32"/>
          <w:szCs w:val="32"/>
          <w:lang w:val="en-US"/>
        </w:rPr>
        <w:t>和</w:t>
      </w:r>
      <w:r>
        <w:rPr>
          <w:rStyle w:val="8"/>
          <w:rFonts w:hint="eastAsia" w:ascii="仿宋_GB2312" w:hAnsi="仿宋_GB2312" w:eastAsia="仿宋_GB2312" w:cs="仿宋_GB2312"/>
          <w:b w:val="0"/>
          <w:bCs w:val="0"/>
          <w:color w:val="000000"/>
          <w:sz w:val="32"/>
          <w:szCs w:val="32"/>
        </w:rPr>
        <w:t>数字内容等知识产权保护，引导市场主体依法经营、公平竞争，完善快速维权及多元纠纷解决机制</w:t>
      </w:r>
      <w:r>
        <w:rPr>
          <w:rStyle w:val="8"/>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sz w:val="32"/>
          <w:szCs w:val="32"/>
          <w:lang w:val="en-US" w:eastAsia="zh-CN"/>
        </w:rPr>
        <w:t>依法惩处侵犯知识产权行为和不正当竞争行为。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Style w:val="8"/>
          <w:rFonts w:hint="eastAsia" w:ascii="仿宋_GB2312" w:hAnsi="仿宋_GB2312" w:eastAsia="仿宋_GB2312" w:cs="仿宋_GB2312"/>
          <w:b w:val="0"/>
          <w:bCs w:val="0"/>
          <w:color w:val="000000"/>
          <w:sz w:val="32"/>
          <w:szCs w:val="32"/>
          <w:lang w:eastAsia="zh-CN"/>
        </w:rPr>
      </w:pPr>
      <w:r>
        <w:rPr>
          <w:rFonts w:hint="eastAsia" w:ascii="黑体" w:hAnsi="黑体" w:eastAsia="黑体" w:cs="黑体"/>
          <w:b w:val="0"/>
          <w:bCs w:val="0"/>
          <w:color w:val="000000"/>
          <w:sz w:val="32"/>
          <w:szCs w:val="32"/>
          <w:lang w:eastAsia="zh-CN"/>
        </w:rPr>
        <w:t>第六十</w:t>
      </w:r>
      <w:r>
        <w:rPr>
          <w:rFonts w:hint="eastAsia" w:ascii="黑体" w:hAnsi="黑体" w:eastAsia="黑体" w:cs="黑体"/>
          <w:b w:val="0"/>
          <w:bCs w:val="0"/>
          <w:color w:val="000000"/>
          <w:sz w:val="32"/>
          <w:szCs w:val="32"/>
          <w:lang w:val="en-US" w:eastAsia="zh-CN"/>
        </w:rPr>
        <w:t>一</w:t>
      </w:r>
      <w:r>
        <w:rPr>
          <w:rFonts w:hint="eastAsia" w:ascii="黑体" w:hAnsi="黑体" w:eastAsia="黑体" w:cs="黑体"/>
          <w:b w:val="0"/>
          <w:bCs w:val="0"/>
          <w:color w:val="000000"/>
          <w:sz w:val="32"/>
          <w:szCs w:val="32"/>
          <w:lang w:eastAsia="zh-CN"/>
        </w:rPr>
        <w:t>条</w:t>
      </w:r>
      <w:r>
        <w:rPr>
          <w:rStyle w:val="8"/>
          <w:rFonts w:hint="eastAsia" w:ascii="仿宋_GB2312" w:hAnsi="仿宋_GB2312" w:eastAsia="仿宋_GB2312" w:cs="仿宋_GB2312"/>
          <w:b w:val="0"/>
          <w:bCs w:val="0"/>
          <w:color w:val="000000"/>
          <w:sz w:val="32"/>
          <w:szCs w:val="32"/>
          <w:lang w:val="en-US" w:eastAsia="zh-CN"/>
        </w:rPr>
        <w:t xml:space="preserve">  </w:t>
      </w:r>
      <w:r>
        <w:rPr>
          <w:rStyle w:val="8"/>
          <w:rFonts w:hint="eastAsia" w:ascii="仿宋_GB2312" w:hAnsi="仿宋_GB2312" w:eastAsia="仿宋_GB2312" w:cs="仿宋_GB2312"/>
          <w:b w:val="0"/>
          <w:bCs w:val="0"/>
          <w:color w:val="000000"/>
          <w:sz w:val="32"/>
          <w:szCs w:val="32"/>
        </w:rPr>
        <w:t>市、县（区）人民政府人力资源和社会保障、发展改革、教育</w:t>
      </w:r>
      <w:r>
        <w:rPr>
          <w:rStyle w:val="8"/>
          <w:rFonts w:hint="eastAsia" w:ascii="仿宋_GB2312" w:hAnsi="仿宋_GB2312" w:eastAsia="仿宋_GB2312" w:cs="仿宋_GB2312"/>
          <w:b w:val="0"/>
          <w:bCs w:val="0"/>
          <w:color w:val="000000"/>
          <w:sz w:val="32"/>
          <w:szCs w:val="32"/>
          <w:lang w:eastAsia="zh-CN"/>
        </w:rPr>
        <w:t>等部门</w:t>
      </w:r>
      <w:r>
        <w:rPr>
          <w:rStyle w:val="8"/>
          <w:rFonts w:hint="eastAsia" w:ascii="仿宋_GB2312" w:hAnsi="仿宋_GB2312" w:eastAsia="仿宋_GB2312" w:cs="仿宋_GB2312"/>
          <w:b w:val="0"/>
          <w:bCs w:val="0"/>
          <w:color w:val="000000"/>
          <w:sz w:val="32"/>
          <w:szCs w:val="32"/>
        </w:rPr>
        <w:t>应当制定本地数字人才需求目录和专项政策，加大对急需紧缺</w:t>
      </w:r>
      <w:r>
        <w:rPr>
          <w:rStyle w:val="8"/>
          <w:rFonts w:hint="eastAsia" w:ascii="仿宋_GB2312" w:hAnsi="仿宋_GB2312" w:eastAsia="仿宋_GB2312" w:cs="仿宋_GB2312"/>
          <w:b w:val="0"/>
          <w:bCs w:val="0"/>
          <w:color w:val="000000"/>
          <w:sz w:val="32"/>
          <w:szCs w:val="32"/>
          <w:lang w:eastAsia="zh-CN"/>
        </w:rPr>
        <w:t>、</w:t>
      </w:r>
      <w:r>
        <w:rPr>
          <w:rStyle w:val="8"/>
          <w:rFonts w:hint="eastAsia" w:ascii="仿宋_GB2312" w:hAnsi="仿宋_GB2312" w:eastAsia="仿宋_GB2312" w:cs="仿宋_GB2312"/>
          <w:b w:val="0"/>
          <w:bCs w:val="0"/>
          <w:color w:val="000000"/>
          <w:sz w:val="32"/>
          <w:szCs w:val="32"/>
        </w:rPr>
        <w:t>高层次人才的培养、引进力度，在落户、住房、医疗、子女教育、科研项目申报等方面给予支持。</w:t>
      </w:r>
      <w:r>
        <w:rPr>
          <w:rStyle w:val="8"/>
          <w:rFonts w:hint="eastAsia" w:ascii="仿宋_GB2312" w:hAnsi="仿宋_GB2312" w:eastAsia="仿宋_GB2312" w:cs="仿宋_GB2312"/>
          <w:b w:val="0"/>
          <w:bCs w:val="0"/>
          <w:color w:val="000000"/>
          <w:sz w:val="32"/>
          <w:szCs w:val="32"/>
          <w:lang w:eastAsia="zh-CN"/>
        </w:rPr>
        <w:t>支持以挂职兼职、技术咨询、项目合作等方式柔性引进高层次人才。</w:t>
      </w:r>
      <w:r>
        <w:rPr>
          <w:rStyle w:val="8"/>
          <w:rFonts w:hint="eastAsia" w:ascii="仿宋_GB2312" w:hAnsi="仿宋_GB2312" w:eastAsia="仿宋_GB2312" w:cs="仿宋_GB2312"/>
          <w:b w:val="0"/>
          <w:bCs w:val="0"/>
          <w:color w:val="000000"/>
          <w:sz w:val="32"/>
          <w:szCs w:val="32"/>
        </w:rPr>
        <w:t>支持数字经济领域高层次人才申报国家</w:t>
      </w:r>
      <w:r>
        <w:rPr>
          <w:rStyle w:val="8"/>
          <w:rFonts w:hint="eastAsia" w:ascii="仿宋_GB2312" w:hAnsi="仿宋_GB2312" w:eastAsia="仿宋_GB2312" w:cs="仿宋_GB2312"/>
          <w:b w:val="0"/>
          <w:bCs w:val="0"/>
          <w:color w:val="000000"/>
          <w:sz w:val="32"/>
          <w:szCs w:val="32"/>
          <w:lang w:eastAsia="zh-CN"/>
        </w:rPr>
        <w:t>、</w:t>
      </w:r>
      <w:r>
        <w:rPr>
          <w:rStyle w:val="8"/>
          <w:rFonts w:hint="eastAsia" w:ascii="仿宋_GB2312" w:hAnsi="仿宋_GB2312" w:eastAsia="仿宋_GB2312" w:cs="仿宋_GB2312"/>
          <w:b w:val="0"/>
          <w:bCs w:val="0"/>
          <w:color w:val="000000"/>
          <w:sz w:val="32"/>
          <w:szCs w:val="32"/>
          <w:lang w:val="en-US" w:eastAsia="zh-CN"/>
        </w:rPr>
        <w:t>省、市</w:t>
      </w:r>
      <w:r>
        <w:rPr>
          <w:rStyle w:val="8"/>
          <w:rFonts w:hint="eastAsia" w:ascii="仿宋_GB2312" w:hAnsi="仿宋_GB2312" w:eastAsia="仿宋_GB2312" w:cs="仿宋_GB2312"/>
          <w:b w:val="0"/>
          <w:bCs w:val="0"/>
          <w:color w:val="000000"/>
          <w:sz w:val="32"/>
          <w:szCs w:val="32"/>
        </w:rPr>
        <w:t>政府特殊津贴及国家和省其他重点人才工程。</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Style w:val="8"/>
          <w:rFonts w:hint="eastAsia" w:ascii="仿宋_GB2312" w:hAnsi="仿宋_GB2312" w:eastAsia="仿宋_GB2312" w:cs="仿宋_GB2312"/>
          <w:b w:val="0"/>
          <w:bCs w:val="0"/>
          <w:color w:val="000000"/>
          <w:sz w:val="32"/>
          <w:szCs w:val="32"/>
        </w:rPr>
      </w:pPr>
      <w:r>
        <w:rPr>
          <w:rStyle w:val="8"/>
          <w:rFonts w:hint="eastAsia" w:ascii="仿宋_GB2312" w:hAnsi="仿宋_GB2312" w:eastAsia="仿宋_GB2312" w:cs="仿宋_GB2312"/>
          <w:b w:val="0"/>
          <w:bCs w:val="0"/>
          <w:color w:val="000000"/>
          <w:sz w:val="32"/>
          <w:szCs w:val="32"/>
          <w:lang w:eastAsia="zh-CN"/>
        </w:rPr>
        <w:t>鼓励企业事业单位、社会组织等培养创新型、应用型、技能型、融合型人才。推进数字经济相关学科建设，支持高等学校、中等职业学校、技工院校</w:t>
      </w:r>
      <w:r>
        <w:rPr>
          <w:rStyle w:val="8"/>
          <w:rFonts w:hint="eastAsia" w:ascii="仿宋_GB2312" w:hAnsi="仿宋_GB2312" w:eastAsia="仿宋_GB2312" w:cs="仿宋_GB2312"/>
          <w:b w:val="0"/>
          <w:bCs w:val="0"/>
          <w:color w:val="000000"/>
          <w:sz w:val="32"/>
          <w:szCs w:val="32"/>
        </w:rPr>
        <w:t>开设工业互联网、VR等数字经济专业、</w:t>
      </w:r>
      <w:r>
        <w:rPr>
          <w:rStyle w:val="8"/>
          <w:rFonts w:hint="eastAsia" w:ascii="仿宋_GB2312" w:hAnsi="仿宋_GB2312" w:eastAsia="仿宋_GB2312" w:cs="仿宋_GB2312"/>
          <w:b w:val="0"/>
          <w:bCs w:val="0"/>
          <w:color w:val="000000"/>
          <w:sz w:val="32"/>
          <w:szCs w:val="32"/>
          <w:lang w:eastAsia="zh-CN"/>
        </w:rPr>
        <w:t>课程</w:t>
      </w:r>
      <w:r>
        <w:rPr>
          <w:rStyle w:val="8"/>
          <w:rFonts w:hint="eastAsia" w:ascii="仿宋_GB2312" w:hAnsi="仿宋_GB2312" w:eastAsia="仿宋_GB2312" w:cs="仿宋_GB2312"/>
          <w:b w:val="0"/>
          <w:bCs w:val="0"/>
          <w:color w:val="000000"/>
          <w:sz w:val="32"/>
          <w:szCs w:val="32"/>
        </w:rPr>
        <w:t>，推动校企合作培养人才，</w:t>
      </w:r>
      <w:r>
        <w:rPr>
          <w:rStyle w:val="8"/>
          <w:rFonts w:hint="eastAsia" w:ascii="仿宋_GB2312" w:hAnsi="仿宋_GB2312" w:eastAsia="仿宋_GB2312" w:cs="仿宋_GB2312"/>
          <w:b w:val="0"/>
          <w:bCs w:val="0"/>
          <w:color w:val="000000"/>
          <w:sz w:val="32"/>
          <w:szCs w:val="32"/>
          <w:lang w:eastAsia="zh-CN"/>
        </w:rPr>
        <w:t>共建</w:t>
      </w:r>
      <w:r>
        <w:rPr>
          <w:rStyle w:val="8"/>
          <w:rFonts w:hint="eastAsia" w:ascii="仿宋_GB2312" w:hAnsi="仿宋_GB2312" w:eastAsia="仿宋_GB2312" w:cs="仿宋_GB2312"/>
          <w:b w:val="0"/>
          <w:bCs w:val="0"/>
          <w:color w:val="000000"/>
          <w:sz w:val="32"/>
          <w:szCs w:val="32"/>
        </w:rPr>
        <w:t>实训基地、实习基地等。</w:t>
      </w:r>
    </w:p>
    <w:p>
      <w:pPr>
        <w:keepNext w:val="0"/>
        <w:keepLines w:val="0"/>
        <w:pageBreakBefore w:val="0"/>
        <w:widowControl w:val="0"/>
        <w:numPr>
          <w:ilvl w:val="0"/>
          <w:numId w:val="0"/>
        </w:numPr>
        <w:tabs>
          <w:tab w:val="left" w:pos="0"/>
          <w:tab w:val="left" w:pos="420"/>
          <w:tab w:val="left" w:pos="1260"/>
        </w:tabs>
        <w:kinsoku/>
        <w:wordWrap/>
        <w:overflowPunct/>
        <w:topLinePunct w:val="0"/>
        <w:autoSpaceDE/>
        <w:autoSpaceDN/>
        <w:bidi w:val="0"/>
        <w:adjustRightInd/>
        <w:snapToGrid/>
        <w:spacing w:line="560" w:lineRule="exact"/>
        <w:ind w:left="0" w:firstLine="640" w:firstLineChars="200"/>
        <w:jc w:val="both"/>
        <w:rPr>
          <w:rStyle w:val="8"/>
          <w:rFonts w:hint="eastAsia" w:ascii="仿宋_GB2312" w:hAnsi="仿宋_GB2312" w:eastAsia="仿宋_GB2312" w:cs="仿宋_GB2312"/>
          <w:b w:val="0"/>
          <w:bCs w:val="0"/>
          <w:color w:val="000000"/>
          <w:sz w:val="32"/>
          <w:szCs w:val="32"/>
          <w:lang w:eastAsia="zh-CN"/>
        </w:rPr>
      </w:pPr>
      <w:r>
        <w:rPr>
          <w:rStyle w:val="8"/>
          <w:rFonts w:hint="eastAsia" w:ascii="仿宋_GB2312" w:hAnsi="仿宋_GB2312" w:eastAsia="仿宋_GB2312" w:cs="仿宋_GB2312"/>
          <w:b w:val="0"/>
          <w:bCs w:val="0"/>
          <w:color w:val="000000"/>
          <w:sz w:val="32"/>
          <w:szCs w:val="32"/>
          <w:lang w:eastAsia="zh-CN"/>
        </w:rPr>
        <w:t>探索建立适应数字经济发展需要的人才评价机制。</w:t>
      </w:r>
    </w:p>
    <w:p>
      <w:pPr>
        <w:keepNext w:val="0"/>
        <w:keepLines w:val="0"/>
        <w:pageBreakBefore w:val="0"/>
        <w:widowControl w:val="0"/>
        <w:numPr>
          <w:ilvl w:val="0"/>
          <w:numId w:val="0"/>
        </w:numPr>
        <w:tabs>
          <w:tab w:val="left" w:pos="0"/>
          <w:tab w:val="left" w:pos="420"/>
          <w:tab w:val="left" w:pos="1260"/>
        </w:tabs>
        <w:kinsoku/>
        <w:wordWrap/>
        <w:overflowPunct/>
        <w:topLinePunct w:val="0"/>
        <w:autoSpaceDE/>
        <w:autoSpaceDN/>
        <w:bidi w:val="0"/>
        <w:adjustRightInd/>
        <w:snapToGrid/>
        <w:spacing w:line="560" w:lineRule="exact"/>
        <w:ind w:left="0" w:firstLine="640" w:firstLineChars="200"/>
        <w:jc w:val="both"/>
        <w:rPr>
          <w:rFonts w:hint="eastAsia"/>
          <w:b w:val="0"/>
          <w:bCs w:val="0"/>
          <w:color w:val="000000"/>
          <w:sz w:val="32"/>
          <w:szCs w:val="32"/>
        </w:rPr>
      </w:pPr>
      <w:r>
        <w:rPr>
          <w:rFonts w:hint="eastAsia" w:ascii="黑体" w:hAnsi="黑体" w:eastAsia="黑体" w:cs="黑体"/>
          <w:b w:val="0"/>
          <w:bCs w:val="0"/>
          <w:color w:val="000000"/>
          <w:sz w:val="32"/>
          <w:szCs w:val="32"/>
          <w:lang w:eastAsia="zh-CN"/>
        </w:rPr>
        <w:t>第六十</w:t>
      </w:r>
      <w:r>
        <w:rPr>
          <w:rFonts w:hint="eastAsia" w:ascii="黑体" w:hAnsi="黑体" w:eastAsia="黑体" w:cs="黑体"/>
          <w:b w:val="0"/>
          <w:bCs w:val="0"/>
          <w:color w:val="000000"/>
          <w:sz w:val="32"/>
          <w:szCs w:val="32"/>
          <w:lang w:val="en-US" w:eastAsia="zh-CN"/>
        </w:rPr>
        <w:t>二</w:t>
      </w:r>
      <w:r>
        <w:rPr>
          <w:rFonts w:hint="eastAsia" w:ascii="黑体" w:hAnsi="黑体" w:eastAsia="黑体" w:cs="黑体"/>
          <w:b w:val="0"/>
          <w:bCs w:val="0"/>
          <w:color w:val="000000"/>
          <w:sz w:val="32"/>
          <w:szCs w:val="32"/>
          <w:lang w:eastAsia="zh-CN"/>
        </w:rPr>
        <w:t>条</w:t>
      </w:r>
      <w:r>
        <w:rPr>
          <w:rFonts w:hint="eastAsia" w:ascii="黑体" w:hAnsi="黑体" w:eastAsia="黑体" w:cs="黑体"/>
          <w:b w:val="0"/>
          <w:bCs w:val="0"/>
          <w:color w:val="000000"/>
          <w:sz w:val="32"/>
          <w:szCs w:val="32"/>
          <w:lang w:val="en-US" w:eastAsia="zh-CN"/>
        </w:rPr>
        <w:t xml:space="preserve"> </w:t>
      </w:r>
      <w:r>
        <w:rPr>
          <w:rStyle w:val="8"/>
          <w:rFonts w:hint="eastAsia" w:ascii="仿宋_GB2312" w:hAnsi="仿宋_GB2312" w:eastAsia="仿宋_GB2312" w:cs="Times New Roman"/>
          <w:b w:val="0"/>
          <w:bCs w:val="0"/>
          <w:color w:val="000000"/>
          <w:sz w:val="32"/>
          <w:szCs w:val="32"/>
          <w:lang w:val="en-US" w:eastAsia="zh-CN"/>
        </w:rPr>
        <w:t xml:space="preserve"> </w:t>
      </w:r>
      <w:r>
        <w:rPr>
          <w:rStyle w:val="8"/>
          <w:rFonts w:hint="eastAsia" w:ascii="仿宋_GB2312" w:hAnsi="仿宋_GB2312" w:eastAsia="仿宋_GB2312" w:cs="仿宋_GB2312"/>
          <w:b w:val="0"/>
          <w:bCs w:val="0"/>
          <w:color w:val="000000"/>
          <w:sz w:val="32"/>
          <w:szCs w:val="32"/>
        </w:rPr>
        <w:t>市、县（区）人民政府人力资源和社会保障</w:t>
      </w:r>
      <w:r>
        <w:rPr>
          <w:rStyle w:val="8"/>
          <w:rFonts w:hint="eastAsia" w:ascii="仿宋_GB2312" w:hAnsi="仿宋_GB2312" w:eastAsia="仿宋_GB2312" w:cs="仿宋_GB2312"/>
          <w:b w:val="0"/>
          <w:bCs w:val="0"/>
          <w:color w:val="000000"/>
          <w:sz w:val="32"/>
          <w:szCs w:val="32"/>
          <w:lang w:eastAsia="zh-CN"/>
        </w:rPr>
        <w:t>等部门</w:t>
      </w:r>
      <w:r>
        <w:rPr>
          <w:rStyle w:val="8"/>
          <w:rFonts w:hint="eastAsia" w:ascii="仿宋_GB2312" w:hAnsi="仿宋_GB2312" w:eastAsia="仿宋_GB2312" w:cs="仿宋_GB2312"/>
          <w:b w:val="0"/>
          <w:bCs w:val="0"/>
          <w:color w:val="000000"/>
          <w:sz w:val="32"/>
          <w:szCs w:val="32"/>
        </w:rPr>
        <w:t>应当加强劳动用工服务指导，鼓励依托数字经济创造更多灵活就业机会，探索多点执业新模式</w:t>
      </w:r>
      <w:r>
        <w:rPr>
          <w:rStyle w:val="8"/>
          <w:rFonts w:hint="eastAsia" w:ascii="仿宋_GB2312" w:hAnsi="仿宋_GB2312" w:eastAsia="仿宋_GB2312" w:cs="仿宋_GB2312"/>
          <w:b w:val="0"/>
          <w:bCs w:val="0"/>
          <w:color w:val="000000"/>
          <w:sz w:val="32"/>
          <w:szCs w:val="32"/>
          <w:lang w:eastAsia="zh-CN"/>
        </w:rPr>
        <w:t>，</w:t>
      </w:r>
      <w:r>
        <w:rPr>
          <w:rStyle w:val="8"/>
          <w:rFonts w:hint="eastAsia" w:ascii="仿宋_GB2312" w:hAnsi="仿宋_GB2312" w:eastAsia="仿宋_GB2312" w:cs="仿宋_GB2312"/>
          <w:b w:val="0"/>
          <w:bCs w:val="0"/>
          <w:color w:val="000000"/>
          <w:sz w:val="32"/>
          <w:szCs w:val="32"/>
        </w:rPr>
        <w:t>完善平台经济、共享经济等新业态从业人员</w:t>
      </w:r>
      <w:r>
        <w:rPr>
          <w:rStyle w:val="8"/>
          <w:rFonts w:hint="eastAsia" w:ascii="仿宋_GB2312" w:hAnsi="仿宋_GB2312" w:eastAsia="仿宋_GB2312" w:cs="仿宋_GB2312"/>
          <w:b w:val="0"/>
          <w:bCs w:val="0"/>
          <w:color w:val="000000"/>
          <w:sz w:val="32"/>
          <w:szCs w:val="32"/>
          <w:lang w:val="en-US" w:eastAsia="zh-CN"/>
        </w:rPr>
        <w:t>劳动强度、薪酬待遇、</w:t>
      </w:r>
      <w:r>
        <w:rPr>
          <w:rStyle w:val="8"/>
          <w:rFonts w:hint="eastAsia" w:ascii="仿宋_GB2312" w:hAnsi="仿宋_GB2312" w:eastAsia="仿宋_GB2312" w:cs="仿宋_GB2312"/>
          <w:b w:val="0"/>
          <w:bCs w:val="0"/>
          <w:color w:val="000000"/>
          <w:sz w:val="32"/>
          <w:szCs w:val="32"/>
        </w:rPr>
        <w:t>保险保障等相关政策</w:t>
      </w:r>
      <w:r>
        <w:rPr>
          <w:rStyle w:val="8"/>
          <w:rFonts w:hint="eastAsia" w:ascii="仿宋_GB2312" w:hAnsi="仿宋_GB2312" w:eastAsia="仿宋_GB2312" w:cs="仿宋_GB2312"/>
          <w:b w:val="0"/>
          <w:bCs w:val="0"/>
          <w:color w:val="000000"/>
          <w:sz w:val="32"/>
          <w:szCs w:val="32"/>
          <w:lang w:eastAsia="zh-CN"/>
        </w:rPr>
        <w:t>，</w:t>
      </w:r>
      <w:r>
        <w:rPr>
          <w:rStyle w:val="8"/>
          <w:rFonts w:hint="eastAsia" w:ascii="仿宋_GB2312" w:hAnsi="仿宋_GB2312" w:eastAsia="仿宋_GB2312" w:cs="仿宋_GB2312"/>
          <w:b w:val="0"/>
          <w:bCs w:val="0"/>
          <w:color w:val="000000"/>
          <w:sz w:val="32"/>
          <w:szCs w:val="32"/>
        </w:rPr>
        <w:t>保障数字经济产业从业人员的合法权益。</w:t>
      </w:r>
    </w:p>
    <w:p>
      <w:pPr>
        <w:keepNext w:val="0"/>
        <w:keepLines w:val="0"/>
        <w:pageBreakBefore w:val="0"/>
        <w:widowControl w:val="0"/>
        <w:numPr>
          <w:ilvl w:val="0"/>
          <w:numId w:val="0"/>
        </w:numPr>
        <w:tabs>
          <w:tab w:val="left" w:pos="0"/>
          <w:tab w:val="left" w:pos="420"/>
          <w:tab w:val="left" w:pos="1260"/>
        </w:tabs>
        <w:kinsoku/>
        <w:wordWrap/>
        <w:overflowPunct/>
        <w:topLinePunct w:val="0"/>
        <w:autoSpaceDE/>
        <w:autoSpaceDN/>
        <w:bidi w:val="0"/>
        <w:adjustRightInd/>
        <w:snapToGrid/>
        <w:spacing w:line="560" w:lineRule="exact"/>
        <w:ind w:left="0" w:firstLine="640" w:firstLineChars="200"/>
        <w:jc w:val="both"/>
        <w:rPr>
          <w:rFonts w:hint="eastAsia" w:ascii="仿宋_GB2312" w:hAnsi="仿宋_GB2312" w:eastAsia="仿宋_GB2312" w:cs="仿宋_GB2312"/>
          <w:b w:val="0"/>
          <w:bCs w:val="0"/>
          <w:color w:val="000000"/>
          <w:sz w:val="32"/>
          <w:szCs w:val="32"/>
          <w:lang w:eastAsia="zh-CN"/>
        </w:rPr>
      </w:pPr>
      <w:r>
        <w:rPr>
          <w:rFonts w:hint="eastAsia" w:ascii="黑体" w:hAnsi="黑体" w:eastAsia="黑体" w:cs="黑体"/>
          <w:b w:val="0"/>
          <w:bCs w:val="0"/>
          <w:color w:val="000000"/>
          <w:sz w:val="32"/>
          <w:szCs w:val="32"/>
          <w:lang w:eastAsia="zh-CN"/>
        </w:rPr>
        <w:t>第六十</w:t>
      </w:r>
      <w:r>
        <w:rPr>
          <w:rFonts w:hint="eastAsia" w:ascii="黑体" w:hAnsi="黑体" w:eastAsia="黑体" w:cs="黑体"/>
          <w:b w:val="0"/>
          <w:bCs w:val="0"/>
          <w:color w:val="000000"/>
          <w:sz w:val="32"/>
          <w:szCs w:val="32"/>
          <w:lang w:val="en-US" w:eastAsia="zh-CN"/>
        </w:rPr>
        <w:t>三</w:t>
      </w:r>
      <w:r>
        <w:rPr>
          <w:rFonts w:hint="eastAsia" w:ascii="黑体" w:hAnsi="黑体" w:eastAsia="黑体" w:cs="黑体"/>
          <w:b w:val="0"/>
          <w:bCs w:val="0"/>
          <w:color w:val="000000"/>
          <w:sz w:val="32"/>
          <w:szCs w:val="32"/>
          <w:lang w:eastAsia="zh-CN"/>
        </w:rPr>
        <w:t>条</w:t>
      </w:r>
      <w:r>
        <w:rPr>
          <w:rFonts w:hint="eastAsia" w:ascii="仿宋_GB2312" w:hAnsi="仿宋_GB2312" w:eastAsia="仿宋_GB2312" w:cs="仿宋_GB2312"/>
          <w:b w:val="0"/>
          <w:bCs w:val="0"/>
          <w:color w:val="000000"/>
          <w:sz w:val="32"/>
          <w:szCs w:val="32"/>
          <w:lang w:eastAsia="zh-CN"/>
        </w:rPr>
        <w:t xml:space="preserve"> 市、县（区）人民政府政务服务数据、工业和信息化、科技、人力资源和社会保障等部门</w:t>
      </w:r>
      <w:r>
        <w:rPr>
          <w:rFonts w:hint="eastAsia" w:ascii="仿宋_GB2312" w:hAnsi="仿宋_GB2312" w:eastAsia="仿宋_GB2312" w:cs="仿宋_GB2312"/>
          <w:b w:val="0"/>
          <w:bCs w:val="0"/>
          <w:color w:val="000000"/>
          <w:sz w:val="32"/>
          <w:szCs w:val="32"/>
          <w:lang w:val="en-US" w:eastAsia="zh-CN"/>
        </w:rPr>
        <w:t>以及税务机关</w:t>
      </w:r>
      <w:r>
        <w:rPr>
          <w:rFonts w:hint="eastAsia" w:ascii="仿宋_GB2312" w:hAnsi="仿宋_GB2312" w:eastAsia="仿宋_GB2312" w:cs="仿宋_GB2312"/>
          <w:b w:val="0"/>
          <w:bCs w:val="0"/>
          <w:color w:val="000000"/>
          <w:sz w:val="32"/>
          <w:szCs w:val="32"/>
          <w:lang w:eastAsia="zh-CN"/>
        </w:rPr>
        <w:t>应当推广应用数字</w:t>
      </w:r>
      <w:r>
        <w:rPr>
          <w:rFonts w:hint="eastAsia" w:ascii="仿宋_GB2312" w:hAnsi="仿宋_GB2312" w:eastAsia="仿宋_GB2312" w:cs="仿宋_GB2312"/>
          <w:b w:val="0"/>
          <w:bCs w:val="0"/>
          <w:color w:val="000000"/>
          <w:sz w:val="32"/>
          <w:szCs w:val="32"/>
          <w:lang w:val="en-US" w:eastAsia="zh-CN"/>
        </w:rPr>
        <w:t>技术</w:t>
      </w:r>
      <w:r>
        <w:rPr>
          <w:rFonts w:hint="eastAsia" w:ascii="仿宋_GB2312" w:hAnsi="仿宋_GB2312" w:eastAsia="仿宋_GB2312" w:cs="仿宋_GB2312"/>
          <w:b w:val="0"/>
          <w:bCs w:val="0"/>
          <w:color w:val="000000"/>
          <w:sz w:val="32"/>
          <w:szCs w:val="32"/>
          <w:lang w:eastAsia="zh-CN"/>
        </w:rPr>
        <w:t>，开展大数据分析</w:t>
      </w:r>
      <w:r>
        <w:rPr>
          <w:rFonts w:hint="eastAsia" w:ascii="仿宋_GB2312" w:hAnsi="仿宋_GB2312" w:eastAsia="仿宋_GB2312" w:cs="仿宋_GB2312"/>
          <w:b w:val="0"/>
          <w:bCs w:val="0"/>
          <w:color w:val="000000"/>
          <w:sz w:val="32"/>
          <w:szCs w:val="32"/>
          <w:lang w:val="en-US" w:eastAsia="zh-CN"/>
        </w:rPr>
        <w:t>与</w:t>
      </w:r>
      <w:r>
        <w:rPr>
          <w:rFonts w:hint="eastAsia" w:ascii="仿宋_GB2312" w:hAnsi="仿宋_GB2312" w:eastAsia="仿宋_GB2312" w:cs="仿宋_GB2312"/>
          <w:b w:val="0"/>
          <w:bCs w:val="0"/>
          <w:color w:val="000000"/>
          <w:sz w:val="32"/>
          <w:szCs w:val="32"/>
          <w:lang w:eastAsia="zh-CN"/>
        </w:rPr>
        <w:t>应用，推动惠企政策智能匹配、快速兑现。</w:t>
      </w:r>
    </w:p>
    <w:p>
      <w:pPr>
        <w:keepNext w:val="0"/>
        <w:keepLines w:val="0"/>
        <w:pageBreakBefore w:val="0"/>
        <w:widowControl w:val="0"/>
        <w:numPr>
          <w:ilvl w:val="0"/>
          <w:numId w:val="0"/>
        </w:numPr>
        <w:tabs>
          <w:tab w:val="left" w:pos="0"/>
          <w:tab w:val="left" w:pos="420"/>
          <w:tab w:val="left" w:pos="1260"/>
        </w:tabs>
        <w:kinsoku/>
        <w:wordWrap/>
        <w:overflowPunct/>
        <w:topLinePunct w:val="0"/>
        <w:autoSpaceDE/>
        <w:autoSpaceDN/>
        <w:bidi w:val="0"/>
        <w:adjustRightInd/>
        <w:snapToGrid/>
        <w:spacing w:line="560" w:lineRule="exact"/>
        <w:ind w:left="0" w:firstLine="640" w:firstLineChars="200"/>
        <w:jc w:val="both"/>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lang w:eastAsia="zh-CN"/>
        </w:rPr>
        <w:t>鼓励各级政务服务大厅设立惠企政策集中办理窗口，推动构建惠企政策移动端服务体系，提供在线申请、在线反馈、应享未享提醒等服务，</w:t>
      </w:r>
      <w:r>
        <w:rPr>
          <w:rFonts w:hint="eastAsia" w:ascii="仿宋_GB2312" w:hAnsi="仿宋_GB2312" w:eastAsia="仿宋_GB2312" w:cs="仿宋_GB2312"/>
          <w:b w:val="0"/>
          <w:bCs w:val="0"/>
          <w:color w:val="auto"/>
          <w:spacing w:val="0"/>
          <w:sz w:val="32"/>
          <w:szCs w:val="32"/>
          <w:lang w:val="en-US" w:eastAsia="zh-CN"/>
        </w:rPr>
        <w:t>落实财政补贴、税费减免、稳岗扩岗等惠企政策</w:t>
      </w:r>
      <w:r>
        <w:rPr>
          <w:rFonts w:hint="eastAsia" w:ascii="仿宋_GB2312" w:hAnsi="仿宋_GB2312" w:eastAsia="仿宋_GB2312" w:cs="仿宋_GB2312"/>
          <w:b w:val="0"/>
          <w:bCs w:val="0"/>
          <w:color w:val="000000"/>
          <w:sz w:val="32"/>
          <w:szCs w:val="32"/>
          <w:lang w:eastAsia="zh-CN"/>
        </w:rPr>
        <w:t>。</w:t>
      </w:r>
    </w:p>
    <w:p>
      <w:pPr>
        <w:keepNext w:val="0"/>
        <w:keepLines w:val="0"/>
        <w:pageBreakBefore w:val="0"/>
        <w:widowControl w:val="0"/>
        <w:numPr>
          <w:ilvl w:val="0"/>
          <w:numId w:val="0"/>
        </w:numPr>
        <w:tabs>
          <w:tab w:val="left" w:pos="0"/>
          <w:tab w:val="left" w:pos="420"/>
          <w:tab w:val="left" w:pos="1260"/>
        </w:tabs>
        <w:kinsoku/>
        <w:wordWrap/>
        <w:overflowPunct/>
        <w:topLinePunct w:val="0"/>
        <w:autoSpaceDE/>
        <w:autoSpaceDN/>
        <w:bidi w:val="0"/>
        <w:adjustRightInd/>
        <w:snapToGrid/>
        <w:spacing w:line="560" w:lineRule="exact"/>
        <w:ind w:left="0" w:firstLine="640" w:firstLineChars="200"/>
        <w:jc w:val="both"/>
        <w:rPr>
          <w:rStyle w:val="8"/>
          <w:rFonts w:hint="eastAsia" w:ascii="仿宋_GB2312" w:hAnsi="仿宋_GB2312" w:eastAsia="仿宋_GB2312" w:cs="Times New Roman"/>
          <w:b w:val="0"/>
          <w:bCs w:val="0"/>
          <w:color w:val="000000"/>
          <w:sz w:val="32"/>
          <w:szCs w:val="32"/>
        </w:rPr>
      </w:pPr>
      <w:r>
        <w:rPr>
          <w:rFonts w:hint="eastAsia" w:ascii="黑体" w:hAnsi="黑体" w:eastAsia="黑体" w:cs="黑体"/>
          <w:b w:val="0"/>
          <w:bCs w:val="0"/>
          <w:color w:val="000000"/>
          <w:sz w:val="32"/>
          <w:szCs w:val="32"/>
          <w:lang w:eastAsia="zh-CN"/>
        </w:rPr>
        <w:t>第六十</w:t>
      </w:r>
      <w:r>
        <w:rPr>
          <w:rFonts w:hint="eastAsia" w:ascii="黑体" w:hAnsi="黑体" w:eastAsia="黑体" w:cs="黑体"/>
          <w:b w:val="0"/>
          <w:bCs w:val="0"/>
          <w:color w:val="000000"/>
          <w:sz w:val="32"/>
          <w:szCs w:val="32"/>
          <w:lang w:val="en-US" w:eastAsia="zh-CN"/>
        </w:rPr>
        <w:t>四</w:t>
      </w:r>
      <w:r>
        <w:rPr>
          <w:rFonts w:hint="eastAsia" w:ascii="黑体" w:hAnsi="黑体" w:eastAsia="黑体" w:cs="黑体"/>
          <w:b w:val="0"/>
          <w:bCs w:val="0"/>
          <w:color w:val="000000"/>
          <w:sz w:val="32"/>
          <w:szCs w:val="32"/>
          <w:lang w:eastAsia="zh-CN"/>
        </w:rPr>
        <w:t>条</w:t>
      </w:r>
      <w:r>
        <w:rPr>
          <w:rStyle w:val="8"/>
          <w:rFonts w:hint="eastAsia" w:ascii="仿宋_GB2312" w:hAnsi="仿宋_GB2312" w:eastAsia="仿宋_GB2312" w:cs="Times New Roman"/>
          <w:b w:val="0"/>
          <w:bCs w:val="0"/>
          <w:color w:val="000000"/>
          <w:sz w:val="32"/>
          <w:szCs w:val="32"/>
          <w:lang w:val="en-US" w:eastAsia="zh-CN"/>
        </w:rPr>
        <w:t xml:space="preserve">  </w:t>
      </w:r>
      <w:r>
        <w:rPr>
          <w:rStyle w:val="8"/>
          <w:rFonts w:ascii="仿宋_GB2312" w:hAnsi="仿宋_GB2312" w:eastAsia="仿宋_GB2312"/>
          <w:b w:val="0"/>
          <w:bCs w:val="0"/>
          <w:color w:val="000000"/>
          <w:sz w:val="32"/>
          <w:szCs w:val="32"/>
        </w:rPr>
        <w:t>市、县（区）人民政府</w:t>
      </w:r>
      <w:r>
        <w:rPr>
          <w:rStyle w:val="8"/>
          <w:rFonts w:hint="eastAsia" w:ascii="仿宋_GB2312" w:hAnsi="仿宋_GB2312" w:eastAsia="仿宋_GB2312"/>
          <w:b w:val="0"/>
          <w:bCs w:val="0"/>
          <w:color w:val="000000"/>
          <w:sz w:val="32"/>
          <w:szCs w:val="32"/>
          <w:lang w:eastAsia="zh-CN"/>
        </w:rPr>
        <w:t>相关部门</w:t>
      </w:r>
      <w:r>
        <w:rPr>
          <w:rStyle w:val="8"/>
          <w:rFonts w:ascii="仿宋_GB2312" w:hAnsi="仿宋_GB2312" w:eastAsia="仿宋_GB2312"/>
          <w:b w:val="0"/>
          <w:bCs w:val="0"/>
          <w:color w:val="000000"/>
          <w:sz w:val="32"/>
          <w:szCs w:val="32"/>
        </w:rPr>
        <w:t>应当按</w:t>
      </w:r>
      <w:r>
        <w:rPr>
          <w:rStyle w:val="8"/>
          <w:rFonts w:ascii="仿宋_GB2312" w:hAnsi="仿宋_GB2312" w:eastAsia="仿宋_GB2312"/>
          <w:b w:val="0"/>
          <w:bCs w:val="0"/>
          <w:color w:val="000000"/>
          <w:spacing w:val="-6"/>
          <w:sz w:val="32"/>
          <w:szCs w:val="32"/>
        </w:rPr>
        <w:t>照职责分工制定</w:t>
      </w:r>
      <w:r>
        <w:rPr>
          <w:rStyle w:val="8"/>
          <w:rFonts w:hint="eastAsia" w:ascii="仿宋_GB2312" w:hAnsi="仿宋_GB2312" w:eastAsia="仿宋_GB2312"/>
          <w:b w:val="0"/>
          <w:bCs w:val="0"/>
          <w:color w:val="000000"/>
          <w:spacing w:val="-6"/>
          <w:sz w:val="32"/>
          <w:szCs w:val="32"/>
          <w:lang w:eastAsia="zh-CN"/>
        </w:rPr>
        <w:t>完善政策措施，强化创新服务，加大数字经济领域土地供应、电力接引、能耗指标等保障力度。</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firstLine="640" w:firstLineChars="200"/>
        <w:rPr>
          <w:rStyle w:val="8"/>
          <w:rFonts w:hint="eastAsia" w:ascii="仿宋_GB2312" w:hAnsi="仿宋_GB2312" w:eastAsia="仿宋_GB2312" w:cs="仿宋_GB2312"/>
          <w:b w:val="0"/>
          <w:bCs w:val="0"/>
          <w:color w:val="000000"/>
          <w:sz w:val="32"/>
          <w:szCs w:val="32"/>
          <w:lang w:eastAsia="zh-CN"/>
        </w:rPr>
      </w:pPr>
      <w:r>
        <w:rPr>
          <w:rFonts w:hint="eastAsia" w:ascii="黑体" w:hAnsi="黑体" w:eastAsia="黑体" w:cs="黑体"/>
          <w:b w:val="0"/>
          <w:bCs w:val="0"/>
          <w:color w:val="000000"/>
          <w:sz w:val="32"/>
          <w:szCs w:val="32"/>
          <w:lang w:eastAsia="zh-CN"/>
        </w:rPr>
        <w:t>第六十</w:t>
      </w:r>
      <w:r>
        <w:rPr>
          <w:rFonts w:hint="eastAsia" w:ascii="黑体" w:hAnsi="黑体" w:eastAsia="黑体" w:cs="黑体"/>
          <w:b w:val="0"/>
          <w:bCs w:val="0"/>
          <w:color w:val="000000"/>
          <w:sz w:val="32"/>
          <w:szCs w:val="32"/>
          <w:lang w:val="en-US" w:eastAsia="zh-CN"/>
        </w:rPr>
        <w:t>五</w:t>
      </w:r>
      <w:r>
        <w:rPr>
          <w:rFonts w:hint="eastAsia" w:ascii="黑体" w:hAnsi="黑体" w:eastAsia="黑体" w:cs="黑体"/>
          <w:b w:val="0"/>
          <w:bCs w:val="0"/>
          <w:color w:val="000000"/>
          <w:sz w:val="32"/>
          <w:szCs w:val="32"/>
          <w:lang w:eastAsia="zh-CN"/>
        </w:rPr>
        <w:t>条</w:t>
      </w:r>
      <w:r>
        <w:rPr>
          <w:rStyle w:val="8"/>
          <w:rFonts w:hint="eastAsia" w:ascii="仿宋_GB2312" w:hAnsi="仿宋_GB2312" w:eastAsia="仿宋_GB2312" w:cs="Times New Roman"/>
          <w:b w:val="0"/>
          <w:bCs w:val="0"/>
          <w:color w:val="000000"/>
          <w:sz w:val="32"/>
          <w:szCs w:val="32"/>
          <w:lang w:val="en-US" w:eastAsia="zh-CN"/>
        </w:rPr>
        <w:t xml:space="preserve">  </w:t>
      </w:r>
      <w:r>
        <w:rPr>
          <w:rStyle w:val="8"/>
          <w:rFonts w:hint="eastAsia" w:ascii="仿宋_GB2312" w:hAnsi="仿宋_GB2312" w:eastAsia="仿宋_GB2312" w:cs="仿宋_GB2312"/>
          <w:b w:val="0"/>
          <w:bCs w:val="0"/>
          <w:color w:val="000000"/>
          <w:sz w:val="32"/>
          <w:szCs w:val="32"/>
        </w:rPr>
        <w:t>市、县（区）人民政府</w:t>
      </w:r>
      <w:r>
        <w:rPr>
          <w:rStyle w:val="8"/>
          <w:rFonts w:hint="eastAsia" w:ascii="仿宋_GB2312" w:hAnsi="仿宋_GB2312" w:eastAsia="仿宋_GB2312" w:cs="仿宋_GB2312"/>
          <w:b w:val="0"/>
          <w:bCs w:val="0"/>
          <w:color w:val="000000"/>
          <w:sz w:val="32"/>
          <w:szCs w:val="32"/>
          <w:lang w:eastAsia="zh-CN"/>
        </w:rPr>
        <w:t>相关部门</w:t>
      </w:r>
      <w:r>
        <w:rPr>
          <w:rStyle w:val="8"/>
          <w:rFonts w:hint="eastAsia" w:ascii="仿宋_GB2312" w:hAnsi="仿宋_GB2312" w:eastAsia="仿宋_GB2312" w:cs="仿宋_GB2312"/>
          <w:b w:val="0"/>
          <w:bCs w:val="0"/>
          <w:color w:val="000000"/>
          <w:sz w:val="32"/>
          <w:szCs w:val="32"/>
        </w:rPr>
        <w:t>应当加大数字经济新技术、新产业、新业态、新模式和相关政策</w:t>
      </w:r>
      <w:r>
        <w:rPr>
          <w:rStyle w:val="8"/>
          <w:rFonts w:hint="eastAsia" w:ascii="仿宋_GB2312" w:hAnsi="仿宋_GB2312" w:eastAsia="仿宋_GB2312" w:cs="仿宋_GB2312"/>
          <w:b w:val="0"/>
          <w:bCs w:val="0"/>
          <w:color w:val="000000"/>
          <w:sz w:val="32"/>
          <w:szCs w:val="32"/>
          <w:lang w:eastAsia="zh-CN"/>
        </w:rPr>
        <w:t>、法律、</w:t>
      </w:r>
      <w:r>
        <w:rPr>
          <w:rStyle w:val="8"/>
          <w:rFonts w:hint="eastAsia" w:ascii="仿宋_GB2312" w:hAnsi="仿宋_GB2312" w:eastAsia="仿宋_GB2312" w:cs="仿宋_GB2312"/>
          <w:b w:val="0"/>
          <w:bCs w:val="0"/>
          <w:color w:val="000000"/>
          <w:sz w:val="32"/>
          <w:szCs w:val="32"/>
        </w:rPr>
        <w:t>法规的宣传、教育、培训力度，</w:t>
      </w:r>
      <w:r>
        <w:rPr>
          <w:rFonts w:hint="eastAsia" w:ascii="仿宋_GB2312" w:hAnsi="仿宋_GB2312" w:eastAsia="仿宋_GB2312" w:cs="仿宋_GB2312"/>
          <w:b w:val="0"/>
          <w:bCs w:val="0"/>
          <w:color w:val="000000"/>
          <w:sz w:val="32"/>
          <w:szCs w:val="32"/>
        </w:rPr>
        <w:t>宣传推广数字技术创新</w:t>
      </w:r>
      <w:r>
        <w:rPr>
          <w:rFonts w:hint="eastAsia" w:ascii="仿宋_GB2312" w:hAnsi="仿宋_GB2312" w:eastAsia="仿宋_GB2312" w:cs="仿宋_GB2312"/>
          <w:b w:val="0"/>
          <w:bCs w:val="0"/>
          <w:color w:val="000000"/>
          <w:sz w:val="32"/>
          <w:szCs w:val="32"/>
          <w:lang w:val="en-US" w:eastAsia="zh-CN"/>
        </w:rPr>
        <w:t>成果和应用，</w:t>
      </w:r>
      <w:r>
        <w:rPr>
          <w:rStyle w:val="8"/>
          <w:rFonts w:hint="eastAsia" w:ascii="仿宋_GB2312" w:hAnsi="仿宋_GB2312" w:eastAsia="仿宋_GB2312" w:cs="仿宋_GB2312"/>
          <w:b w:val="0"/>
          <w:bCs w:val="0"/>
          <w:color w:val="000000"/>
          <w:sz w:val="32"/>
          <w:szCs w:val="32"/>
        </w:rPr>
        <w:t>提升全民数字素养和数字技能</w:t>
      </w:r>
      <w:r>
        <w:rPr>
          <w:rStyle w:val="8"/>
          <w:rFonts w:hint="eastAsia" w:ascii="仿宋_GB2312" w:hAnsi="仿宋_GB2312" w:eastAsia="仿宋_GB2312" w:cs="仿宋_GB2312"/>
          <w:b w:val="0"/>
          <w:bCs w:val="0"/>
          <w:color w:val="000000"/>
          <w:sz w:val="32"/>
          <w:szCs w:val="32"/>
          <w:lang w:eastAsia="zh-CN"/>
        </w:rPr>
        <w:t>，</w:t>
      </w:r>
      <w:r>
        <w:rPr>
          <w:rStyle w:val="8"/>
          <w:rFonts w:hint="eastAsia" w:ascii="仿宋_GB2312" w:hAnsi="仿宋_GB2312" w:eastAsia="仿宋_GB2312" w:cs="仿宋_GB2312"/>
          <w:b w:val="0"/>
          <w:bCs w:val="0"/>
          <w:color w:val="000000"/>
          <w:sz w:val="32"/>
          <w:szCs w:val="32"/>
        </w:rPr>
        <w:t>营造全社会促进数字经济发展的良好氛围</w:t>
      </w:r>
      <w:r>
        <w:rPr>
          <w:rStyle w:val="8"/>
          <w:rFonts w:hint="eastAsia" w:ascii="仿宋_GB2312" w:hAnsi="仿宋_GB2312" w:eastAsia="仿宋_GB2312" w:cs="仿宋_GB2312"/>
          <w:b w:val="0"/>
          <w:bCs w:val="0"/>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firstLine="640" w:firstLineChars="200"/>
        <w:rPr>
          <w:rStyle w:val="8"/>
          <w:rFonts w:hint="eastAsia" w:ascii="仿宋_GB2312" w:hAnsi="仿宋_GB2312" w:eastAsia="仿宋_GB2312" w:cs="仿宋_GB2312"/>
          <w:b w:val="0"/>
          <w:bCs w:val="0"/>
          <w:color w:val="000000"/>
          <w:sz w:val="32"/>
          <w:szCs w:val="32"/>
          <w:lang w:eastAsia="zh-CN"/>
        </w:rPr>
      </w:pPr>
      <w:r>
        <w:rPr>
          <w:rStyle w:val="8"/>
          <w:rFonts w:hint="eastAsia" w:ascii="仿宋_GB2312" w:hAnsi="仿宋_GB2312" w:eastAsia="仿宋_GB2312" w:cs="仿宋_GB2312"/>
          <w:b w:val="0"/>
          <w:bCs w:val="0"/>
          <w:color w:val="000000"/>
          <w:sz w:val="32"/>
          <w:szCs w:val="32"/>
        </w:rPr>
        <w:t>鼓励企业</w:t>
      </w:r>
      <w:r>
        <w:rPr>
          <w:rStyle w:val="8"/>
          <w:rFonts w:hint="eastAsia" w:ascii="仿宋_GB2312" w:hAnsi="仿宋_GB2312" w:eastAsia="仿宋_GB2312" w:cs="仿宋_GB2312"/>
          <w:b w:val="0"/>
          <w:bCs w:val="0"/>
          <w:color w:val="000000"/>
          <w:sz w:val="32"/>
          <w:szCs w:val="32"/>
          <w:lang w:eastAsia="zh-CN"/>
        </w:rPr>
        <w:t>开放数字化应用场景，</w:t>
      </w:r>
      <w:r>
        <w:rPr>
          <w:rStyle w:val="8"/>
          <w:rFonts w:hint="eastAsia" w:ascii="仿宋_GB2312" w:hAnsi="仿宋_GB2312" w:eastAsia="仿宋_GB2312" w:cs="仿宋_GB2312"/>
          <w:b w:val="0"/>
          <w:bCs w:val="0"/>
          <w:color w:val="000000"/>
          <w:sz w:val="32"/>
          <w:szCs w:val="32"/>
        </w:rPr>
        <w:t>培育</w:t>
      </w:r>
      <w:r>
        <w:rPr>
          <w:rStyle w:val="8"/>
          <w:rFonts w:hint="eastAsia" w:ascii="仿宋_GB2312" w:hAnsi="仿宋_GB2312" w:eastAsia="仿宋_GB2312" w:cs="仿宋_GB2312"/>
          <w:b w:val="0"/>
          <w:bCs w:val="0"/>
          <w:color w:val="000000"/>
          <w:sz w:val="32"/>
          <w:szCs w:val="32"/>
          <w:lang w:eastAsia="zh-CN"/>
        </w:rPr>
        <w:t>宣传</w:t>
      </w:r>
      <w:r>
        <w:rPr>
          <w:rStyle w:val="8"/>
          <w:rFonts w:hint="eastAsia" w:ascii="仿宋_GB2312" w:hAnsi="仿宋_GB2312" w:eastAsia="仿宋_GB2312" w:cs="仿宋_GB2312"/>
          <w:b w:val="0"/>
          <w:bCs w:val="0"/>
          <w:color w:val="000000"/>
          <w:sz w:val="32"/>
          <w:szCs w:val="32"/>
        </w:rPr>
        <w:t>数字</w:t>
      </w:r>
      <w:r>
        <w:rPr>
          <w:rStyle w:val="8"/>
          <w:rFonts w:hint="eastAsia" w:ascii="仿宋_GB2312" w:hAnsi="仿宋_GB2312" w:eastAsia="仿宋_GB2312" w:cs="仿宋_GB2312"/>
          <w:b w:val="0"/>
          <w:bCs w:val="0"/>
          <w:color w:val="000000"/>
          <w:sz w:val="32"/>
          <w:szCs w:val="32"/>
          <w:lang w:eastAsia="zh-CN"/>
        </w:rPr>
        <w:t>经济</w:t>
      </w:r>
      <w:r>
        <w:rPr>
          <w:rStyle w:val="8"/>
          <w:rFonts w:hint="eastAsia" w:ascii="仿宋_GB2312" w:hAnsi="仿宋_GB2312" w:eastAsia="仿宋_GB2312" w:cs="仿宋_GB2312"/>
          <w:b w:val="0"/>
          <w:bCs w:val="0"/>
          <w:color w:val="000000"/>
          <w:sz w:val="32"/>
          <w:szCs w:val="32"/>
        </w:rPr>
        <w:t>文化</w:t>
      </w:r>
      <w:r>
        <w:rPr>
          <w:rStyle w:val="8"/>
          <w:rFonts w:hint="eastAsia" w:ascii="仿宋_GB2312" w:hAnsi="仿宋_GB2312" w:eastAsia="仿宋_GB2312" w:cs="仿宋_GB2312"/>
          <w:b w:val="0"/>
          <w:bCs w:val="0"/>
          <w:color w:val="000000"/>
          <w:sz w:val="32"/>
          <w:szCs w:val="32"/>
          <w:lang w:eastAsia="zh-CN"/>
        </w:rPr>
        <w:t>。</w:t>
      </w:r>
      <w:r>
        <w:rPr>
          <w:rStyle w:val="8"/>
          <w:rFonts w:hint="eastAsia" w:ascii="仿宋_GB2312" w:hAnsi="仿宋_GB2312" w:eastAsia="仿宋_GB2312" w:cs="仿宋_GB2312"/>
          <w:b w:val="0"/>
          <w:bCs w:val="0"/>
          <w:color w:val="000000"/>
          <w:sz w:val="32"/>
          <w:szCs w:val="32"/>
        </w:rPr>
        <w:t>鼓励</w:t>
      </w:r>
      <w:r>
        <w:rPr>
          <w:rStyle w:val="8"/>
          <w:rFonts w:hint="eastAsia" w:ascii="仿宋_GB2312" w:hAnsi="仿宋_GB2312" w:eastAsia="仿宋_GB2312" w:cs="仿宋_GB2312"/>
          <w:b w:val="0"/>
          <w:bCs w:val="0"/>
          <w:color w:val="000000"/>
          <w:sz w:val="32"/>
          <w:szCs w:val="32"/>
          <w:lang w:eastAsia="zh-CN"/>
        </w:rPr>
        <w:t>学校</w:t>
      </w:r>
      <w:r>
        <w:rPr>
          <w:rStyle w:val="8"/>
          <w:rFonts w:hint="eastAsia" w:ascii="仿宋_GB2312" w:hAnsi="仿宋_GB2312" w:eastAsia="仿宋_GB2312" w:cs="仿宋_GB2312"/>
          <w:b w:val="0"/>
          <w:bCs w:val="0"/>
          <w:color w:val="000000"/>
          <w:sz w:val="32"/>
          <w:szCs w:val="32"/>
        </w:rPr>
        <w:t>开展研学游</w:t>
      </w:r>
      <w:r>
        <w:rPr>
          <w:rStyle w:val="8"/>
          <w:rFonts w:hint="eastAsia" w:ascii="仿宋_GB2312" w:hAnsi="仿宋_GB2312" w:eastAsia="仿宋_GB2312" w:cs="仿宋_GB2312"/>
          <w:b w:val="0"/>
          <w:bCs w:val="0"/>
          <w:color w:val="000000"/>
          <w:sz w:val="32"/>
          <w:szCs w:val="32"/>
          <w:lang w:eastAsia="zh-CN"/>
        </w:rPr>
        <w:t>，组织学生</w:t>
      </w:r>
      <w:r>
        <w:rPr>
          <w:rStyle w:val="8"/>
          <w:rFonts w:hint="eastAsia" w:ascii="仿宋_GB2312" w:hAnsi="仿宋_GB2312" w:eastAsia="仿宋_GB2312" w:cs="仿宋_GB2312"/>
          <w:b w:val="0"/>
          <w:bCs w:val="0"/>
          <w:color w:val="000000"/>
          <w:sz w:val="32"/>
          <w:szCs w:val="32"/>
          <w:lang w:val="en-US" w:eastAsia="zh-CN"/>
        </w:rPr>
        <w:t>到企业、园区</w:t>
      </w:r>
      <w:r>
        <w:rPr>
          <w:rStyle w:val="8"/>
          <w:rFonts w:hint="eastAsia" w:ascii="仿宋_GB2312" w:hAnsi="仿宋_GB2312" w:eastAsia="仿宋_GB2312" w:cs="仿宋_GB2312"/>
          <w:b w:val="0"/>
          <w:bCs w:val="0"/>
          <w:color w:val="000000"/>
          <w:sz w:val="32"/>
          <w:szCs w:val="32"/>
          <w:lang w:eastAsia="zh-CN"/>
        </w:rPr>
        <w:t>学习体验数字经济新业态。</w:t>
      </w:r>
    </w:p>
    <w:p>
      <w:pPr>
        <w:keepNext w:val="0"/>
        <w:keepLines w:val="0"/>
        <w:pageBreakBefore w:val="0"/>
        <w:widowControl w:val="0"/>
        <w:numPr>
          <w:ilvl w:val="0"/>
          <w:numId w:val="0"/>
        </w:numPr>
        <w:tabs>
          <w:tab w:val="left" w:pos="0"/>
          <w:tab w:val="left" w:pos="420"/>
          <w:tab w:val="left" w:pos="1260"/>
        </w:tabs>
        <w:kinsoku/>
        <w:wordWrap/>
        <w:overflowPunct/>
        <w:topLinePunct w:val="0"/>
        <w:autoSpaceDE/>
        <w:autoSpaceDN/>
        <w:bidi w:val="0"/>
        <w:adjustRightInd/>
        <w:snapToGrid/>
        <w:spacing w:line="560" w:lineRule="exact"/>
        <w:ind w:left="0" w:firstLine="640" w:firstLineChars="200"/>
        <w:jc w:val="both"/>
        <w:rPr>
          <w:rStyle w:val="8"/>
          <w:rFonts w:hint="eastAsia" w:ascii="仿宋_GB2312" w:hAnsi="仿宋_GB2312" w:eastAsia="仿宋_GB2312" w:cs="仿宋_GB2312"/>
          <w:b w:val="0"/>
          <w:bCs w:val="0"/>
          <w:color w:val="000000"/>
          <w:sz w:val="32"/>
          <w:szCs w:val="32"/>
        </w:rPr>
      </w:pPr>
      <w:r>
        <w:rPr>
          <w:rFonts w:hint="eastAsia" w:ascii="黑体" w:hAnsi="黑体" w:eastAsia="黑体" w:cs="黑体"/>
          <w:b w:val="0"/>
          <w:bCs w:val="0"/>
          <w:color w:val="000000"/>
          <w:sz w:val="32"/>
          <w:szCs w:val="32"/>
          <w:lang w:eastAsia="zh-CN"/>
        </w:rPr>
        <w:t>第六十</w:t>
      </w:r>
      <w:r>
        <w:rPr>
          <w:rFonts w:hint="eastAsia" w:ascii="黑体" w:hAnsi="黑体" w:eastAsia="黑体" w:cs="黑体"/>
          <w:b w:val="0"/>
          <w:bCs w:val="0"/>
          <w:color w:val="000000"/>
          <w:sz w:val="32"/>
          <w:szCs w:val="32"/>
          <w:lang w:val="en-US" w:eastAsia="zh-CN"/>
        </w:rPr>
        <w:t>六</w:t>
      </w:r>
      <w:r>
        <w:rPr>
          <w:rFonts w:hint="eastAsia" w:ascii="黑体" w:hAnsi="黑体" w:eastAsia="黑体" w:cs="黑体"/>
          <w:b w:val="0"/>
          <w:bCs w:val="0"/>
          <w:color w:val="000000"/>
          <w:sz w:val="32"/>
          <w:szCs w:val="32"/>
          <w:lang w:eastAsia="zh-CN"/>
        </w:rPr>
        <w:t>条</w:t>
      </w:r>
      <w:r>
        <w:rPr>
          <w:rStyle w:val="8"/>
          <w:rFonts w:hint="eastAsia" w:ascii="仿宋_GB2312" w:hAnsi="仿宋_GB2312" w:eastAsia="仿宋_GB2312" w:cs="Times New Roman"/>
          <w:b w:val="0"/>
          <w:bCs w:val="0"/>
          <w:color w:val="000000"/>
          <w:sz w:val="32"/>
          <w:szCs w:val="32"/>
          <w:lang w:val="en-US" w:eastAsia="zh-CN"/>
        </w:rPr>
        <w:t xml:space="preserve">  市</w:t>
      </w:r>
      <w:r>
        <w:rPr>
          <w:rStyle w:val="8"/>
          <w:rFonts w:hint="eastAsia" w:ascii="仿宋_GB2312" w:hAnsi="仿宋_GB2312" w:eastAsia="仿宋_GB2312" w:cs="Times New Roman"/>
          <w:b w:val="0"/>
          <w:bCs w:val="0"/>
          <w:color w:val="000000"/>
          <w:sz w:val="32"/>
          <w:szCs w:val="32"/>
        </w:rPr>
        <w:t>、县（区）</w:t>
      </w:r>
      <w:r>
        <w:rPr>
          <w:rStyle w:val="8"/>
          <w:rFonts w:hint="eastAsia" w:ascii="仿宋_GB2312" w:hAnsi="仿宋_GB2312" w:eastAsia="仿宋_GB2312" w:cs="Times New Roman"/>
          <w:b w:val="0"/>
          <w:bCs w:val="0"/>
          <w:color w:val="000000"/>
          <w:sz w:val="32"/>
          <w:szCs w:val="32"/>
          <w:lang w:val="en-US" w:eastAsia="zh-CN"/>
        </w:rPr>
        <w:t>人民政府相关部门</w:t>
      </w:r>
      <w:r>
        <w:rPr>
          <w:rStyle w:val="8"/>
          <w:rFonts w:hint="eastAsia" w:ascii="仿宋_GB2312" w:hAnsi="仿宋_GB2312" w:eastAsia="仿宋_GB2312" w:cs="Times New Roman"/>
          <w:b w:val="0"/>
          <w:bCs w:val="0"/>
          <w:color w:val="000000"/>
          <w:sz w:val="32"/>
          <w:szCs w:val="32"/>
        </w:rPr>
        <w:t>应当对数字经济领域的新技术、新产业、新业态、新模式实行包容审慎监</w:t>
      </w:r>
      <w:r>
        <w:rPr>
          <w:rStyle w:val="8"/>
          <w:rFonts w:hint="eastAsia" w:ascii="仿宋_GB2312" w:hAnsi="仿宋_GB2312" w:eastAsia="仿宋_GB2312" w:cs="仿宋_GB2312"/>
          <w:b w:val="0"/>
          <w:bCs w:val="0"/>
          <w:color w:val="000000"/>
          <w:sz w:val="32"/>
          <w:szCs w:val="32"/>
        </w:rPr>
        <w:t>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Style w:val="8"/>
          <w:rFonts w:hint="eastAsia" w:ascii="仿宋_GB2312" w:hAnsi="仿宋_GB2312" w:eastAsia="仿宋_GB2312" w:cs="仿宋_GB2312"/>
          <w:b w:val="0"/>
          <w:bCs w:val="0"/>
          <w:color w:val="000000"/>
          <w:sz w:val="32"/>
          <w:szCs w:val="32"/>
        </w:rPr>
      </w:pPr>
      <w:r>
        <w:rPr>
          <w:rStyle w:val="8"/>
          <w:rFonts w:hint="eastAsia" w:ascii="仿宋_GB2312" w:hAnsi="仿宋_GB2312" w:eastAsia="仿宋_GB2312" w:cs="仿宋_GB2312"/>
          <w:b w:val="0"/>
          <w:bCs w:val="0"/>
          <w:color w:val="000000"/>
          <w:sz w:val="32"/>
          <w:szCs w:val="32"/>
        </w:rPr>
        <w:t>在数字经济促进工作中</w:t>
      </w:r>
      <w:r>
        <w:rPr>
          <w:rStyle w:val="8"/>
          <w:rFonts w:hint="eastAsia" w:ascii="仿宋_GB2312" w:hAnsi="仿宋_GB2312" w:eastAsia="仿宋_GB2312" w:cs="仿宋_GB2312"/>
          <w:b w:val="0"/>
          <w:bCs w:val="0"/>
          <w:color w:val="000000"/>
          <w:sz w:val="32"/>
          <w:szCs w:val="32"/>
          <w:lang w:eastAsia="zh-CN"/>
        </w:rPr>
        <w:t>，</w:t>
      </w:r>
      <w:r>
        <w:rPr>
          <w:rStyle w:val="8"/>
          <w:rFonts w:hint="eastAsia" w:ascii="仿宋_GB2312" w:hAnsi="仿宋_GB2312" w:eastAsia="仿宋_GB2312" w:cs="仿宋_GB2312"/>
          <w:b w:val="0"/>
          <w:bCs w:val="0"/>
          <w:color w:val="000000"/>
          <w:sz w:val="32"/>
          <w:szCs w:val="32"/>
        </w:rPr>
        <w:t>有关单位</w:t>
      </w:r>
      <w:r>
        <w:rPr>
          <w:rStyle w:val="8"/>
          <w:rFonts w:hint="eastAsia" w:ascii="仿宋_GB2312" w:hAnsi="仿宋_GB2312" w:eastAsia="仿宋_GB2312" w:cs="仿宋_GB2312"/>
          <w:b w:val="0"/>
          <w:bCs w:val="0"/>
          <w:color w:val="000000"/>
          <w:sz w:val="32"/>
          <w:szCs w:val="32"/>
          <w:lang w:val="en-US" w:eastAsia="zh-CN"/>
        </w:rPr>
        <w:t>负责人或者工作人员出现失误，</w:t>
      </w:r>
      <w:r>
        <w:rPr>
          <w:rStyle w:val="8"/>
          <w:rFonts w:hint="eastAsia" w:ascii="仿宋_GB2312" w:hAnsi="仿宋_GB2312" w:eastAsia="仿宋_GB2312" w:cs="仿宋_GB2312"/>
          <w:b w:val="0"/>
          <w:bCs w:val="0"/>
          <w:color w:val="000000"/>
          <w:sz w:val="32"/>
          <w:szCs w:val="32"/>
        </w:rPr>
        <w:t>但符合法律</w:t>
      </w:r>
      <w:r>
        <w:rPr>
          <w:rStyle w:val="8"/>
          <w:rFonts w:hint="eastAsia" w:ascii="仿宋_GB2312" w:hAnsi="仿宋_GB2312" w:eastAsia="仿宋_GB2312" w:cs="仿宋_GB2312"/>
          <w:b w:val="0"/>
          <w:bCs w:val="0"/>
          <w:color w:val="000000"/>
          <w:sz w:val="32"/>
          <w:szCs w:val="32"/>
          <w:lang w:val="en-US" w:eastAsia="zh-CN"/>
        </w:rPr>
        <w:t>、</w:t>
      </w:r>
      <w:r>
        <w:rPr>
          <w:rStyle w:val="8"/>
          <w:rFonts w:hint="eastAsia" w:ascii="仿宋_GB2312" w:hAnsi="仿宋_GB2312" w:eastAsia="仿宋_GB2312" w:cs="仿宋_GB2312"/>
          <w:b w:val="0"/>
          <w:bCs w:val="0"/>
          <w:color w:val="000000"/>
          <w:sz w:val="32"/>
          <w:szCs w:val="32"/>
        </w:rPr>
        <w:t>法规</w:t>
      </w:r>
      <w:r>
        <w:rPr>
          <w:rStyle w:val="8"/>
          <w:rFonts w:hint="eastAsia" w:ascii="仿宋_GB2312" w:hAnsi="仿宋_GB2312" w:eastAsia="仿宋_GB2312" w:cs="仿宋_GB2312"/>
          <w:b w:val="0"/>
          <w:bCs w:val="0"/>
          <w:color w:val="000000"/>
          <w:sz w:val="32"/>
          <w:szCs w:val="32"/>
          <w:lang w:val="en-US" w:eastAsia="zh-CN"/>
        </w:rPr>
        <w:t>和</w:t>
      </w:r>
      <w:r>
        <w:rPr>
          <w:rStyle w:val="8"/>
          <w:rFonts w:hint="eastAsia" w:ascii="仿宋_GB2312" w:hAnsi="仿宋_GB2312" w:eastAsia="仿宋_GB2312" w:cs="仿宋_GB2312"/>
          <w:b w:val="0"/>
          <w:bCs w:val="0"/>
          <w:color w:val="000000"/>
          <w:sz w:val="32"/>
          <w:szCs w:val="32"/>
        </w:rPr>
        <w:t>国家、省</w:t>
      </w:r>
      <w:r>
        <w:rPr>
          <w:rStyle w:val="8"/>
          <w:rFonts w:hint="eastAsia" w:ascii="仿宋_GB2312" w:hAnsi="仿宋_GB2312" w:eastAsia="仿宋_GB2312" w:cs="仿宋_GB2312"/>
          <w:b w:val="0"/>
          <w:bCs w:val="0"/>
          <w:color w:val="000000"/>
          <w:sz w:val="32"/>
          <w:szCs w:val="32"/>
          <w:lang w:eastAsia="zh-CN"/>
        </w:rPr>
        <w:t>、</w:t>
      </w:r>
      <w:r>
        <w:rPr>
          <w:rStyle w:val="8"/>
          <w:rFonts w:hint="eastAsia" w:ascii="仿宋_GB2312" w:hAnsi="仿宋_GB2312" w:eastAsia="仿宋_GB2312" w:cs="仿宋_GB2312"/>
          <w:b w:val="0"/>
          <w:bCs w:val="0"/>
          <w:color w:val="000000"/>
          <w:sz w:val="32"/>
          <w:szCs w:val="32"/>
        </w:rPr>
        <w:t>市有关规定以及相关决策程序要求的，不作负面评价。</w:t>
      </w:r>
    </w:p>
    <w:p>
      <w:pPr>
        <w:keepNext w:val="0"/>
        <w:keepLines w:val="0"/>
        <w:pageBreakBefore w:val="0"/>
        <w:widowControl w:val="0"/>
        <w:numPr>
          <w:ilvl w:val="0"/>
          <w:numId w:val="0"/>
        </w:numPr>
        <w:tabs>
          <w:tab w:val="left" w:pos="0"/>
          <w:tab w:val="left" w:pos="420"/>
          <w:tab w:val="left" w:pos="1260"/>
        </w:tabs>
        <w:kinsoku/>
        <w:wordWrap/>
        <w:overflowPunct/>
        <w:topLinePunct w:val="0"/>
        <w:autoSpaceDE/>
        <w:autoSpaceDN/>
        <w:bidi w:val="0"/>
        <w:adjustRightInd/>
        <w:snapToGrid/>
        <w:spacing w:line="560" w:lineRule="exact"/>
        <w:ind w:left="0" w:firstLine="640" w:firstLineChars="200"/>
        <w:jc w:val="both"/>
        <w:rPr>
          <w:rStyle w:val="8"/>
          <w:rFonts w:hint="eastAsia" w:ascii="仿宋_GB2312" w:hAnsi="仿宋_GB2312" w:eastAsia="仿宋_GB2312" w:cs="Times New Roman"/>
          <w:b w:val="0"/>
          <w:bCs w:val="0"/>
          <w:color w:val="000000"/>
          <w:sz w:val="32"/>
          <w:szCs w:val="32"/>
        </w:rPr>
      </w:pPr>
      <w:r>
        <w:rPr>
          <w:rFonts w:hint="eastAsia" w:ascii="黑体" w:hAnsi="黑体" w:eastAsia="黑体" w:cs="黑体"/>
          <w:b w:val="0"/>
          <w:bCs w:val="0"/>
          <w:color w:val="000000"/>
          <w:sz w:val="32"/>
          <w:szCs w:val="32"/>
          <w:lang w:eastAsia="zh-CN"/>
        </w:rPr>
        <w:t>第六十</w:t>
      </w:r>
      <w:r>
        <w:rPr>
          <w:rFonts w:hint="eastAsia" w:ascii="黑体" w:hAnsi="黑体" w:eastAsia="黑体" w:cs="黑体"/>
          <w:b w:val="0"/>
          <w:bCs w:val="0"/>
          <w:color w:val="000000"/>
          <w:sz w:val="32"/>
          <w:szCs w:val="32"/>
          <w:lang w:val="en-US" w:eastAsia="zh-CN"/>
        </w:rPr>
        <w:t>七</w:t>
      </w:r>
      <w:r>
        <w:rPr>
          <w:rFonts w:hint="eastAsia" w:ascii="黑体" w:hAnsi="黑体" w:eastAsia="黑体" w:cs="黑体"/>
          <w:b w:val="0"/>
          <w:bCs w:val="0"/>
          <w:color w:val="000000"/>
          <w:sz w:val="32"/>
          <w:szCs w:val="32"/>
          <w:lang w:eastAsia="zh-CN"/>
        </w:rPr>
        <w:t>条</w:t>
      </w:r>
      <w:r>
        <w:rPr>
          <w:rStyle w:val="8"/>
          <w:rFonts w:hint="eastAsia" w:ascii="仿宋_GB2312" w:hAnsi="仿宋_GB2312" w:eastAsia="仿宋_GB2312" w:cs="Times New Roman"/>
          <w:b w:val="0"/>
          <w:bCs w:val="0"/>
          <w:color w:val="000000"/>
          <w:sz w:val="32"/>
          <w:szCs w:val="32"/>
          <w:lang w:val="en-US" w:eastAsia="zh-CN"/>
        </w:rPr>
        <w:t xml:space="preserve">  </w:t>
      </w:r>
      <w:r>
        <w:rPr>
          <w:rStyle w:val="8"/>
          <w:rFonts w:hint="eastAsia" w:ascii="仿宋_GB2312" w:hAnsi="仿宋_GB2312" w:eastAsia="仿宋_GB2312" w:cs="Times New Roman"/>
          <w:b w:val="0"/>
          <w:bCs w:val="0"/>
          <w:color w:val="000000"/>
          <w:sz w:val="32"/>
          <w:szCs w:val="32"/>
        </w:rPr>
        <w:t>市、县（区）人民政府应当建立数字经济发展考核评价体系。</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Style w:val="8"/>
          <w:rFonts w:hint="eastAsia" w:ascii="仿宋_GB2312" w:hAnsi="仿宋_GB2312" w:eastAsia="仿宋_GB2312" w:cs="Times New Roman"/>
          <w:b w:val="0"/>
          <w:bCs w:val="0"/>
          <w:strike/>
          <w:dstrike w:val="0"/>
          <w:color w:val="000000"/>
          <w:sz w:val="32"/>
          <w:szCs w:val="32"/>
        </w:rPr>
      </w:pPr>
      <w:r>
        <w:rPr>
          <w:rStyle w:val="8"/>
          <w:rFonts w:hint="eastAsia" w:ascii="仿宋_GB2312" w:hAnsi="仿宋_GB2312" w:eastAsia="仿宋_GB2312" w:cs="Times New Roman"/>
          <w:b w:val="0"/>
          <w:bCs w:val="0"/>
          <w:color w:val="000000"/>
          <w:sz w:val="32"/>
          <w:szCs w:val="32"/>
        </w:rPr>
        <w:t>对为本市数字经济发展作出突出贡献的单位和个人，按照有关规定给予表彰或者奖励。</w:t>
      </w:r>
    </w:p>
    <w:p>
      <w:pPr>
        <w:keepNext w:val="0"/>
        <w:keepLines w:val="0"/>
        <w:pageBreakBefore w:val="0"/>
        <w:widowControl w:val="0"/>
        <w:numPr>
          <w:ilvl w:val="0"/>
          <w:numId w:val="0"/>
        </w:numPr>
        <w:tabs>
          <w:tab w:val="left" w:pos="0"/>
          <w:tab w:val="left" w:pos="420"/>
          <w:tab w:val="left" w:pos="1260"/>
        </w:tabs>
        <w:kinsoku/>
        <w:wordWrap/>
        <w:overflowPunct/>
        <w:topLinePunct w:val="0"/>
        <w:autoSpaceDE/>
        <w:autoSpaceDN/>
        <w:bidi w:val="0"/>
        <w:adjustRightInd/>
        <w:snapToGrid/>
        <w:spacing w:line="560" w:lineRule="exact"/>
        <w:ind w:left="0" w:firstLine="640" w:firstLineChars="200"/>
        <w:jc w:val="both"/>
        <w:rPr>
          <w:rStyle w:val="8"/>
          <w:rFonts w:hint="eastAsia" w:ascii="仿宋_GB2312" w:hAnsi="仿宋_GB2312" w:eastAsia="仿宋_GB2312" w:cs="仿宋_GB2312"/>
          <w:b w:val="0"/>
          <w:bCs w:val="0"/>
          <w:color w:val="000000"/>
          <w:sz w:val="32"/>
          <w:szCs w:val="32"/>
        </w:rPr>
      </w:pPr>
      <w:r>
        <w:rPr>
          <w:rFonts w:hint="eastAsia" w:ascii="黑体" w:hAnsi="黑体" w:eastAsia="黑体" w:cs="黑体"/>
          <w:b w:val="0"/>
          <w:bCs w:val="0"/>
          <w:color w:val="000000"/>
          <w:sz w:val="32"/>
          <w:szCs w:val="32"/>
          <w:lang w:eastAsia="zh-CN"/>
        </w:rPr>
        <w:t>第六十</w:t>
      </w:r>
      <w:r>
        <w:rPr>
          <w:rFonts w:hint="eastAsia" w:ascii="黑体" w:hAnsi="黑体" w:eastAsia="黑体" w:cs="黑体"/>
          <w:b w:val="0"/>
          <w:bCs w:val="0"/>
          <w:color w:val="000000"/>
          <w:sz w:val="32"/>
          <w:szCs w:val="32"/>
          <w:lang w:val="en-US" w:eastAsia="zh-CN"/>
        </w:rPr>
        <w:t>八</w:t>
      </w:r>
      <w:r>
        <w:rPr>
          <w:rFonts w:hint="eastAsia" w:ascii="黑体" w:hAnsi="黑体" w:eastAsia="黑体" w:cs="黑体"/>
          <w:b w:val="0"/>
          <w:bCs w:val="0"/>
          <w:color w:val="000000"/>
          <w:sz w:val="32"/>
          <w:szCs w:val="32"/>
          <w:lang w:eastAsia="zh-CN"/>
        </w:rPr>
        <w:t>条</w:t>
      </w:r>
      <w:r>
        <w:rPr>
          <w:rStyle w:val="8"/>
          <w:rFonts w:hint="eastAsia" w:ascii="仿宋_GB2312" w:hAnsi="仿宋_GB2312" w:eastAsia="仿宋_GB2312" w:cs="Times New Roman"/>
          <w:b w:val="0"/>
          <w:bCs w:val="0"/>
          <w:color w:val="000000"/>
          <w:sz w:val="32"/>
          <w:szCs w:val="32"/>
          <w:lang w:val="en-US" w:eastAsia="zh-CN"/>
        </w:rPr>
        <w:t xml:space="preserve">  </w:t>
      </w:r>
      <w:r>
        <w:rPr>
          <w:rStyle w:val="8"/>
          <w:rFonts w:hint="eastAsia" w:ascii="仿宋_GB2312" w:hAnsi="仿宋_GB2312" w:eastAsia="仿宋_GB2312" w:cs="仿宋_GB2312"/>
          <w:b w:val="0"/>
          <w:bCs w:val="0"/>
          <w:color w:val="000000"/>
          <w:sz w:val="32"/>
          <w:szCs w:val="32"/>
        </w:rPr>
        <w:t>市、县（区）人民政府</w:t>
      </w:r>
      <w:r>
        <w:rPr>
          <w:rStyle w:val="8"/>
          <w:rFonts w:hint="eastAsia" w:ascii="仿宋_GB2312" w:hAnsi="仿宋_GB2312" w:eastAsia="仿宋_GB2312" w:cs="仿宋_GB2312"/>
          <w:b w:val="0"/>
          <w:bCs w:val="0"/>
          <w:color w:val="000000"/>
          <w:sz w:val="32"/>
          <w:szCs w:val="32"/>
          <w:lang w:val="en-US" w:eastAsia="zh-CN"/>
        </w:rPr>
        <w:t>相关部门</w:t>
      </w:r>
      <w:r>
        <w:rPr>
          <w:rStyle w:val="8"/>
          <w:rFonts w:hint="eastAsia" w:ascii="仿宋_GB2312" w:hAnsi="仿宋_GB2312" w:eastAsia="仿宋_GB2312" w:cs="仿宋_GB2312"/>
          <w:b w:val="0"/>
          <w:bCs w:val="0"/>
          <w:color w:val="000000"/>
          <w:sz w:val="32"/>
          <w:szCs w:val="32"/>
        </w:rPr>
        <w:t>及其工作人员未依照本条例规定履行相关职责的，对直接负责的主管人员和其他直接责任人员依法给予处分；构成犯罪的，依法追究刑事责任。</w:t>
      </w:r>
    </w:p>
    <w:p>
      <w:pPr>
        <w:pStyle w:val="4"/>
        <w:keepNext w:val="0"/>
        <w:keepLines w:val="0"/>
        <w:pageBreakBefore w:val="0"/>
        <w:widowControl w:val="0"/>
        <w:kinsoku/>
        <w:wordWrap/>
        <w:overflowPunct/>
        <w:topLinePunct w:val="0"/>
        <w:autoSpaceDE/>
        <w:autoSpaceDN/>
        <w:bidi w:val="0"/>
        <w:adjustRightInd/>
        <w:snapToGrid/>
        <w:spacing w:line="560" w:lineRule="exact"/>
        <w:rPr>
          <w:rFonts w:hint="eastAsia"/>
          <w:sz w:val="32"/>
          <w:szCs w:val="32"/>
        </w:rPr>
      </w:pPr>
    </w:p>
    <w:p>
      <w:pPr>
        <w:keepNext w:val="0"/>
        <w:keepLines w:val="0"/>
        <w:pageBreakBefore w:val="0"/>
        <w:widowControl w:val="0"/>
        <w:numPr>
          <w:ilvl w:val="0"/>
          <w:numId w:val="0"/>
        </w:numPr>
        <w:tabs>
          <w:tab w:val="left" w:pos="4830"/>
          <w:tab w:val="left" w:pos="5460"/>
        </w:tabs>
        <w:kinsoku/>
        <w:wordWrap/>
        <w:overflowPunct/>
        <w:topLinePunct w:val="0"/>
        <w:autoSpaceDE/>
        <w:autoSpaceDN/>
        <w:bidi w:val="0"/>
        <w:adjustRightInd/>
        <w:snapToGrid/>
        <w:spacing w:line="560" w:lineRule="exact"/>
        <w:ind w:left="0"/>
        <w:jc w:val="center"/>
        <w:textAlignment w:val="auto"/>
        <w:rPr>
          <w:rStyle w:val="8"/>
          <w:rFonts w:hint="eastAsia" w:ascii="黑体" w:hAnsi="黑体" w:eastAsia="黑体" w:cs="黑体"/>
          <w:b w:val="0"/>
          <w:bCs w:val="0"/>
          <w:color w:val="000000"/>
          <w:sz w:val="32"/>
          <w:szCs w:val="32"/>
        </w:rPr>
      </w:pPr>
      <w:r>
        <w:rPr>
          <w:rStyle w:val="8"/>
          <w:rFonts w:hint="eastAsia" w:ascii="黑体" w:hAnsi="黑体" w:eastAsia="黑体" w:cs="黑体"/>
          <w:b w:val="0"/>
          <w:bCs w:val="0"/>
          <w:color w:val="000000"/>
          <w:sz w:val="32"/>
          <w:szCs w:val="32"/>
          <w:lang w:eastAsia="zh-CN"/>
        </w:rPr>
        <w:t>第</w:t>
      </w:r>
      <w:r>
        <w:rPr>
          <w:rStyle w:val="8"/>
          <w:rFonts w:hint="eastAsia" w:ascii="黑体" w:hAnsi="黑体" w:eastAsia="黑体" w:cs="黑体"/>
          <w:b w:val="0"/>
          <w:bCs w:val="0"/>
          <w:color w:val="000000"/>
          <w:sz w:val="32"/>
          <w:szCs w:val="32"/>
          <w:lang w:val="en-US" w:eastAsia="zh-CN"/>
        </w:rPr>
        <w:t>八</w:t>
      </w:r>
      <w:r>
        <w:rPr>
          <w:rStyle w:val="8"/>
          <w:rFonts w:hint="eastAsia" w:ascii="黑体" w:hAnsi="黑体" w:eastAsia="黑体" w:cs="黑体"/>
          <w:b w:val="0"/>
          <w:bCs w:val="0"/>
          <w:color w:val="000000"/>
          <w:sz w:val="32"/>
          <w:szCs w:val="32"/>
          <w:lang w:eastAsia="zh-CN"/>
        </w:rPr>
        <w:t>章</w:t>
      </w:r>
      <w:r>
        <w:rPr>
          <w:rStyle w:val="8"/>
          <w:rFonts w:hint="eastAsia" w:ascii="黑体" w:hAnsi="黑体" w:eastAsia="黑体" w:cs="黑体"/>
          <w:b w:val="0"/>
          <w:bCs w:val="0"/>
          <w:color w:val="000000"/>
          <w:sz w:val="32"/>
          <w:szCs w:val="32"/>
          <w:lang w:val="en-US" w:eastAsia="zh-CN"/>
        </w:rPr>
        <w:t xml:space="preserve">  </w:t>
      </w:r>
      <w:r>
        <w:rPr>
          <w:rStyle w:val="8"/>
          <w:rFonts w:hint="eastAsia" w:ascii="黑体" w:hAnsi="黑体" w:eastAsia="黑体" w:cs="黑体"/>
          <w:b w:val="0"/>
          <w:bCs w:val="0"/>
          <w:color w:val="000000"/>
          <w:sz w:val="32"/>
          <w:szCs w:val="32"/>
        </w:rPr>
        <w:t>附</w:t>
      </w:r>
      <w:r>
        <w:rPr>
          <w:rStyle w:val="8"/>
          <w:rFonts w:hint="eastAsia" w:ascii="黑体" w:hAnsi="黑体" w:eastAsia="黑体" w:cs="黑体"/>
          <w:b w:val="0"/>
          <w:bCs w:val="0"/>
          <w:color w:val="000000"/>
          <w:sz w:val="32"/>
          <w:szCs w:val="32"/>
          <w:lang w:val="en-US" w:eastAsia="zh-CN"/>
        </w:rPr>
        <w:t xml:space="preserve">  </w:t>
      </w:r>
      <w:r>
        <w:rPr>
          <w:rStyle w:val="8"/>
          <w:rFonts w:hint="eastAsia" w:ascii="黑体" w:hAnsi="黑体" w:eastAsia="黑体" w:cs="黑体"/>
          <w:b w:val="0"/>
          <w:bCs w:val="0"/>
          <w:color w:val="000000"/>
          <w:sz w:val="32"/>
          <w:szCs w:val="32"/>
        </w:rPr>
        <w:t>则</w:t>
      </w:r>
    </w:p>
    <w:p>
      <w:pPr>
        <w:pStyle w:val="4"/>
        <w:keepNext w:val="0"/>
        <w:keepLines w:val="0"/>
        <w:pageBreakBefore w:val="0"/>
        <w:widowControl w:val="0"/>
        <w:kinsoku/>
        <w:wordWrap/>
        <w:overflowPunct/>
        <w:topLinePunct w:val="0"/>
        <w:autoSpaceDE/>
        <w:autoSpaceDN/>
        <w:bidi w:val="0"/>
        <w:adjustRightInd/>
        <w:snapToGrid/>
        <w:spacing w:line="560" w:lineRule="exact"/>
        <w:rPr>
          <w:sz w:val="32"/>
          <w:szCs w:val="32"/>
        </w:rPr>
      </w:pPr>
    </w:p>
    <w:p>
      <w:pPr>
        <w:keepNext w:val="0"/>
        <w:keepLines w:val="0"/>
        <w:pageBreakBefore w:val="0"/>
        <w:widowControl w:val="0"/>
        <w:numPr>
          <w:ilvl w:val="0"/>
          <w:numId w:val="0"/>
        </w:numPr>
        <w:tabs>
          <w:tab w:val="left" w:pos="0"/>
          <w:tab w:val="left" w:pos="420"/>
          <w:tab w:val="left" w:pos="1260"/>
        </w:tabs>
        <w:kinsoku/>
        <w:wordWrap/>
        <w:overflowPunct/>
        <w:topLinePunct w:val="0"/>
        <w:autoSpaceDE/>
        <w:autoSpaceDN/>
        <w:bidi w:val="0"/>
        <w:adjustRightInd/>
        <w:snapToGrid/>
        <w:spacing w:line="560" w:lineRule="exact"/>
        <w:ind w:left="0" w:firstLine="640" w:firstLineChars="200"/>
        <w:jc w:val="both"/>
      </w:pPr>
      <w:r>
        <w:rPr>
          <w:rFonts w:hint="eastAsia" w:ascii="黑体" w:hAnsi="黑体" w:eastAsia="黑体" w:cs="黑体"/>
          <w:b w:val="0"/>
          <w:bCs w:val="0"/>
          <w:color w:val="000000"/>
          <w:sz w:val="32"/>
          <w:szCs w:val="32"/>
          <w:lang w:eastAsia="zh-CN"/>
        </w:rPr>
        <w:t>第</w:t>
      </w:r>
      <w:r>
        <w:rPr>
          <w:rFonts w:hint="eastAsia" w:ascii="黑体" w:hAnsi="黑体" w:eastAsia="黑体" w:cs="黑体"/>
          <w:b w:val="0"/>
          <w:bCs w:val="0"/>
          <w:color w:val="000000"/>
          <w:sz w:val="32"/>
          <w:szCs w:val="32"/>
          <w:lang w:val="en-US" w:eastAsia="zh-CN"/>
        </w:rPr>
        <w:t>六十九</w:t>
      </w:r>
      <w:r>
        <w:rPr>
          <w:rFonts w:hint="eastAsia" w:ascii="黑体" w:hAnsi="黑体" w:eastAsia="黑体" w:cs="黑体"/>
          <w:b w:val="0"/>
          <w:bCs w:val="0"/>
          <w:color w:val="000000"/>
          <w:sz w:val="32"/>
          <w:szCs w:val="32"/>
          <w:lang w:eastAsia="zh-CN"/>
        </w:rPr>
        <w:t>条</w:t>
      </w:r>
      <w:r>
        <w:rPr>
          <w:rStyle w:val="8"/>
          <w:rFonts w:hint="eastAsia" w:ascii="仿宋_GB2312" w:hAnsi="仿宋_GB2312" w:eastAsia="仿宋_GB2312" w:cs="Times New Roman"/>
          <w:b w:val="0"/>
          <w:bCs w:val="0"/>
          <w:color w:val="000000"/>
          <w:sz w:val="32"/>
          <w:szCs w:val="32"/>
          <w:lang w:val="en-US" w:eastAsia="zh-CN"/>
        </w:rPr>
        <w:t xml:space="preserve">  </w:t>
      </w:r>
      <w:r>
        <w:rPr>
          <w:rStyle w:val="8"/>
          <w:rFonts w:ascii="仿宋_GB2312" w:hAnsi="仿宋_GB2312" w:eastAsia="仿宋_GB2312"/>
          <w:b w:val="0"/>
          <w:bCs w:val="0"/>
          <w:color w:val="000000"/>
          <w:sz w:val="32"/>
          <w:szCs w:val="32"/>
        </w:rPr>
        <w:t>本条例自</w:t>
      </w:r>
      <w:r>
        <w:rPr>
          <w:rStyle w:val="8"/>
          <w:rFonts w:hint="eastAsia" w:ascii="仿宋_GB2312" w:hAnsi="仿宋_GB2312" w:eastAsia="仿宋_GB2312"/>
          <w:b w:val="0"/>
          <w:bCs w:val="0"/>
          <w:color w:val="000000"/>
          <w:sz w:val="32"/>
          <w:szCs w:val="32"/>
          <w:lang w:val="en-US" w:eastAsia="zh-CN"/>
        </w:rPr>
        <w:t>2023</w:t>
      </w:r>
      <w:r>
        <w:rPr>
          <w:rStyle w:val="8"/>
          <w:rFonts w:ascii="仿宋_GB2312" w:hAnsi="仿宋_GB2312" w:eastAsia="仿宋_GB2312"/>
          <w:b w:val="0"/>
          <w:bCs w:val="0"/>
          <w:color w:val="000000"/>
          <w:sz w:val="32"/>
          <w:szCs w:val="32"/>
        </w:rPr>
        <w:t>年</w:t>
      </w:r>
      <w:r>
        <w:rPr>
          <w:rStyle w:val="8"/>
          <w:rFonts w:hint="eastAsia" w:ascii="仿宋_GB2312" w:hAnsi="仿宋_GB2312" w:eastAsia="仿宋_GB2312"/>
          <w:b w:val="0"/>
          <w:bCs w:val="0"/>
          <w:color w:val="000000"/>
          <w:sz w:val="32"/>
          <w:szCs w:val="32"/>
          <w:lang w:val="en-US" w:eastAsia="zh-CN"/>
        </w:rPr>
        <w:t>1</w:t>
      </w:r>
      <w:r>
        <w:rPr>
          <w:rStyle w:val="8"/>
          <w:rFonts w:ascii="仿宋_GB2312" w:hAnsi="仿宋_GB2312" w:eastAsia="仿宋_GB2312"/>
          <w:b w:val="0"/>
          <w:bCs w:val="0"/>
          <w:color w:val="000000"/>
          <w:sz w:val="32"/>
          <w:szCs w:val="32"/>
        </w:rPr>
        <w:t>月</w:t>
      </w:r>
      <w:r>
        <w:rPr>
          <w:rStyle w:val="8"/>
          <w:rFonts w:hint="eastAsia" w:ascii="仿宋_GB2312" w:hAnsi="仿宋_GB2312" w:eastAsia="仿宋_GB2312"/>
          <w:b w:val="0"/>
          <w:bCs w:val="0"/>
          <w:color w:val="000000"/>
          <w:sz w:val="32"/>
          <w:szCs w:val="32"/>
          <w:lang w:val="en-US" w:eastAsia="zh-CN"/>
        </w:rPr>
        <w:t>1</w:t>
      </w:r>
      <w:r>
        <w:rPr>
          <w:rStyle w:val="8"/>
          <w:rFonts w:ascii="仿宋_GB2312" w:hAnsi="仿宋_GB2312" w:eastAsia="仿宋_GB2312"/>
          <w:b w:val="0"/>
          <w:bCs w:val="0"/>
          <w:color w:val="000000"/>
          <w:sz w:val="32"/>
          <w:szCs w:val="32"/>
        </w:rPr>
        <w:t>日起施行。</w:t>
      </w:r>
    </w:p>
    <w:p>
      <w:pPr>
        <w:keepNext w:val="0"/>
        <w:keepLines w:val="0"/>
        <w:pageBreakBefore w:val="0"/>
        <w:widowControl w:val="0"/>
        <w:kinsoku/>
        <w:overflowPunct/>
        <w:topLinePunct w:val="0"/>
        <w:autoSpaceDE/>
        <w:autoSpaceDN/>
        <w:bidi w:val="0"/>
        <w:adjustRightInd/>
        <w:snapToGrid/>
        <w:spacing w:line="560" w:lineRule="exact"/>
      </w:pPr>
    </w:p>
    <w:p>
      <w:pPr>
        <w:pStyle w:val="9"/>
        <w:keepNext w:val="0"/>
        <w:keepLines w:val="0"/>
        <w:pageBreakBefore w:val="0"/>
        <w:widowControl w:val="0"/>
        <w:kinsoku/>
        <w:overflowPunct/>
        <w:topLinePunct w:val="0"/>
        <w:autoSpaceDE/>
        <w:autoSpaceDN/>
        <w:bidi w:val="0"/>
        <w:adjustRightInd/>
        <w:snapToGrid/>
        <w:spacing w:line="560" w:lineRule="exact"/>
      </w:pPr>
    </w:p>
    <w:p>
      <w:pPr>
        <w:pStyle w:val="9"/>
        <w:keepNext w:val="0"/>
        <w:keepLines w:val="0"/>
        <w:pageBreakBefore w:val="0"/>
        <w:widowControl w:val="0"/>
        <w:kinsoku/>
        <w:overflowPunct/>
        <w:topLinePunct w:val="0"/>
        <w:autoSpaceDE/>
        <w:autoSpaceDN/>
        <w:bidi w:val="0"/>
        <w:adjustRightInd/>
        <w:snapToGrid/>
        <w:spacing w:line="560" w:lineRule="exact"/>
      </w:pPr>
    </w:p>
    <w:p>
      <w:pPr>
        <w:pStyle w:val="9"/>
        <w:keepNext w:val="0"/>
        <w:keepLines w:val="0"/>
        <w:pageBreakBefore w:val="0"/>
        <w:widowControl w:val="0"/>
        <w:kinsoku/>
        <w:overflowPunct/>
        <w:topLinePunct w:val="0"/>
        <w:autoSpaceDE/>
        <w:autoSpaceDN/>
        <w:bidi w:val="0"/>
        <w:adjustRightInd/>
        <w:snapToGrid/>
        <w:spacing w:line="560" w:lineRule="exact"/>
      </w:pPr>
    </w:p>
    <w:p>
      <w:pPr>
        <w:pStyle w:val="9"/>
        <w:keepNext w:val="0"/>
        <w:keepLines w:val="0"/>
        <w:pageBreakBefore w:val="0"/>
        <w:widowControl w:val="0"/>
        <w:kinsoku/>
        <w:overflowPunct/>
        <w:topLinePunct w:val="0"/>
        <w:autoSpaceDE/>
        <w:autoSpaceDN/>
        <w:bidi w:val="0"/>
        <w:adjustRightInd/>
        <w:snapToGrid/>
        <w:spacing w:line="560" w:lineRule="exact"/>
      </w:pPr>
    </w:p>
    <w:p>
      <w:pPr>
        <w:pStyle w:val="9"/>
        <w:keepNext w:val="0"/>
        <w:keepLines w:val="0"/>
        <w:pageBreakBefore w:val="0"/>
        <w:widowControl w:val="0"/>
        <w:kinsoku/>
        <w:overflowPunct/>
        <w:topLinePunct w:val="0"/>
        <w:autoSpaceDE/>
        <w:autoSpaceDN/>
        <w:bidi w:val="0"/>
        <w:adjustRightInd/>
        <w:snapToGrid/>
        <w:spacing w:line="560" w:lineRule="exact"/>
      </w:pPr>
    </w:p>
    <w:p>
      <w:pPr>
        <w:pStyle w:val="9"/>
        <w:keepNext w:val="0"/>
        <w:keepLines w:val="0"/>
        <w:pageBreakBefore w:val="0"/>
        <w:widowControl w:val="0"/>
        <w:kinsoku/>
        <w:overflowPunct/>
        <w:topLinePunct w:val="0"/>
        <w:autoSpaceDE/>
        <w:autoSpaceDN/>
        <w:bidi w:val="0"/>
        <w:adjustRightInd/>
        <w:snapToGrid/>
        <w:spacing w:line="560" w:lineRule="exact"/>
      </w:pPr>
    </w:p>
    <w:p>
      <w:pPr>
        <w:pStyle w:val="9"/>
        <w:keepNext w:val="0"/>
        <w:keepLines w:val="0"/>
        <w:pageBreakBefore w:val="0"/>
        <w:widowControl w:val="0"/>
        <w:kinsoku/>
        <w:overflowPunct/>
        <w:topLinePunct w:val="0"/>
        <w:autoSpaceDE/>
        <w:autoSpaceDN/>
        <w:bidi w:val="0"/>
        <w:adjustRightInd/>
        <w:snapToGrid/>
        <w:spacing w:line="560" w:lineRule="exact"/>
      </w:pPr>
    </w:p>
    <w:p>
      <w:pPr>
        <w:pStyle w:val="9"/>
        <w:keepNext w:val="0"/>
        <w:keepLines w:val="0"/>
        <w:pageBreakBefore w:val="0"/>
        <w:widowControl w:val="0"/>
        <w:kinsoku/>
        <w:overflowPunct/>
        <w:topLinePunct w:val="0"/>
        <w:autoSpaceDE/>
        <w:autoSpaceDN/>
        <w:bidi w:val="0"/>
        <w:adjustRightInd/>
        <w:snapToGrid/>
        <w:spacing w:line="560" w:lineRule="exact"/>
        <w:ind w:left="0" w:leftChars="0" w:firstLine="0" w:firstLineChars="0"/>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方正楷体_GB2312">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4MzM5NWFjMzdjM2QwMTQ5ZDI5ZjliYWU0MWMzNTcifQ=="/>
  </w:docVars>
  <w:rsids>
    <w:rsidRoot w:val="514E6847"/>
    <w:rsid w:val="514E684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1"/>
    <w:next w:val="1"/>
    <w:qFormat/>
    <w:uiPriority w:val="0"/>
    <w:pPr>
      <w:ind w:left="420" w:leftChars="200" w:firstLine="210"/>
    </w:pPr>
    <w:rPr>
      <w:rFonts w:ascii="Calibri" w:hAnsi="Calibri"/>
    </w:rPr>
  </w:style>
  <w:style w:type="paragraph" w:styleId="3">
    <w:name w:val="Block Text"/>
    <w:basedOn w:val="1"/>
    <w:qFormat/>
    <w:uiPriority w:val="0"/>
    <w:pPr>
      <w:spacing w:after="120" w:afterLines="0" w:afterAutospacing="0"/>
      <w:ind w:left="1440" w:leftChars="700" w:rightChars="700"/>
    </w:pPr>
  </w:style>
  <w:style w:type="paragraph" w:styleId="4">
    <w:name w:val="Plain Text"/>
    <w:basedOn w:val="1"/>
    <w:next w:val="5"/>
    <w:qFormat/>
    <w:uiPriority w:val="99"/>
    <w:rPr>
      <w:rFonts w:ascii="宋体" w:hAnsi="Courier New" w:cs="Times New Roman"/>
      <w:szCs w:val="21"/>
    </w:rPr>
  </w:style>
  <w:style w:type="paragraph" w:styleId="5">
    <w:name w:val="header"/>
    <w:basedOn w:val="1"/>
    <w:next w:val="3"/>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UserStyle_2"/>
    <w:qFormat/>
    <w:uiPriority w:val="0"/>
  </w:style>
  <w:style w:type="paragraph" w:styleId="9">
    <w:name w:val="List Paragraph"/>
    <w:basedOn w:val="1"/>
    <w:qFormat/>
    <w:uiPriority w:val="0"/>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2023-01-28T08:17:00Z</dcterms:created>
  <dc:creator>刘安</dc:creator>
  <cp:lastModifiedBy>刘安</cp:lastModifiedBy>
  <dcterms:modified xsi:type="dcterms:W3CDTF">2023-01-28T08:18:17Z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5336CDBD0E5A4D60A1BD6CC0B228A828</vt:lpwstr>
  </property>
</Properties>
</file>