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hint="eastAsia" w:ascii="方正小标宋简体" w:hAnsi="华文宋体" w:eastAsia="方正小标宋简体"/>
          <w:b/>
          <w:bCs/>
          <w:sz w:val="44"/>
          <w:szCs w:val="44"/>
        </w:rPr>
      </w:pPr>
    </w:p>
    <w:p>
      <w:pPr>
        <w:widowControl/>
        <w:snapToGrid w:val="0"/>
        <w:spacing w:line="580" w:lineRule="exact"/>
        <w:jc w:val="center"/>
        <w:rPr>
          <w:rFonts w:ascii="方正小标宋简体" w:hAnsi="华文宋体" w:eastAsia="方正小标宋简体"/>
          <w:b/>
          <w:bCs/>
          <w:sz w:val="44"/>
          <w:szCs w:val="44"/>
        </w:rPr>
      </w:pPr>
    </w:p>
    <w:p>
      <w:pPr>
        <w:overflowPunct w:val="0"/>
        <w:snapToGrid w:val="0"/>
        <w:spacing w:line="580" w:lineRule="exact"/>
        <w:jc w:val="center"/>
        <w:rPr>
          <w:rFonts w:asciiTheme="majorEastAsia" w:hAnsiTheme="majorEastAsia" w:eastAsiaTheme="majorEastAsia"/>
          <w:bCs/>
          <w:kern w:val="0"/>
          <w:sz w:val="44"/>
          <w:szCs w:val="44"/>
        </w:rPr>
      </w:pPr>
      <w:r>
        <w:rPr>
          <w:rFonts w:hint="eastAsia" w:asciiTheme="majorEastAsia" w:hAnsiTheme="majorEastAsia" w:eastAsiaTheme="majorEastAsia"/>
          <w:bCs/>
          <w:kern w:val="0"/>
          <w:sz w:val="44"/>
          <w:szCs w:val="44"/>
        </w:rPr>
        <w:t>雅安市绿色（有机）农产品基地保护</w:t>
      </w:r>
    </w:p>
    <w:p>
      <w:pPr>
        <w:overflowPunct w:val="0"/>
        <w:snapToGrid w:val="0"/>
        <w:spacing w:line="580" w:lineRule="exact"/>
        <w:jc w:val="center"/>
        <w:rPr>
          <w:rFonts w:hint="eastAsia" w:asciiTheme="majorEastAsia" w:hAnsiTheme="majorEastAsia" w:eastAsiaTheme="majorEastAsia"/>
          <w:bCs/>
          <w:kern w:val="0"/>
          <w:sz w:val="44"/>
          <w:szCs w:val="44"/>
        </w:rPr>
      </w:pPr>
      <w:r>
        <w:rPr>
          <w:rFonts w:hint="eastAsia" w:asciiTheme="majorEastAsia" w:hAnsiTheme="majorEastAsia" w:eastAsiaTheme="majorEastAsia"/>
          <w:bCs/>
          <w:kern w:val="0"/>
          <w:sz w:val="44"/>
          <w:szCs w:val="44"/>
        </w:rPr>
        <w:t>若干规定</w:t>
      </w:r>
    </w:p>
    <w:p>
      <w:pPr>
        <w:overflowPunct w:val="0"/>
        <w:snapToGrid w:val="0"/>
        <w:spacing w:line="580" w:lineRule="exact"/>
        <w:jc w:val="center"/>
        <w:rPr>
          <w:rFonts w:hint="eastAsia" w:asciiTheme="majorEastAsia" w:hAnsiTheme="majorEastAsia" w:eastAsiaTheme="majorEastAsia"/>
          <w:bCs/>
          <w:kern w:val="0"/>
          <w:sz w:val="44"/>
          <w:szCs w:val="44"/>
        </w:rPr>
      </w:pPr>
      <w:bookmarkStart w:id="1" w:name="_GoBack"/>
      <w:bookmarkEnd w:id="1"/>
    </w:p>
    <w:p>
      <w:pPr>
        <w:widowControl/>
        <w:adjustRightInd w:val="0"/>
        <w:snapToGrid w:val="0"/>
        <w:spacing w:line="580" w:lineRule="exact"/>
        <w:ind w:left="630" w:leftChars="300" w:right="630" w:rightChars="300"/>
        <w:rPr>
          <w:rFonts w:ascii="楷体_GB2312" w:eastAsia="楷体_GB2312"/>
          <w:bCs/>
          <w:sz w:val="32"/>
          <w:szCs w:val="32"/>
        </w:rPr>
      </w:pPr>
      <w:r>
        <w:rPr>
          <w:rFonts w:hint="eastAsia" w:ascii="楷体_GB2312" w:eastAsia="楷体_GB2312"/>
          <w:bCs/>
          <w:sz w:val="32"/>
          <w:szCs w:val="32"/>
        </w:rPr>
        <w:t>（2022年7月19日雅安市第五届人民代表大会常务委员会第三次会议通过  2022年</w:t>
      </w:r>
      <w:r>
        <w:rPr>
          <w:rFonts w:ascii="楷体_GB2312" w:eastAsia="楷体_GB2312"/>
          <w:bCs/>
          <w:sz w:val="32"/>
          <w:szCs w:val="32"/>
        </w:rPr>
        <w:t>9</w:t>
      </w:r>
      <w:r>
        <w:rPr>
          <w:rFonts w:hint="eastAsia" w:ascii="楷体_GB2312" w:eastAsia="楷体_GB2312"/>
          <w:bCs/>
          <w:sz w:val="32"/>
          <w:szCs w:val="32"/>
        </w:rPr>
        <w:t>月</w:t>
      </w:r>
      <w:r>
        <w:rPr>
          <w:rFonts w:ascii="楷体_GB2312" w:eastAsia="楷体_GB2312"/>
          <w:bCs/>
          <w:sz w:val="32"/>
          <w:szCs w:val="32"/>
        </w:rPr>
        <w:t>30</w:t>
      </w:r>
      <w:r>
        <w:rPr>
          <w:rFonts w:hint="eastAsia" w:ascii="楷体_GB2312" w:eastAsia="楷体_GB2312"/>
          <w:bCs/>
          <w:sz w:val="32"/>
          <w:szCs w:val="32"/>
        </w:rPr>
        <w:t>日四川省第十三届人民代表大会常务委员会第三十七次会议批准）</w:t>
      </w:r>
    </w:p>
    <w:p>
      <w:pPr>
        <w:snapToGrid w:val="0"/>
        <w:spacing w:line="580" w:lineRule="exact"/>
        <w:ind w:firstLine="640" w:firstLineChars="200"/>
        <w:rPr>
          <w:rFonts w:ascii="楷体_GB2312" w:eastAsia="楷体_GB2312"/>
          <w:bCs/>
          <w:sz w:val="32"/>
          <w:szCs w:val="32"/>
        </w:rPr>
      </w:pP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第一条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为了加强绿色（有机）农产品基地保护，推进我市绿色产业发展，全面实施乡村振兴战略，根据《中华人民共和国乡村振兴促进法》《中华人民共和国农产品质量安全法》《农药管理条例》《四川省粮食安全保障条例》等法律法规，结合雅安市实际，制定本规定。</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第二条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本规定所称绿色（有机）农产品基地（以下简称基地）是指全国绿色食品原料标准化生产基地的种植区域和全国有机农产品基地的种植区域。</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本市行政区域内基地的保护工作，适用本规定。</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第三条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市人民政府负责组织制定基地建设与保护的总体规划，全面统筹基地保护工作。</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县（区）人民政府制定基地建设与保护的具体规划，建立县、乡、村三级基地保护巡查机制，负责本行政区域内的基地保护工作。</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农业农村主管部门为基地保护的主管部门，负责基地保护的综合协调、组织推动和监督管理工作。</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自然资源和规划、生态环境、水行政、林业、市场监管和供销合作等有关主管部门按照各自职能职责，负责基地相关监督管理和保护工作。</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乡（镇）人民政府、街道办事处负责辖区内基地和基地单元日常监督管理工作。</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村（居）民委员会协助乡（镇）人民政府、街道办事处做好基地保护相关工作。鼓励和支持村（社区）将基地保护纳入村规民约、居民公约并组织实施。</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第四条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市、县（区）人民政府应当支持绿色（有机）农业产业化发展，在安排项目投资时优先支持基地发展，加强基地基础设施和配套设施建设；将耕地保护与提升、绿色防控等资金纳入本级预算，逐步加大投入力度。</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市、县（区）人民政府应当制定基地内农业生产主体申请或者续展使用绿色食品标志（认证或者再认证有机农产品）的补助政策以及推进基地创建和续报工作的激励机制，推动基地保护、提升和发展。</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鼓励和引导社会资本参与基地建设和保护，建立和完善长效、稳定、多元的基地保护投入机制。</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第五条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市、县（区）人民政府应当加大涉及基地保护的法律、法规、规章和政策措施的宣传力度，加强从业人员培训，推广绿色（有机）农产品生产技术，提高生产管理水平，增强单位和个人的绿色（有机）农产品质量安全意识和基地保护意识。</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第六条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市、县（区）人民政府在制定基地建设与保护相关规划时，应当与国土空间规划有效衔接，执行最严格的耕地保护制度。</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县（区）人民政府引导建设基地标准化生产示范区，推进基地标准化、规模化和品牌化建设。</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第七条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县（区）人民政府应当在基地显著位置设立基地标识牌，标注基地名称、基地单元、基地面积、责任单位、责任人员、监督电话以及所生产的主要产品名称等信息。</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第八条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基地内农业生产主体有权按照绿色（有机）农产品生产标准自主开展农业生产经营活动。</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第九条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基地内农业生产主体应当实施下列基地保护行为：</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（一）按照国家绿色（有机）农产品的有关标准和技术规程进行生产，如实做好农事记录；</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（二）协助维护基础设施、配套设备和基地标识牌；</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（三）保护基地生态环境，主动清除污染物，无法清除的，向主管部门报告；</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（四）法律法规规定的其他义务。</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基地范围内禁止实施下列行为：</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（一）违反法律、法规的规定排放或者倾倒废气、废水、固体废物或者其他有毒有害物质，堆放、贮存、处置工业固体废物；</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（二）毁坏基础设施和标识牌；</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（三）擅自新建、改建、扩建影响绿色（有机）农产品种植和破坏基地生态环境的建设项目；</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（四）法律法规禁止的其他行为。</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第十一条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基地内产生农业固体废物的单位和个人，应当对秸秆、废弃农用薄膜和农药、肥料包装废弃物等农业固体废物进行分类收集、综合利用，或者交由具备处置能力的单位进行无害化处置。</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县（区）人民政府应当采取措施，支持基地内农业固体废物回收以及资源化利用或者无害化处理。</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基地内农村生活垃圾按照《雅安市农村生活垃圾分类处理若干规定》等相关规定进行分类处理。</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第十二条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县（区）人民政府和有关部门应当加强对基地以及周边的水、土壤和大气环境质量的监督管理，采取措施保护基地以及周边的环境，防止外源性污染对基地生态环境造成损害。</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第十三条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县（区）人民政府农业农村主管部门按照绿色（有机）农产品生产和基地建设相关要求，制定基地农药、肥料等农业投入品使用清单或者使用准则，并在基地或者基地单元内进行公示。</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县（区）人民政府引导农业投入品经营者建立基地农业投入品供应点，支持建立健全基地农业投入品社会化配送服务体系，鼓励社会服务组织和专业人员为基地提供生产技术服务。</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第十四条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农业生产主体在全国绿色食品原料标准化生产基地范围内从事农事活动，应当按照基地农药使用清单使用农药，按照基地肥料使用准则使用化肥。</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第十五条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农业生产主体在全国有机农产品基地范围内从事农事活动，应当使用有机植物生产中的植物保护产品目录、有机植物生产中的土壤培肥和改良物质目录以内的物质。</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第十六条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县（区）人民政府农业农村主管部门应当按照《农药管理条例》和《四川省农药管理条例》等法律法规规定，加强农药安全监督管理工作。建立基地内农药经营信息登记制度。</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农药经营者应当在销售农药时使用可追溯电子信息码扫描识别设备，建立健全销售台账。</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县（区）人民政府农业农村主管部门应当定期抽查农药经营者销售台账，对销售台账记录的购买基地限用农药或者购买农药量较大的农业生产主体进行宣传教育，适时对其农产品进行抽查检测。</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第十七条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市、县（区）人民政府农业农村主管部门应当结合实施测土配方施肥、有机肥替代化肥、秸秆综合利用、畜禽粪污资源化利用等项目在基地内推广使用有机肥，指导社会化服务组织开展有机肥的积肥、造肥、运输和科学施用，加强有机肥生产、经营和使用常态化监管。</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农业生产主体应当按照绿色（有机）农产品生产技术要求，推行用养结合、种养循环，以有机肥、微生物肥料为主，科学施肥，保持和提高土壤肥力。 </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第十八条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市、县（区）人民政府应当加强基地绿色（有机）农产品品牌培育，支持基地内的农业生产主体参加各类农产品展示展销和品牌宣传活动，扩大品牌知名度和影响力。</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市、县（区）人民政府市场监督管理主管部门应当加强绿色（有机）农产品市场监管，依法查处冒用基地绿色（有机）农产品标志和以假充真、以次充好等违法行为。</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市、县（区）供销合作部门应当打造惠农服务网络，建设农产品市场网络，强化绿色（有机）农产品产销衔接，促进绿色（有机）农产品市场流通。</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第十九条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市、县（区）人民政府应当建立绿色（有机）农产品可追溯体系，提高基地农产品质量，促进绿色农业健康发展。</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第二十条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支持农民专业合作社引导其成员，在基地范围内推广优良品种，规范生产操作规程，提供农业投入品供应和使用、田间管理和品牌营销等服务，带动成员规模化经营和生产、加工、销售一体化发展。</w:t>
      </w:r>
    </w:p>
    <w:p>
      <w:pPr>
        <w:overflowPunct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鼓励基地农业生产主体成立绿色（有机）农产品行业协会，制定并推广行业规范，为协会会员提供信息和技术指导服务，督促会员依法从事生产活动，发挥行业自律作用。</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第二十一条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市、县（区）人民政府农业农村主管部门应当公布举报电话，接受单位和个人举报、投诉，并及时处理。</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第二十二条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农业生产主体违反本规定第十四条和第十五条规定使用农业投入品的，由县（区）人民政府农业农村主管部门责令停止违法行为；造成基地生态环境污染或者影响农产品质量安全的，依法承担相应法律责任。</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第二十三条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农药经营者违反本规定第十六条第二款规定，未使用可追溯电子信息码扫描识别设备的，由县（区）人民政府农业农村主管部门责令改正。</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第二十四条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违反规定造成基地生态环境损害的，市人民政府及其指定的部门或者机构有权请求赔偿义务人在合理期限内承担生态环境损害赔偿责任，法律规定的机关和有关组织可以依法提起公益诉讼。</w:t>
      </w:r>
    </w:p>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第二十五条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违反本规定的行为，法律法规已有处罚规定的，从其规定。</w:t>
      </w:r>
      <w:bookmarkStart w:id="0" w:name="_Toc738659573"/>
    </w:p>
    <w:bookmarkEnd w:id="0"/>
    <w:p>
      <w:pPr>
        <w:overflowPunct w:val="0"/>
        <w:snapToGrid w:val="0"/>
        <w:spacing w:line="580" w:lineRule="exact"/>
        <w:ind w:firstLine="640" w:firstLineChars="200"/>
        <w:rPr>
          <w:rFonts w:ascii="仿宋_GB2312" w:eastAsia="仿宋_GB2312"/>
          <w:kern w:val="0"/>
          <w:sz w:val="32"/>
          <w:szCs w:val="32"/>
        </w:rPr>
      </w:pPr>
      <w:r>
        <w:rPr>
          <w:rFonts w:hint="eastAsia" w:ascii="黑体" w:hAnsi="黑体" w:eastAsia="黑体"/>
          <w:bCs/>
          <w:sz w:val="32"/>
          <w:szCs w:val="32"/>
        </w:rPr>
        <w:t>第二十六条</w:t>
      </w:r>
      <w:r>
        <w:rPr>
          <w:rFonts w:hint="eastAsia" w:ascii="仿宋_GB2312" w:eastAsia="仿宋_GB2312"/>
          <w:kern w:val="0"/>
          <w:sz w:val="32"/>
          <w:szCs w:val="32"/>
        </w:rPr>
        <w:t xml:space="preserve"> </w:t>
      </w:r>
      <w:r>
        <w:rPr>
          <w:rFonts w:ascii="仿宋_GB2312" w:eastAsia="仿宋_GB2312"/>
          <w:kern w:val="0"/>
          <w:sz w:val="32"/>
          <w:szCs w:val="32"/>
        </w:rPr>
        <w:t xml:space="preserve"> </w:t>
      </w:r>
      <w:r>
        <w:rPr>
          <w:rFonts w:hint="eastAsia" w:ascii="仿宋_GB2312" w:eastAsia="仿宋_GB2312"/>
          <w:kern w:val="0"/>
          <w:sz w:val="32"/>
          <w:szCs w:val="32"/>
        </w:rPr>
        <w:t>本规定自</w:t>
      </w:r>
      <w:r>
        <w:rPr>
          <w:rFonts w:ascii="仿宋_GB2312" w:eastAsia="仿宋_GB2312"/>
          <w:kern w:val="0"/>
          <w:sz w:val="32"/>
          <w:szCs w:val="32"/>
        </w:rPr>
        <w:t>2023</w:t>
      </w:r>
      <w:r>
        <w:rPr>
          <w:rFonts w:hint="eastAsia" w:ascii="仿宋_GB2312" w:eastAsia="仿宋_GB2312"/>
          <w:kern w:val="0"/>
          <w:sz w:val="32"/>
          <w:szCs w:val="32"/>
        </w:rPr>
        <w:t>年</w:t>
      </w:r>
      <w:r>
        <w:rPr>
          <w:rFonts w:ascii="仿宋_GB2312" w:eastAsia="仿宋_GB2312"/>
          <w:kern w:val="0"/>
          <w:sz w:val="32"/>
          <w:szCs w:val="32"/>
        </w:rPr>
        <w:t>1</w:t>
      </w:r>
      <w:r>
        <w:rPr>
          <w:rFonts w:hint="eastAsia" w:ascii="仿宋_GB2312" w:eastAsia="仿宋_GB2312"/>
          <w:kern w:val="0"/>
          <w:sz w:val="32"/>
          <w:szCs w:val="32"/>
        </w:rPr>
        <w:t>月</w:t>
      </w:r>
      <w:r>
        <w:rPr>
          <w:rFonts w:ascii="仿宋_GB2312" w:eastAsia="仿宋_GB2312"/>
          <w:kern w:val="0"/>
          <w:sz w:val="32"/>
          <w:szCs w:val="32"/>
        </w:rPr>
        <w:t>1</w:t>
      </w:r>
      <w:r>
        <w:rPr>
          <w:rFonts w:hint="eastAsia" w:ascii="仿宋_GB2312" w:eastAsia="仿宋_GB2312"/>
          <w:kern w:val="0"/>
          <w:sz w:val="32"/>
          <w:szCs w:val="32"/>
        </w:rPr>
        <w:t>日起施行。</w:t>
      </w:r>
    </w:p>
    <w:p>
      <w:pPr>
        <w:snapToGrid w:val="0"/>
        <w:spacing w:line="580" w:lineRule="exact"/>
        <w:ind w:firstLine="472" w:firstLineChars="196"/>
        <w:rPr>
          <w:rFonts w:ascii="宋体" w:hAnsi="宋体"/>
          <w:b/>
          <w:sz w:val="24"/>
          <w:szCs w:val="32"/>
        </w:rPr>
      </w:pPr>
    </w:p>
    <w:sectPr>
      <w:headerReference r:id="rId4" w:type="first"/>
      <w:headerReference r:id="rId3" w:type="default"/>
      <w:footerReference r:id="rId5" w:type="default"/>
      <w:footerReference r:id="rId6" w:type="even"/>
      <w:pgSz w:w="11906" w:h="16838"/>
      <w:pgMar w:top="2098" w:right="1588" w:bottom="1814" w:left="1588"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65050006"/>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ajorEastAsia" w:hAnsiTheme="majorEastAsia" w:eastAsiaTheme="majorEastAsia"/>
        <w:sz w:val="28"/>
        <w:szCs w:val="28"/>
      </w:rPr>
    </w:pPr>
    <w:sdt>
      <w:sdtPr>
        <w:id w:val="-210735097"/>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sdtContent>
    </w:sdt>
    <w:r>
      <w:rPr>
        <w:rFonts w:hint="eastAsia" w:asciiTheme="majorEastAsia" w:hAnsiTheme="majorEastAsia" w:eastAsiaTheme="maj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AF107E"/>
    <w:rsid w:val="00006853"/>
    <w:rsid w:val="00007116"/>
    <w:rsid w:val="000102A4"/>
    <w:rsid w:val="00014763"/>
    <w:rsid w:val="00014BFB"/>
    <w:rsid w:val="00021750"/>
    <w:rsid w:val="00025A6F"/>
    <w:rsid w:val="00026A91"/>
    <w:rsid w:val="00030F46"/>
    <w:rsid w:val="00036D9B"/>
    <w:rsid w:val="0004056B"/>
    <w:rsid w:val="000405CD"/>
    <w:rsid w:val="00040A88"/>
    <w:rsid w:val="000411BB"/>
    <w:rsid w:val="00042447"/>
    <w:rsid w:val="00043949"/>
    <w:rsid w:val="0004404B"/>
    <w:rsid w:val="00044B19"/>
    <w:rsid w:val="00046570"/>
    <w:rsid w:val="0005662D"/>
    <w:rsid w:val="00066A83"/>
    <w:rsid w:val="00067F4F"/>
    <w:rsid w:val="0007259E"/>
    <w:rsid w:val="0007351D"/>
    <w:rsid w:val="00073C74"/>
    <w:rsid w:val="00075CED"/>
    <w:rsid w:val="000828CC"/>
    <w:rsid w:val="00083E01"/>
    <w:rsid w:val="00086489"/>
    <w:rsid w:val="00086727"/>
    <w:rsid w:val="0008675C"/>
    <w:rsid w:val="000933FB"/>
    <w:rsid w:val="000A3C29"/>
    <w:rsid w:val="000A50C8"/>
    <w:rsid w:val="000B2698"/>
    <w:rsid w:val="000B2B41"/>
    <w:rsid w:val="000B4A80"/>
    <w:rsid w:val="000B4E60"/>
    <w:rsid w:val="000B59B4"/>
    <w:rsid w:val="000C14B8"/>
    <w:rsid w:val="000C3970"/>
    <w:rsid w:val="000C5067"/>
    <w:rsid w:val="000C51A1"/>
    <w:rsid w:val="000C6AAF"/>
    <w:rsid w:val="000D01A3"/>
    <w:rsid w:val="000D3A89"/>
    <w:rsid w:val="000D4601"/>
    <w:rsid w:val="000D661C"/>
    <w:rsid w:val="000D6D55"/>
    <w:rsid w:val="000D7EF5"/>
    <w:rsid w:val="000E34DF"/>
    <w:rsid w:val="000E3E0B"/>
    <w:rsid w:val="000E40D1"/>
    <w:rsid w:val="000E5437"/>
    <w:rsid w:val="000E709B"/>
    <w:rsid w:val="000F2A23"/>
    <w:rsid w:val="000F3DF1"/>
    <w:rsid w:val="000F52A4"/>
    <w:rsid w:val="000F7757"/>
    <w:rsid w:val="00102758"/>
    <w:rsid w:val="00103A1D"/>
    <w:rsid w:val="001061A2"/>
    <w:rsid w:val="0011100A"/>
    <w:rsid w:val="00111408"/>
    <w:rsid w:val="001132BF"/>
    <w:rsid w:val="00114FF3"/>
    <w:rsid w:val="00115563"/>
    <w:rsid w:val="00115B4D"/>
    <w:rsid w:val="001162CC"/>
    <w:rsid w:val="0011731D"/>
    <w:rsid w:val="00117A72"/>
    <w:rsid w:val="00120CA3"/>
    <w:rsid w:val="00121BC3"/>
    <w:rsid w:val="00127F81"/>
    <w:rsid w:val="00131E49"/>
    <w:rsid w:val="00136AB0"/>
    <w:rsid w:val="00141690"/>
    <w:rsid w:val="00143024"/>
    <w:rsid w:val="00143613"/>
    <w:rsid w:val="00145F21"/>
    <w:rsid w:val="00150D0F"/>
    <w:rsid w:val="00151B29"/>
    <w:rsid w:val="0015294D"/>
    <w:rsid w:val="00161D52"/>
    <w:rsid w:val="001633F6"/>
    <w:rsid w:val="0016504B"/>
    <w:rsid w:val="00165860"/>
    <w:rsid w:val="00167681"/>
    <w:rsid w:val="00167E53"/>
    <w:rsid w:val="00172122"/>
    <w:rsid w:val="001724E5"/>
    <w:rsid w:val="00172554"/>
    <w:rsid w:val="00174CFB"/>
    <w:rsid w:val="00175A3E"/>
    <w:rsid w:val="0017632A"/>
    <w:rsid w:val="00180771"/>
    <w:rsid w:val="0019549C"/>
    <w:rsid w:val="001A439E"/>
    <w:rsid w:val="001A5873"/>
    <w:rsid w:val="001A74D8"/>
    <w:rsid w:val="001B07DF"/>
    <w:rsid w:val="001B12F0"/>
    <w:rsid w:val="001B1E84"/>
    <w:rsid w:val="001B460E"/>
    <w:rsid w:val="001B5C6F"/>
    <w:rsid w:val="001B6C62"/>
    <w:rsid w:val="001B7691"/>
    <w:rsid w:val="001B7915"/>
    <w:rsid w:val="001C12A3"/>
    <w:rsid w:val="001C20F8"/>
    <w:rsid w:val="001C2C54"/>
    <w:rsid w:val="001C3509"/>
    <w:rsid w:val="001C5088"/>
    <w:rsid w:val="001C5F0D"/>
    <w:rsid w:val="001D193F"/>
    <w:rsid w:val="001D6448"/>
    <w:rsid w:val="001D6C61"/>
    <w:rsid w:val="001E0170"/>
    <w:rsid w:val="001E2CEC"/>
    <w:rsid w:val="001F0AF5"/>
    <w:rsid w:val="001F7A43"/>
    <w:rsid w:val="00205B1C"/>
    <w:rsid w:val="0021097B"/>
    <w:rsid w:val="0021362B"/>
    <w:rsid w:val="00215867"/>
    <w:rsid w:val="00221FA3"/>
    <w:rsid w:val="00222848"/>
    <w:rsid w:val="00222FCA"/>
    <w:rsid w:val="0022305F"/>
    <w:rsid w:val="00223962"/>
    <w:rsid w:val="00223EE0"/>
    <w:rsid w:val="00227158"/>
    <w:rsid w:val="00230ED9"/>
    <w:rsid w:val="0023114F"/>
    <w:rsid w:val="00232F2A"/>
    <w:rsid w:val="00233B00"/>
    <w:rsid w:val="00235D2D"/>
    <w:rsid w:val="00240A7C"/>
    <w:rsid w:val="00242B30"/>
    <w:rsid w:val="00244817"/>
    <w:rsid w:val="00250E33"/>
    <w:rsid w:val="00252836"/>
    <w:rsid w:val="00252C18"/>
    <w:rsid w:val="00256D76"/>
    <w:rsid w:val="00260C8B"/>
    <w:rsid w:val="002620F2"/>
    <w:rsid w:val="00264165"/>
    <w:rsid w:val="00264502"/>
    <w:rsid w:val="00264596"/>
    <w:rsid w:val="00264D6B"/>
    <w:rsid w:val="00264ED6"/>
    <w:rsid w:val="002712CE"/>
    <w:rsid w:val="0027289C"/>
    <w:rsid w:val="00275A7E"/>
    <w:rsid w:val="002766C8"/>
    <w:rsid w:val="00280150"/>
    <w:rsid w:val="002849CF"/>
    <w:rsid w:val="002857B5"/>
    <w:rsid w:val="00287E17"/>
    <w:rsid w:val="00290D21"/>
    <w:rsid w:val="0029357E"/>
    <w:rsid w:val="002951D9"/>
    <w:rsid w:val="002962B7"/>
    <w:rsid w:val="00297642"/>
    <w:rsid w:val="00297A9D"/>
    <w:rsid w:val="002A3372"/>
    <w:rsid w:val="002A60E6"/>
    <w:rsid w:val="002A7732"/>
    <w:rsid w:val="002B2F55"/>
    <w:rsid w:val="002B44A6"/>
    <w:rsid w:val="002B570A"/>
    <w:rsid w:val="002B6C67"/>
    <w:rsid w:val="002C181A"/>
    <w:rsid w:val="002C255D"/>
    <w:rsid w:val="002C3F42"/>
    <w:rsid w:val="002C47F0"/>
    <w:rsid w:val="002C4AB5"/>
    <w:rsid w:val="002C7ECE"/>
    <w:rsid w:val="002D001A"/>
    <w:rsid w:val="002D1386"/>
    <w:rsid w:val="002D40A5"/>
    <w:rsid w:val="002D5A93"/>
    <w:rsid w:val="002E1E7D"/>
    <w:rsid w:val="002E597B"/>
    <w:rsid w:val="002F043B"/>
    <w:rsid w:val="002F3566"/>
    <w:rsid w:val="002F3CDE"/>
    <w:rsid w:val="002F5744"/>
    <w:rsid w:val="002F5DFC"/>
    <w:rsid w:val="00304334"/>
    <w:rsid w:val="003048B1"/>
    <w:rsid w:val="00306006"/>
    <w:rsid w:val="00307687"/>
    <w:rsid w:val="00307BD0"/>
    <w:rsid w:val="00311E10"/>
    <w:rsid w:val="003130BB"/>
    <w:rsid w:val="0031319B"/>
    <w:rsid w:val="00313F71"/>
    <w:rsid w:val="003160C5"/>
    <w:rsid w:val="00316737"/>
    <w:rsid w:val="00320AD4"/>
    <w:rsid w:val="00322230"/>
    <w:rsid w:val="00322795"/>
    <w:rsid w:val="0032289D"/>
    <w:rsid w:val="0032398F"/>
    <w:rsid w:val="0032557C"/>
    <w:rsid w:val="003263C1"/>
    <w:rsid w:val="00332D21"/>
    <w:rsid w:val="00333239"/>
    <w:rsid w:val="003334C1"/>
    <w:rsid w:val="0033495D"/>
    <w:rsid w:val="00335E10"/>
    <w:rsid w:val="00336613"/>
    <w:rsid w:val="00343E90"/>
    <w:rsid w:val="00346B43"/>
    <w:rsid w:val="0035021A"/>
    <w:rsid w:val="00351EE4"/>
    <w:rsid w:val="00352B79"/>
    <w:rsid w:val="00354BBD"/>
    <w:rsid w:val="00354C7A"/>
    <w:rsid w:val="00354C9A"/>
    <w:rsid w:val="00360C98"/>
    <w:rsid w:val="00362BD0"/>
    <w:rsid w:val="00364121"/>
    <w:rsid w:val="0036460C"/>
    <w:rsid w:val="00364614"/>
    <w:rsid w:val="003652FC"/>
    <w:rsid w:val="003654BE"/>
    <w:rsid w:val="0036678E"/>
    <w:rsid w:val="00370A3C"/>
    <w:rsid w:val="00370A44"/>
    <w:rsid w:val="003714A9"/>
    <w:rsid w:val="0037338B"/>
    <w:rsid w:val="003733E1"/>
    <w:rsid w:val="003769E3"/>
    <w:rsid w:val="00376D3C"/>
    <w:rsid w:val="0038135E"/>
    <w:rsid w:val="003831C9"/>
    <w:rsid w:val="00383713"/>
    <w:rsid w:val="003853B2"/>
    <w:rsid w:val="00385528"/>
    <w:rsid w:val="00392CD2"/>
    <w:rsid w:val="00392D29"/>
    <w:rsid w:val="00392D4C"/>
    <w:rsid w:val="00395503"/>
    <w:rsid w:val="003A7C26"/>
    <w:rsid w:val="003B1538"/>
    <w:rsid w:val="003B3038"/>
    <w:rsid w:val="003B5213"/>
    <w:rsid w:val="003C0561"/>
    <w:rsid w:val="003C1B84"/>
    <w:rsid w:val="003C4862"/>
    <w:rsid w:val="003C5681"/>
    <w:rsid w:val="003D0C6D"/>
    <w:rsid w:val="003D246F"/>
    <w:rsid w:val="003D5C05"/>
    <w:rsid w:val="003E38BA"/>
    <w:rsid w:val="003E3A59"/>
    <w:rsid w:val="003F2AAA"/>
    <w:rsid w:val="003F5B89"/>
    <w:rsid w:val="00400CAC"/>
    <w:rsid w:val="004103CE"/>
    <w:rsid w:val="004133B5"/>
    <w:rsid w:val="00413AB4"/>
    <w:rsid w:val="00414DD1"/>
    <w:rsid w:val="004152D1"/>
    <w:rsid w:val="0041676D"/>
    <w:rsid w:val="004208DF"/>
    <w:rsid w:val="0042199C"/>
    <w:rsid w:val="00422EF5"/>
    <w:rsid w:val="00422F40"/>
    <w:rsid w:val="00423DC1"/>
    <w:rsid w:val="00423F20"/>
    <w:rsid w:val="00424D0A"/>
    <w:rsid w:val="00425919"/>
    <w:rsid w:val="00427961"/>
    <w:rsid w:val="004310AD"/>
    <w:rsid w:val="00433C63"/>
    <w:rsid w:val="00436100"/>
    <w:rsid w:val="0044161E"/>
    <w:rsid w:val="00444383"/>
    <w:rsid w:val="00444428"/>
    <w:rsid w:val="004459BF"/>
    <w:rsid w:val="004479F4"/>
    <w:rsid w:val="00451F1C"/>
    <w:rsid w:val="00454DAA"/>
    <w:rsid w:val="004569D0"/>
    <w:rsid w:val="00456FE4"/>
    <w:rsid w:val="004578BB"/>
    <w:rsid w:val="00463A54"/>
    <w:rsid w:val="00465014"/>
    <w:rsid w:val="004659DE"/>
    <w:rsid w:val="004703C0"/>
    <w:rsid w:val="004767F3"/>
    <w:rsid w:val="004805F4"/>
    <w:rsid w:val="0048141D"/>
    <w:rsid w:val="00483CCA"/>
    <w:rsid w:val="00485BDB"/>
    <w:rsid w:val="00490442"/>
    <w:rsid w:val="0049237D"/>
    <w:rsid w:val="00492FF8"/>
    <w:rsid w:val="00495396"/>
    <w:rsid w:val="00495959"/>
    <w:rsid w:val="00495CE3"/>
    <w:rsid w:val="004A1811"/>
    <w:rsid w:val="004A1BC3"/>
    <w:rsid w:val="004A78BA"/>
    <w:rsid w:val="004A7D34"/>
    <w:rsid w:val="004B3F67"/>
    <w:rsid w:val="004C0935"/>
    <w:rsid w:val="004C12E2"/>
    <w:rsid w:val="004C26DB"/>
    <w:rsid w:val="004C273E"/>
    <w:rsid w:val="004C5196"/>
    <w:rsid w:val="004C56A1"/>
    <w:rsid w:val="004C639A"/>
    <w:rsid w:val="004C78AB"/>
    <w:rsid w:val="004D0C4F"/>
    <w:rsid w:val="004D0DB4"/>
    <w:rsid w:val="004D20C6"/>
    <w:rsid w:val="004D23F8"/>
    <w:rsid w:val="004D530B"/>
    <w:rsid w:val="004D57CC"/>
    <w:rsid w:val="004E3E0F"/>
    <w:rsid w:val="004E4D31"/>
    <w:rsid w:val="004E62C8"/>
    <w:rsid w:val="004E6BF9"/>
    <w:rsid w:val="004E7179"/>
    <w:rsid w:val="004E7E40"/>
    <w:rsid w:val="004E7FD0"/>
    <w:rsid w:val="004F0869"/>
    <w:rsid w:val="004F183C"/>
    <w:rsid w:val="004F2141"/>
    <w:rsid w:val="004F462B"/>
    <w:rsid w:val="004F463B"/>
    <w:rsid w:val="004F6AFF"/>
    <w:rsid w:val="00500147"/>
    <w:rsid w:val="0050123A"/>
    <w:rsid w:val="00502689"/>
    <w:rsid w:val="00502B9E"/>
    <w:rsid w:val="00502D06"/>
    <w:rsid w:val="0050628E"/>
    <w:rsid w:val="00507906"/>
    <w:rsid w:val="005113B4"/>
    <w:rsid w:val="00517068"/>
    <w:rsid w:val="00517E73"/>
    <w:rsid w:val="005203A6"/>
    <w:rsid w:val="00521964"/>
    <w:rsid w:val="00522DE4"/>
    <w:rsid w:val="0052383E"/>
    <w:rsid w:val="00532735"/>
    <w:rsid w:val="005343F1"/>
    <w:rsid w:val="0053523F"/>
    <w:rsid w:val="0053558F"/>
    <w:rsid w:val="00537496"/>
    <w:rsid w:val="00537A24"/>
    <w:rsid w:val="0054016A"/>
    <w:rsid w:val="00541AD9"/>
    <w:rsid w:val="0054200D"/>
    <w:rsid w:val="005420F1"/>
    <w:rsid w:val="00551FE8"/>
    <w:rsid w:val="0055349D"/>
    <w:rsid w:val="005545DF"/>
    <w:rsid w:val="005549B1"/>
    <w:rsid w:val="00560513"/>
    <w:rsid w:val="00563049"/>
    <w:rsid w:val="0056427E"/>
    <w:rsid w:val="00564DBD"/>
    <w:rsid w:val="00564F36"/>
    <w:rsid w:val="0056646E"/>
    <w:rsid w:val="00571445"/>
    <w:rsid w:val="0058053C"/>
    <w:rsid w:val="00580C79"/>
    <w:rsid w:val="0058119D"/>
    <w:rsid w:val="00581369"/>
    <w:rsid w:val="00582861"/>
    <w:rsid w:val="00582EE5"/>
    <w:rsid w:val="00587000"/>
    <w:rsid w:val="00591B72"/>
    <w:rsid w:val="0059274C"/>
    <w:rsid w:val="00592C5A"/>
    <w:rsid w:val="00594E46"/>
    <w:rsid w:val="00594E61"/>
    <w:rsid w:val="00595422"/>
    <w:rsid w:val="005959DC"/>
    <w:rsid w:val="00595E7A"/>
    <w:rsid w:val="00597629"/>
    <w:rsid w:val="005A016A"/>
    <w:rsid w:val="005A27EF"/>
    <w:rsid w:val="005A2AA3"/>
    <w:rsid w:val="005B0DEC"/>
    <w:rsid w:val="005B4911"/>
    <w:rsid w:val="005B4DFA"/>
    <w:rsid w:val="005B6930"/>
    <w:rsid w:val="005B7DC8"/>
    <w:rsid w:val="005C2D2C"/>
    <w:rsid w:val="005C6084"/>
    <w:rsid w:val="005C6ACA"/>
    <w:rsid w:val="005C6F4D"/>
    <w:rsid w:val="005D0655"/>
    <w:rsid w:val="005D16A0"/>
    <w:rsid w:val="005D29AC"/>
    <w:rsid w:val="005D2E09"/>
    <w:rsid w:val="005D6399"/>
    <w:rsid w:val="005D7ECF"/>
    <w:rsid w:val="005E2FF6"/>
    <w:rsid w:val="005E692A"/>
    <w:rsid w:val="005E7906"/>
    <w:rsid w:val="005F1B68"/>
    <w:rsid w:val="005F336C"/>
    <w:rsid w:val="005F3861"/>
    <w:rsid w:val="005F404D"/>
    <w:rsid w:val="006047A8"/>
    <w:rsid w:val="00607AB8"/>
    <w:rsid w:val="00607B4E"/>
    <w:rsid w:val="00611A36"/>
    <w:rsid w:val="00612F53"/>
    <w:rsid w:val="00613279"/>
    <w:rsid w:val="00613F1C"/>
    <w:rsid w:val="00621573"/>
    <w:rsid w:val="0062160B"/>
    <w:rsid w:val="006323A5"/>
    <w:rsid w:val="00632648"/>
    <w:rsid w:val="006340CA"/>
    <w:rsid w:val="006364A7"/>
    <w:rsid w:val="006379BD"/>
    <w:rsid w:val="00640405"/>
    <w:rsid w:val="00641508"/>
    <w:rsid w:val="0064409A"/>
    <w:rsid w:val="00645B0E"/>
    <w:rsid w:val="006466F7"/>
    <w:rsid w:val="00650766"/>
    <w:rsid w:val="0065317D"/>
    <w:rsid w:val="00657082"/>
    <w:rsid w:val="00657B10"/>
    <w:rsid w:val="006637E5"/>
    <w:rsid w:val="006648D6"/>
    <w:rsid w:val="00665F70"/>
    <w:rsid w:val="00666ED3"/>
    <w:rsid w:val="00672F32"/>
    <w:rsid w:val="006808C2"/>
    <w:rsid w:val="00680E02"/>
    <w:rsid w:val="006832DC"/>
    <w:rsid w:val="00683A76"/>
    <w:rsid w:val="00685CA9"/>
    <w:rsid w:val="00686B14"/>
    <w:rsid w:val="00687F30"/>
    <w:rsid w:val="00692B56"/>
    <w:rsid w:val="00694263"/>
    <w:rsid w:val="00697994"/>
    <w:rsid w:val="006A2AF1"/>
    <w:rsid w:val="006A3B13"/>
    <w:rsid w:val="006B262B"/>
    <w:rsid w:val="006B50F0"/>
    <w:rsid w:val="006B6275"/>
    <w:rsid w:val="006B6C03"/>
    <w:rsid w:val="006C3455"/>
    <w:rsid w:val="006C4D44"/>
    <w:rsid w:val="006C4F44"/>
    <w:rsid w:val="006C6DD3"/>
    <w:rsid w:val="006C6E8E"/>
    <w:rsid w:val="006D1B53"/>
    <w:rsid w:val="006D6E1E"/>
    <w:rsid w:val="006E0801"/>
    <w:rsid w:val="006F2E66"/>
    <w:rsid w:val="006F4BF5"/>
    <w:rsid w:val="006F713E"/>
    <w:rsid w:val="00700DD1"/>
    <w:rsid w:val="007012D1"/>
    <w:rsid w:val="007016FB"/>
    <w:rsid w:val="0070774A"/>
    <w:rsid w:val="00707D30"/>
    <w:rsid w:val="00712C2F"/>
    <w:rsid w:val="0071350E"/>
    <w:rsid w:val="00715AAC"/>
    <w:rsid w:val="00716190"/>
    <w:rsid w:val="00717605"/>
    <w:rsid w:val="00717AED"/>
    <w:rsid w:val="00720FFA"/>
    <w:rsid w:val="007268D7"/>
    <w:rsid w:val="00727DB5"/>
    <w:rsid w:val="00730566"/>
    <w:rsid w:val="00731A81"/>
    <w:rsid w:val="00733BEF"/>
    <w:rsid w:val="00737C8A"/>
    <w:rsid w:val="007472B2"/>
    <w:rsid w:val="00753E17"/>
    <w:rsid w:val="00756680"/>
    <w:rsid w:val="00760DC9"/>
    <w:rsid w:val="007615AC"/>
    <w:rsid w:val="007633BA"/>
    <w:rsid w:val="00767589"/>
    <w:rsid w:val="007676B3"/>
    <w:rsid w:val="00770179"/>
    <w:rsid w:val="00770507"/>
    <w:rsid w:val="00776A50"/>
    <w:rsid w:val="00776E7F"/>
    <w:rsid w:val="00782B03"/>
    <w:rsid w:val="007846FF"/>
    <w:rsid w:val="00785F8A"/>
    <w:rsid w:val="007860C2"/>
    <w:rsid w:val="00786B7A"/>
    <w:rsid w:val="00792800"/>
    <w:rsid w:val="007A2214"/>
    <w:rsid w:val="007A2A20"/>
    <w:rsid w:val="007A38BE"/>
    <w:rsid w:val="007B000F"/>
    <w:rsid w:val="007B124B"/>
    <w:rsid w:val="007C1D5E"/>
    <w:rsid w:val="007C3AFF"/>
    <w:rsid w:val="007C3B88"/>
    <w:rsid w:val="007C5706"/>
    <w:rsid w:val="007C5D1B"/>
    <w:rsid w:val="007C72C0"/>
    <w:rsid w:val="007D3AFD"/>
    <w:rsid w:val="007D47CE"/>
    <w:rsid w:val="007D4F8C"/>
    <w:rsid w:val="007D7F2B"/>
    <w:rsid w:val="007E0E14"/>
    <w:rsid w:val="007E1679"/>
    <w:rsid w:val="007E3A22"/>
    <w:rsid w:val="007F3DA0"/>
    <w:rsid w:val="007F4D4E"/>
    <w:rsid w:val="008012CF"/>
    <w:rsid w:val="008075EA"/>
    <w:rsid w:val="0081015E"/>
    <w:rsid w:val="00810922"/>
    <w:rsid w:val="008124EE"/>
    <w:rsid w:val="0081385A"/>
    <w:rsid w:val="00815B65"/>
    <w:rsid w:val="00822AA5"/>
    <w:rsid w:val="00822BEC"/>
    <w:rsid w:val="00825BE0"/>
    <w:rsid w:val="00826326"/>
    <w:rsid w:val="00832221"/>
    <w:rsid w:val="00833A76"/>
    <w:rsid w:val="00835EF4"/>
    <w:rsid w:val="00836F46"/>
    <w:rsid w:val="00837019"/>
    <w:rsid w:val="00837FA9"/>
    <w:rsid w:val="00841BB3"/>
    <w:rsid w:val="00842A82"/>
    <w:rsid w:val="00843D06"/>
    <w:rsid w:val="00850303"/>
    <w:rsid w:val="008517B6"/>
    <w:rsid w:val="00852BEF"/>
    <w:rsid w:val="00852D65"/>
    <w:rsid w:val="00852EE6"/>
    <w:rsid w:val="008533BA"/>
    <w:rsid w:val="00853B13"/>
    <w:rsid w:val="008545FB"/>
    <w:rsid w:val="00855277"/>
    <w:rsid w:val="008562DE"/>
    <w:rsid w:val="0085674A"/>
    <w:rsid w:val="00860E03"/>
    <w:rsid w:val="00861524"/>
    <w:rsid w:val="00861FC9"/>
    <w:rsid w:val="00862C58"/>
    <w:rsid w:val="00864B88"/>
    <w:rsid w:val="00865EFD"/>
    <w:rsid w:val="0087165A"/>
    <w:rsid w:val="00871834"/>
    <w:rsid w:val="00873495"/>
    <w:rsid w:val="0088029A"/>
    <w:rsid w:val="00884D27"/>
    <w:rsid w:val="00885F69"/>
    <w:rsid w:val="0088603D"/>
    <w:rsid w:val="00890F03"/>
    <w:rsid w:val="008929DA"/>
    <w:rsid w:val="00897AF9"/>
    <w:rsid w:val="00897D30"/>
    <w:rsid w:val="008A0E05"/>
    <w:rsid w:val="008A2AEB"/>
    <w:rsid w:val="008A4B0A"/>
    <w:rsid w:val="008B0E5D"/>
    <w:rsid w:val="008B29FA"/>
    <w:rsid w:val="008B2A26"/>
    <w:rsid w:val="008B38BF"/>
    <w:rsid w:val="008B7E51"/>
    <w:rsid w:val="008C23C2"/>
    <w:rsid w:val="008C34A8"/>
    <w:rsid w:val="008C42F1"/>
    <w:rsid w:val="008C5A3A"/>
    <w:rsid w:val="008C6037"/>
    <w:rsid w:val="008C628B"/>
    <w:rsid w:val="008C7607"/>
    <w:rsid w:val="008D38B9"/>
    <w:rsid w:val="008D421C"/>
    <w:rsid w:val="008D46B9"/>
    <w:rsid w:val="008D4C16"/>
    <w:rsid w:val="008D546B"/>
    <w:rsid w:val="008D6A76"/>
    <w:rsid w:val="008E7226"/>
    <w:rsid w:val="008F0D0D"/>
    <w:rsid w:val="008F21AA"/>
    <w:rsid w:val="008F528B"/>
    <w:rsid w:val="008F539D"/>
    <w:rsid w:val="008F7604"/>
    <w:rsid w:val="0090045F"/>
    <w:rsid w:val="00903880"/>
    <w:rsid w:val="00913153"/>
    <w:rsid w:val="00913330"/>
    <w:rsid w:val="009159B5"/>
    <w:rsid w:val="009178A1"/>
    <w:rsid w:val="0092000D"/>
    <w:rsid w:val="009207CE"/>
    <w:rsid w:val="00925580"/>
    <w:rsid w:val="00926FA8"/>
    <w:rsid w:val="00927873"/>
    <w:rsid w:val="00930A1F"/>
    <w:rsid w:val="00932166"/>
    <w:rsid w:val="00934B06"/>
    <w:rsid w:val="009365B1"/>
    <w:rsid w:val="00940330"/>
    <w:rsid w:val="0094083C"/>
    <w:rsid w:val="0094193D"/>
    <w:rsid w:val="00942999"/>
    <w:rsid w:val="00943632"/>
    <w:rsid w:val="00943B40"/>
    <w:rsid w:val="009446F1"/>
    <w:rsid w:val="00947ADF"/>
    <w:rsid w:val="00950364"/>
    <w:rsid w:val="00951483"/>
    <w:rsid w:val="009527E7"/>
    <w:rsid w:val="009541DC"/>
    <w:rsid w:val="00955AED"/>
    <w:rsid w:val="00955B1E"/>
    <w:rsid w:val="00956382"/>
    <w:rsid w:val="009606D8"/>
    <w:rsid w:val="00960F37"/>
    <w:rsid w:val="0096246F"/>
    <w:rsid w:val="00962F4B"/>
    <w:rsid w:val="00965BF8"/>
    <w:rsid w:val="00973957"/>
    <w:rsid w:val="00974BA2"/>
    <w:rsid w:val="00975170"/>
    <w:rsid w:val="009803F7"/>
    <w:rsid w:val="00980655"/>
    <w:rsid w:val="009822F1"/>
    <w:rsid w:val="0098384E"/>
    <w:rsid w:val="00985FDD"/>
    <w:rsid w:val="0098672B"/>
    <w:rsid w:val="00986D57"/>
    <w:rsid w:val="009903EA"/>
    <w:rsid w:val="00991209"/>
    <w:rsid w:val="00995601"/>
    <w:rsid w:val="00996DFB"/>
    <w:rsid w:val="009A07CB"/>
    <w:rsid w:val="009A37BA"/>
    <w:rsid w:val="009A5358"/>
    <w:rsid w:val="009A5DAA"/>
    <w:rsid w:val="009B2A9C"/>
    <w:rsid w:val="009B5A0B"/>
    <w:rsid w:val="009B5D03"/>
    <w:rsid w:val="009B6ED5"/>
    <w:rsid w:val="009C2B07"/>
    <w:rsid w:val="009C32E0"/>
    <w:rsid w:val="009C6240"/>
    <w:rsid w:val="009C7620"/>
    <w:rsid w:val="009C7EC8"/>
    <w:rsid w:val="009D0D4D"/>
    <w:rsid w:val="009D1384"/>
    <w:rsid w:val="009D1797"/>
    <w:rsid w:val="009D22E4"/>
    <w:rsid w:val="009D446C"/>
    <w:rsid w:val="009D4DD8"/>
    <w:rsid w:val="009D7DA1"/>
    <w:rsid w:val="009E07AD"/>
    <w:rsid w:val="009E4B19"/>
    <w:rsid w:val="009E73A4"/>
    <w:rsid w:val="009E77D8"/>
    <w:rsid w:val="009F096E"/>
    <w:rsid w:val="009F0B8A"/>
    <w:rsid w:val="009F448B"/>
    <w:rsid w:val="009F767A"/>
    <w:rsid w:val="00A029EC"/>
    <w:rsid w:val="00A0537A"/>
    <w:rsid w:val="00A06D54"/>
    <w:rsid w:val="00A119CB"/>
    <w:rsid w:val="00A15E70"/>
    <w:rsid w:val="00A20A5F"/>
    <w:rsid w:val="00A20B40"/>
    <w:rsid w:val="00A226DE"/>
    <w:rsid w:val="00A22B6F"/>
    <w:rsid w:val="00A23163"/>
    <w:rsid w:val="00A24AD4"/>
    <w:rsid w:val="00A26D61"/>
    <w:rsid w:val="00A3222B"/>
    <w:rsid w:val="00A3249E"/>
    <w:rsid w:val="00A32817"/>
    <w:rsid w:val="00A33FD5"/>
    <w:rsid w:val="00A3440F"/>
    <w:rsid w:val="00A3468C"/>
    <w:rsid w:val="00A34D15"/>
    <w:rsid w:val="00A351D1"/>
    <w:rsid w:val="00A3537F"/>
    <w:rsid w:val="00A46ECE"/>
    <w:rsid w:val="00A47FEC"/>
    <w:rsid w:val="00A53A2B"/>
    <w:rsid w:val="00A57C49"/>
    <w:rsid w:val="00A6187D"/>
    <w:rsid w:val="00A65257"/>
    <w:rsid w:val="00A711FA"/>
    <w:rsid w:val="00A71AF3"/>
    <w:rsid w:val="00A74A6B"/>
    <w:rsid w:val="00A864A2"/>
    <w:rsid w:val="00A86F0C"/>
    <w:rsid w:val="00A87903"/>
    <w:rsid w:val="00A909F3"/>
    <w:rsid w:val="00A915E8"/>
    <w:rsid w:val="00A91F08"/>
    <w:rsid w:val="00A95307"/>
    <w:rsid w:val="00A955FF"/>
    <w:rsid w:val="00A96058"/>
    <w:rsid w:val="00AA3A7C"/>
    <w:rsid w:val="00AA4279"/>
    <w:rsid w:val="00AB3250"/>
    <w:rsid w:val="00AB489B"/>
    <w:rsid w:val="00AC423E"/>
    <w:rsid w:val="00AC58A9"/>
    <w:rsid w:val="00AC5DA3"/>
    <w:rsid w:val="00AC62AA"/>
    <w:rsid w:val="00AC7A68"/>
    <w:rsid w:val="00AD28E4"/>
    <w:rsid w:val="00AD3DB0"/>
    <w:rsid w:val="00AD3FAF"/>
    <w:rsid w:val="00AD650D"/>
    <w:rsid w:val="00AD7449"/>
    <w:rsid w:val="00AE328B"/>
    <w:rsid w:val="00AE572D"/>
    <w:rsid w:val="00AE5AD8"/>
    <w:rsid w:val="00AE6D50"/>
    <w:rsid w:val="00AF107E"/>
    <w:rsid w:val="00AF1C48"/>
    <w:rsid w:val="00AF6A85"/>
    <w:rsid w:val="00AF6EEC"/>
    <w:rsid w:val="00AF768B"/>
    <w:rsid w:val="00B001CD"/>
    <w:rsid w:val="00B05CC1"/>
    <w:rsid w:val="00B06AD7"/>
    <w:rsid w:val="00B07420"/>
    <w:rsid w:val="00B07BE0"/>
    <w:rsid w:val="00B1051A"/>
    <w:rsid w:val="00B11989"/>
    <w:rsid w:val="00B136EE"/>
    <w:rsid w:val="00B1530B"/>
    <w:rsid w:val="00B15EAB"/>
    <w:rsid w:val="00B20138"/>
    <w:rsid w:val="00B2146B"/>
    <w:rsid w:val="00B22335"/>
    <w:rsid w:val="00B23CC6"/>
    <w:rsid w:val="00B23E9A"/>
    <w:rsid w:val="00B243CA"/>
    <w:rsid w:val="00B243FD"/>
    <w:rsid w:val="00B25F44"/>
    <w:rsid w:val="00B3012A"/>
    <w:rsid w:val="00B3092E"/>
    <w:rsid w:val="00B3122E"/>
    <w:rsid w:val="00B325B5"/>
    <w:rsid w:val="00B32A80"/>
    <w:rsid w:val="00B35C59"/>
    <w:rsid w:val="00B43257"/>
    <w:rsid w:val="00B43FD3"/>
    <w:rsid w:val="00B46418"/>
    <w:rsid w:val="00B46847"/>
    <w:rsid w:val="00B469AA"/>
    <w:rsid w:val="00B50AF9"/>
    <w:rsid w:val="00B61D0B"/>
    <w:rsid w:val="00B623EE"/>
    <w:rsid w:val="00B62491"/>
    <w:rsid w:val="00B63BE8"/>
    <w:rsid w:val="00B63E47"/>
    <w:rsid w:val="00B64565"/>
    <w:rsid w:val="00B646FF"/>
    <w:rsid w:val="00B65A2B"/>
    <w:rsid w:val="00B65E9D"/>
    <w:rsid w:val="00B67312"/>
    <w:rsid w:val="00B67CF2"/>
    <w:rsid w:val="00B73364"/>
    <w:rsid w:val="00B754B7"/>
    <w:rsid w:val="00B768A0"/>
    <w:rsid w:val="00B819A7"/>
    <w:rsid w:val="00B82A47"/>
    <w:rsid w:val="00B848FD"/>
    <w:rsid w:val="00B921D7"/>
    <w:rsid w:val="00B936F7"/>
    <w:rsid w:val="00B976C4"/>
    <w:rsid w:val="00B97B00"/>
    <w:rsid w:val="00BA23F5"/>
    <w:rsid w:val="00BA384C"/>
    <w:rsid w:val="00BB0E2C"/>
    <w:rsid w:val="00BB0EAF"/>
    <w:rsid w:val="00BB157D"/>
    <w:rsid w:val="00BB189C"/>
    <w:rsid w:val="00BB1ED6"/>
    <w:rsid w:val="00BB2371"/>
    <w:rsid w:val="00BB3682"/>
    <w:rsid w:val="00BB5B5F"/>
    <w:rsid w:val="00BB6BE1"/>
    <w:rsid w:val="00BB733D"/>
    <w:rsid w:val="00BC2697"/>
    <w:rsid w:val="00BC2EDC"/>
    <w:rsid w:val="00BC42CE"/>
    <w:rsid w:val="00BC5CD9"/>
    <w:rsid w:val="00BD0957"/>
    <w:rsid w:val="00BD3AC2"/>
    <w:rsid w:val="00BD3C25"/>
    <w:rsid w:val="00BD43D6"/>
    <w:rsid w:val="00BD466D"/>
    <w:rsid w:val="00BD4D3E"/>
    <w:rsid w:val="00BD4DAC"/>
    <w:rsid w:val="00BD6965"/>
    <w:rsid w:val="00BE0F58"/>
    <w:rsid w:val="00BE4554"/>
    <w:rsid w:val="00BE5119"/>
    <w:rsid w:val="00BE5C66"/>
    <w:rsid w:val="00BF02EB"/>
    <w:rsid w:val="00BF2EC0"/>
    <w:rsid w:val="00BF4866"/>
    <w:rsid w:val="00BF4968"/>
    <w:rsid w:val="00BF647D"/>
    <w:rsid w:val="00C00919"/>
    <w:rsid w:val="00C10654"/>
    <w:rsid w:val="00C10735"/>
    <w:rsid w:val="00C11594"/>
    <w:rsid w:val="00C122B2"/>
    <w:rsid w:val="00C130AF"/>
    <w:rsid w:val="00C13250"/>
    <w:rsid w:val="00C14314"/>
    <w:rsid w:val="00C154BE"/>
    <w:rsid w:val="00C15769"/>
    <w:rsid w:val="00C26919"/>
    <w:rsid w:val="00C30A5C"/>
    <w:rsid w:val="00C30F67"/>
    <w:rsid w:val="00C32856"/>
    <w:rsid w:val="00C32D6C"/>
    <w:rsid w:val="00C341BA"/>
    <w:rsid w:val="00C34597"/>
    <w:rsid w:val="00C36AEF"/>
    <w:rsid w:val="00C36D3E"/>
    <w:rsid w:val="00C407F4"/>
    <w:rsid w:val="00C47C4B"/>
    <w:rsid w:val="00C522F7"/>
    <w:rsid w:val="00C52465"/>
    <w:rsid w:val="00C54C92"/>
    <w:rsid w:val="00C55758"/>
    <w:rsid w:val="00C56356"/>
    <w:rsid w:val="00C60C71"/>
    <w:rsid w:val="00C61ED8"/>
    <w:rsid w:val="00C628E1"/>
    <w:rsid w:val="00C641D0"/>
    <w:rsid w:val="00C65A28"/>
    <w:rsid w:val="00C67DB0"/>
    <w:rsid w:val="00C71548"/>
    <w:rsid w:val="00C7382A"/>
    <w:rsid w:val="00C755BC"/>
    <w:rsid w:val="00C763AB"/>
    <w:rsid w:val="00C772C2"/>
    <w:rsid w:val="00C80086"/>
    <w:rsid w:val="00C81D9D"/>
    <w:rsid w:val="00C84DEF"/>
    <w:rsid w:val="00C902DC"/>
    <w:rsid w:val="00C90649"/>
    <w:rsid w:val="00C9316E"/>
    <w:rsid w:val="00C97FEC"/>
    <w:rsid w:val="00CA12E1"/>
    <w:rsid w:val="00CA1484"/>
    <w:rsid w:val="00CA1E66"/>
    <w:rsid w:val="00CA3CC0"/>
    <w:rsid w:val="00CA3E14"/>
    <w:rsid w:val="00CA3E6D"/>
    <w:rsid w:val="00CA6302"/>
    <w:rsid w:val="00CA65BA"/>
    <w:rsid w:val="00CA7E29"/>
    <w:rsid w:val="00CB1AFD"/>
    <w:rsid w:val="00CB1B7D"/>
    <w:rsid w:val="00CB2CE9"/>
    <w:rsid w:val="00CC1BD9"/>
    <w:rsid w:val="00CC41B2"/>
    <w:rsid w:val="00CC4350"/>
    <w:rsid w:val="00CD0D95"/>
    <w:rsid w:val="00CD3870"/>
    <w:rsid w:val="00CD4FBD"/>
    <w:rsid w:val="00CD663F"/>
    <w:rsid w:val="00CD6ACC"/>
    <w:rsid w:val="00CE0064"/>
    <w:rsid w:val="00CE2880"/>
    <w:rsid w:val="00CE3C0E"/>
    <w:rsid w:val="00CE3DA9"/>
    <w:rsid w:val="00CE4CD8"/>
    <w:rsid w:val="00CE69DB"/>
    <w:rsid w:val="00CE78AB"/>
    <w:rsid w:val="00CF0E52"/>
    <w:rsid w:val="00CF3068"/>
    <w:rsid w:val="00CF3C61"/>
    <w:rsid w:val="00CF7F65"/>
    <w:rsid w:val="00D0085B"/>
    <w:rsid w:val="00D11A37"/>
    <w:rsid w:val="00D11BAB"/>
    <w:rsid w:val="00D15638"/>
    <w:rsid w:val="00D156EB"/>
    <w:rsid w:val="00D16570"/>
    <w:rsid w:val="00D22C6B"/>
    <w:rsid w:val="00D25480"/>
    <w:rsid w:val="00D26561"/>
    <w:rsid w:val="00D30EB6"/>
    <w:rsid w:val="00D313C4"/>
    <w:rsid w:val="00D33A53"/>
    <w:rsid w:val="00D359F9"/>
    <w:rsid w:val="00D3709F"/>
    <w:rsid w:val="00D37DA3"/>
    <w:rsid w:val="00D40741"/>
    <w:rsid w:val="00D42815"/>
    <w:rsid w:val="00D42AB4"/>
    <w:rsid w:val="00D42F9E"/>
    <w:rsid w:val="00D431CB"/>
    <w:rsid w:val="00D43AA1"/>
    <w:rsid w:val="00D47345"/>
    <w:rsid w:val="00D508C5"/>
    <w:rsid w:val="00D508FD"/>
    <w:rsid w:val="00D54808"/>
    <w:rsid w:val="00D60562"/>
    <w:rsid w:val="00D64493"/>
    <w:rsid w:val="00D710C9"/>
    <w:rsid w:val="00D72BE3"/>
    <w:rsid w:val="00D77668"/>
    <w:rsid w:val="00D83720"/>
    <w:rsid w:val="00D85043"/>
    <w:rsid w:val="00D85BFC"/>
    <w:rsid w:val="00D91FF3"/>
    <w:rsid w:val="00D9428A"/>
    <w:rsid w:val="00D96B5E"/>
    <w:rsid w:val="00D975D5"/>
    <w:rsid w:val="00DA03FB"/>
    <w:rsid w:val="00DA0906"/>
    <w:rsid w:val="00DA1187"/>
    <w:rsid w:val="00DA2FED"/>
    <w:rsid w:val="00DA3234"/>
    <w:rsid w:val="00DA43E7"/>
    <w:rsid w:val="00DB2A13"/>
    <w:rsid w:val="00DB366B"/>
    <w:rsid w:val="00DB3A8C"/>
    <w:rsid w:val="00DB6699"/>
    <w:rsid w:val="00DC3578"/>
    <w:rsid w:val="00DC5092"/>
    <w:rsid w:val="00DC6BF2"/>
    <w:rsid w:val="00DD0E89"/>
    <w:rsid w:val="00DD2DDD"/>
    <w:rsid w:val="00DD623F"/>
    <w:rsid w:val="00DD63C2"/>
    <w:rsid w:val="00DD6ACD"/>
    <w:rsid w:val="00DE17A4"/>
    <w:rsid w:val="00DE2588"/>
    <w:rsid w:val="00DE2DCB"/>
    <w:rsid w:val="00DE5952"/>
    <w:rsid w:val="00DE790F"/>
    <w:rsid w:val="00DE7D8B"/>
    <w:rsid w:val="00DF2F4D"/>
    <w:rsid w:val="00DF448A"/>
    <w:rsid w:val="00DF4801"/>
    <w:rsid w:val="00E0468D"/>
    <w:rsid w:val="00E04F92"/>
    <w:rsid w:val="00E066CF"/>
    <w:rsid w:val="00E06BD2"/>
    <w:rsid w:val="00E07E88"/>
    <w:rsid w:val="00E11847"/>
    <w:rsid w:val="00E12A2F"/>
    <w:rsid w:val="00E130C3"/>
    <w:rsid w:val="00E15204"/>
    <w:rsid w:val="00E16B8C"/>
    <w:rsid w:val="00E17028"/>
    <w:rsid w:val="00E178A0"/>
    <w:rsid w:val="00E208FE"/>
    <w:rsid w:val="00E2116F"/>
    <w:rsid w:val="00E23D36"/>
    <w:rsid w:val="00E26965"/>
    <w:rsid w:val="00E27FD8"/>
    <w:rsid w:val="00E329FE"/>
    <w:rsid w:val="00E36578"/>
    <w:rsid w:val="00E400B7"/>
    <w:rsid w:val="00E435CD"/>
    <w:rsid w:val="00E44032"/>
    <w:rsid w:val="00E44E0E"/>
    <w:rsid w:val="00E4598B"/>
    <w:rsid w:val="00E47E50"/>
    <w:rsid w:val="00E50372"/>
    <w:rsid w:val="00E528A4"/>
    <w:rsid w:val="00E53B57"/>
    <w:rsid w:val="00E55293"/>
    <w:rsid w:val="00E62250"/>
    <w:rsid w:val="00E637AE"/>
    <w:rsid w:val="00E63EA9"/>
    <w:rsid w:val="00E63EC3"/>
    <w:rsid w:val="00E64ACE"/>
    <w:rsid w:val="00E657E6"/>
    <w:rsid w:val="00E70E71"/>
    <w:rsid w:val="00E7108B"/>
    <w:rsid w:val="00E7429E"/>
    <w:rsid w:val="00E74C59"/>
    <w:rsid w:val="00E75DC5"/>
    <w:rsid w:val="00E81FEF"/>
    <w:rsid w:val="00E846AF"/>
    <w:rsid w:val="00E85DB4"/>
    <w:rsid w:val="00E867E3"/>
    <w:rsid w:val="00E914DA"/>
    <w:rsid w:val="00E9352A"/>
    <w:rsid w:val="00E9605A"/>
    <w:rsid w:val="00EA02E3"/>
    <w:rsid w:val="00EA0B0D"/>
    <w:rsid w:val="00EA0DF4"/>
    <w:rsid w:val="00EA22F9"/>
    <w:rsid w:val="00EA4674"/>
    <w:rsid w:val="00EA55E6"/>
    <w:rsid w:val="00EA5E1C"/>
    <w:rsid w:val="00EA61A0"/>
    <w:rsid w:val="00EA70DF"/>
    <w:rsid w:val="00EB370A"/>
    <w:rsid w:val="00EB4ADD"/>
    <w:rsid w:val="00EB71AA"/>
    <w:rsid w:val="00EC1853"/>
    <w:rsid w:val="00EC2EE3"/>
    <w:rsid w:val="00EC363E"/>
    <w:rsid w:val="00ED026D"/>
    <w:rsid w:val="00ED5959"/>
    <w:rsid w:val="00ED5B08"/>
    <w:rsid w:val="00ED6E39"/>
    <w:rsid w:val="00EE20A2"/>
    <w:rsid w:val="00EE2C3B"/>
    <w:rsid w:val="00EE49D2"/>
    <w:rsid w:val="00EE6640"/>
    <w:rsid w:val="00EE69C0"/>
    <w:rsid w:val="00EF249B"/>
    <w:rsid w:val="00EF47DD"/>
    <w:rsid w:val="00EF4F5E"/>
    <w:rsid w:val="00EF634D"/>
    <w:rsid w:val="00F056CC"/>
    <w:rsid w:val="00F10BD1"/>
    <w:rsid w:val="00F11A9F"/>
    <w:rsid w:val="00F12048"/>
    <w:rsid w:val="00F1339E"/>
    <w:rsid w:val="00F13D32"/>
    <w:rsid w:val="00F15611"/>
    <w:rsid w:val="00F17DF8"/>
    <w:rsid w:val="00F20831"/>
    <w:rsid w:val="00F22626"/>
    <w:rsid w:val="00F24315"/>
    <w:rsid w:val="00F24431"/>
    <w:rsid w:val="00F254B9"/>
    <w:rsid w:val="00F25598"/>
    <w:rsid w:val="00F26F11"/>
    <w:rsid w:val="00F279EF"/>
    <w:rsid w:val="00F31AC1"/>
    <w:rsid w:val="00F34137"/>
    <w:rsid w:val="00F35618"/>
    <w:rsid w:val="00F36B71"/>
    <w:rsid w:val="00F37509"/>
    <w:rsid w:val="00F37F94"/>
    <w:rsid w:val="00F42494"/>
    <w:rsid w:val="00F427E3"/>
    <w:rsid w:val="00F430D5"/>
    <w:rsid w:val="00F43836"/>
    <w:rsid w:val="00F44B60"/>
    <w:rsid w:val="00F44DE8"/>
    <w:rsid w:val="00F46635"/>
    <w:rsid w:val="00F4778D"/>
    <w:rsid w:val="00F50F98"/>
    <w:rsid w:val="00F5271A"/>
    <w:rsid w:val="00F56EEB"/>
    <w:rsid w:val="00F57E20"/>
    <w:rsid w:val="00F61BF2"/>
    <w:rsid w:val="00F6248F"/>
    <w:rsid w:val="00F63B2C"/>
    <w:rsid w:val="00F67A19"/>
    <w:rsid w:val="00F70710"/>
    <w:rsid w:val="00F714A7"/>
    <w:rsid w:val="00F71969"/>
    <w:rsid w:val="00F7301D"/>
    <w:rsid w:val="00F7396A"/>
    <w:rsid w:val="00F76015"/>
    <w:rsid w:val="00F7785F"/>
    <w:rsid w:val="00F8074C"/>
    <w:rsid w:val="00F80FEE"/>
    <w:rsid w:val="00F825D5"/>
    <w:rsid w:val="00F8273D"/>
    <w:rsid w:val="00F83BAD"/>
    <w:rsid w:val="00F85CF3"/>
    <w:rsid w:val="00F8606D"/>
    <w:rsid w:val="00F90B9A"/>
    <w:rsid w:val="00F91E69"/>
    <w:rsid w:val="00F943F1"/>
    <w:rsid w:val="00F975BC"/>
    <w:rsid w:val="00F97922"/>
    <w:rsid w:val="00F97EB6"/>
    <w:rsid w:val="00F97EFA"/>
    <w:rsid w:val="00FA00FA"/>
    <w:rsid w:val="00FA1D10"/>
    <w:rsid w:val="00FA6897"/>
    <w:rsid w:val="00FA6BC5"/>
    <w:rsid w:val="00FB4506"/>
    <w:rsid w:val="00FB6DB7"/>
    <w:rsid w:val="00FC1DCC"/>
    <w:rsid w:val="00FC360B"/>
    <w:rsid w:val="00FD1BEE"/>
    <w:rsid w:val="00FD7A04"/>
    <w:rsid w:val="00FE0217"/>
    <w:rsid w:val="00FE193C"/>
    <w:rsid w:val="00FE4BD9"/>
    <w:rsid w:val="00FE7A0C"/>
    <w:rsid w:val="00FF0C42"/>
    <w:rsid w:val="00FF1397"/>
    <w:rsid w:val="00FF1431"/>
    <w:rsid w:val="00FF546A"/>
    <w:rsid w:val="00FF56AB"/>
    <w:rsid w:val="031E605C"/>
    <w:rsid w:val="04B33AF7"/>
    <w:rsid w:val="378D6D31"/>
    <w:rsid w:val="56FD6247"/>
    <w:rsid w:val="7198614A"/>
    <w:rsid w:val="735676C1"/>
    <w:rsid w:val="7484021B"/>
    <w:rsid w:val="7682418C"/>
    <w:rsid w:val="795C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uiPriority w:val="0"/>
    <w:rPr>
      <w:b/>
      <w:bCs/>
    </w:rPr>
  </w:style>
  <w:style w:type="character" w:styleId="10">
    <w:name w:val="page number"/>
    <w:basedOn w:val="9"/>
    <w:uiPriority w:val="0"/>
  </w:style>
  <w:style w:type="character" w:styleId="11">
    <w:name w:val="annotation reference"/>
    <w:semiHidden/>
    <w:uiPriority w:val="0"/>
    <w:rPr>
      <w:sz w:val="21"/>
      <w:szCs w:val="21"/>
    </w:rPr>
  </w:style>
  <w:style w:type="character" w:customStyle="1" w:styleId="12">
    <w:name w:val="lemmatitleh1"/>
    <w:basedOn w:val="9"/>
    <w:uiPriority w:val="0"/>
  </w:style>
  <w:style w:type="paragraph" w:customStyle="1" w:styleId="13">
    <w:name w:val="样式1"/>
    <w:basedOn w:val="1"/>
    <w:uiPriority w:val="0"/>
    <w:pPr>
      <w:adjustRightInd w:val="0"/>
      <w:snapToGrid w:val="0"/>
    </w:pPr>
  </w:style>
  <w:style w:type="paragraph" w:customStyle="1" w:styleId="14">
    <w:name w:val="Char"/>
    <w:basedOn w:val="1"/>
    <w:uiPriority w:val="0"/>
    <w:pPr>
      <w:spacing w:line="360" w:lineRule="auto"/>
      <w:ind w:firstLine="480" w:firstLineChars="200"/>
    </w:pPr>
    <w:rPr>
      <w:rFonts w:ascii="宋体" w:hAnsi="宋体" w:eastAsia="楷体_GB2312"/>
      <w:sz w:val="24"/>
      <w:szCs w:val="21"/>
    </w:rPr>
  </w:style>
  <w:style w:type="character" w:customStyle="1" w:styleId="15">
    <w:name w:val="页脚 Char"/>
    <w:basedOn w:val="9"/>
    <w:link w:val="5"/>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51AB-E759-4B89-9907-9EF48EA156A6}">
  <ds:schemaRefs/>
</ds:datastoreItem>
</file>

<file path=docProps/app.xml><?xml version="1.0" encoding="utf-8"?>
<Properties xmlns="http://schemas.openxmlformats.org/officeDocument/2006/extended-properties" xmlns:vt="http://schemas.openxmlformats.org/officeDocument/2006/docPropsVTypes">
  <Template>Normal</Template>
  <Company>http://www.xitongtiandi.com/</Company>
  <Pages>7</Pages>
  <Words>3156</Words>
  <Characters>125</Characters>
  <Lines>1</Lines>
  <Paragraphs>6</Paragraphs>
  <TotalTime>8</TotalTime>
  <ScaleCrop>false</ScaleCrop>
  <LinksUpToDate>false</LinksUpToDate>
  <CharactersWithSpaces>3275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2022-10-17T07:05:00Z</dcterms:created>
  <dc:creator>XiTongTianDi</dc:creator>
  <cp:lastModifiedBy>PC400</cp:lastModifiedBy>
  <cp:lastPrinted>2021-10-08T09:04:00Z</cp:lastPrinted>
  <dcterms:modified xsi:type="dcterms:W3CDTF">2023-01-12T10:03:36Z</dcterms:modified>
  <dc:title>雅安市制定地方性法规条例（草案）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9E2480590B0A4B43AB32A85B2F82B163</vt:lpwstr>
  </property>
</Properties>
</file>