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jc w:val="center"/>
        <w:rPr>
          <w:rFonts w:ascii="Times New Roman" w:hAnsi="Times New Roman"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中华人民共和国城镇集体所有制企业条例</w:t>
      </w:r>
    </w:p>
    <w:p>
      <w:pPr>
        <w:pStyle w:val="10"/>
        <w:ind w:firstLine="640" w:firstLineChars="20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(1991年9月9日中华人民共和国国务院令第88号发布　根据2011年1月8日《国务院关于废止和修改部分行政法规的决定》第一次修订　根据2016年2月6日《国务院关于修改部分行政法规的决定》第二次修订)</w:t>
      </w:r>
    </w:p>
    <w:p>
      <w:pPr>
        <w:pStyle w:val="2"/>
        <w:bidi w:val="0"/>
      </w:pPr>
      <w:r>
        <w:t>第一章　总</w:t>
      </w:r>
      <w:bookmarkStart w:id="0" w:name="_GoBack"/>
      <w:bookmarkEnd w:id="0"/>
      <w:r>
        <w:t>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w:t>
      </w:r>
      <w:r>
        <w:rPr>
          <w:rFonts w:ascii="Times New Roman" w:hAnsi="Times New Roman" w:eastAsia="仿宋_GB2312" w:cs="Times New Roman"/>
          <w:spacing w:val="6"/>
          <w:sz w:val="32"/>
          <w:szCs w:val="32"/>
        </w:rPr>
        <w:t>为了保障城镇集体所有制经济的巩固和发展，明确城镇集体所有制企业的权利和义务，</w:t>
      </w:r>
      <w:r>
        <w:rPr>
          <w:rFonts w:ascii="Times New Roman" w:hAnsi="Times New Roman" w:eastAsia="仿宋_GB2312" w:cs="Times New Roman"/>
          <w:sz w:val="32"/>
          <w:szCs w:val="32"/>
        </w:rPr>
        <w:t>维护其合法权益，制定本条例。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本条例适用于城镇的各种行业、各种组织形式的集体所有制企业，但乡村农民集体举办的企业除外。</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城镇集体所有制经济是我国社会主义公有制经济的一个</w:t>
      </w:r>
      <w:r>
        <w:rPr>
          <w:rFonts w:ascii="Times New Roman" w:hAnsi="Times New Roman" w:eastAsia="仿宋_GB2312" w:cs="Times New Roman"/>
          <w:spacing w:val="6"/>
          <w:sz w:val="32"/>
          <w:szCs w:val="32"/>
        </w:rPr>
        <w:t>基本组成部分，国家鼓励和扶持城镇集体所有制经济</w:t>
      </w:r>
      <w:r>
        <w:rPr>
          <w:rFonts w:ascii="Times New Roman" w:hAnsi="Times New Roman" w:eastAsia="仿宋_GB2312" w:cs="Times New Roman"/>
          <w:sz w:val="32"/>
          <w:szCs w:val="32"/>
        </w:rPr>
        <w:t>的发展。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城镇集体所有制企业(以下简称集体企业)是财产属于劳动群众集体所有、实行共同劳动、在分配方式上以按劳分配为主体的社会主义经济组织。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前款所称劳动群众集体所有，应当符合下列中任一项的规定：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(一)本集体企业的劳动群众集体所有；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(二)集体企业的联合经济组织范围内的劳动群众集体所有；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投资主体为两个或者两个以上的集体企业，其中前(一)、(二)项劳动群众集体所有的财产应当占主导地位。本项所称主导地位，是指劳动群众集体所有的财产占企业全部财产的比例，一般情况下应不低于51%，特殊情况经过原审批部门批准，可以适当降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集体企业应当遵循的原则是：自愿组合、自筹资金，独立核算、自负盈亏，自主经营、民主管理，集体积累、自主支配，按劳分配、入股分红。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集体企业应当发扬艰苦奋斗、勤俭建国的精神，走互助合作、共同富裕的道路。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集体企业依法取得法人资格，以其全部财产独立承担民事责任。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集体企业的财产及其合法权益受国家法律保护，不受侵犯。</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集体企业的任务是：根据市场和社会需求，在国家计划指导下，发展商品生产，扩大商品经营，开展社会服务，创造财富，增加积累，不断提高经济效益和社会效益，繁荣社会主义经济。</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集体企业的职工是企业的主人，依照法律、法规和集体企业章程行使管理企业的权力。集体企业职工的合法权益受法律保护。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集体企业依照法律规定实行民主管理。职工(代表)大会是集体企业的权力机构，由其选举和罢免企业管理人员，决定经营管理的重大问题。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集体企业实行厂长(经理)负责制。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集体企业职工的民主管理权和厂长(经理)依法行使职权，均受法律保护。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中国共产党在集体企业的基层组织是集体企业的政治领导核心，领导企业的思想政治工作，保证监督党和国家的方针、政策在本企业的贯彻执行。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集体企业的工会维护职工的合法权益，依法独立自主地开展工作，组织职工参加民主管理和民主监督。</w:t>
      </w:r>
    </w:p>
    <w:p>
      <w:pPr>
        <w:pStyle w:val="2"/>
        <w:bidi w:val="0"/>
      </w:pPr>
      <w:r>
        <w:t>第二章　集体企业的设立、变更和终止　　</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集体企业的设立必须具备下列条件：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(一)有企业名称、组织机构和企业章程；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(二)有固定的生产经营场所、必要的设施并符合规定的安全卫生条件；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(三)有符合国家规定并与其生产经营和服务规模相适应的资金数额和从业人员；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(四)有明确的经营范围；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(五)能够独立承担民事责任；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集体企业章程必须载明下列事项：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(一)企业名称和住所；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(二)经营范围和经营方式；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(三)注册资金；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(四)资金来源和投资方式；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(五)收入分配方式；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(六)组织机构及其职权和议事规则；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(七)职工加入和退出企业的条件和程序；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(八)职工的权利和义务；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(九)法定代表人的产生程序及其职权范围；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(十)企业终止的条件和程序；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(十一)章程的修订程序；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(十二)章程订立日期；</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(十三)需要明确的其他事项。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设立集体企业应当经省、自治区、直辖市人民政府规定的审批部门批准。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设立集体企业的审批部门，法律、法规有专门规定的，从其规定。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集体企业应当在核准登记的经营范围内从事生产经营活动。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集体企业的合并、分立、停业、迁移或者主要登记事项的变更，必须符合国家的有关规定，由企业提出申请，报经原审批部门批准。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集体企业的合并和分立，应当遵照自愿平等的原则，由有关各方依法签订协议，处理好债权债务、其他财产关系和遗留问题，妥善安置企业人员。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合并、分立前的集体企业的权利和义务，由合并、分立后的法人享有和承担。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集体企业有下列原因之一的，应当予以终止：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(一)企业无法继续经营而申请解散，经原审批部门批准；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(二)依法被撤销；</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(三)依法宣告破产；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(四)其他原因。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集体企业终止，应当依照国家有关规定清算企业财产。企业财产按下列顺序清偿各种债务和费用：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(一)清算工作所需各项费用；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(二)所欠职工工资和劳动保险费用；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(三)所欠税款；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(四)所欠银行和信用合作社贷款以及其他债务。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不足清偿同一顺序的清偿要求的，按照比例分配。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集体企业财产清算后的剩余财产，按照下列办法处理：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(一)有国家、本企业外的单位和个人以及本企业职工个人投资入股的，应当依照其投资入股金额占企业总资产的比例，从企业剩余财产中按相同的比例偿还；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(二)其余财产，由企业上级管理机构作为该企业职工待业和养老救济</w:t>
      </w:r>
      <w:r>
        <w:rPr>
          <w:rFonts w:ascii="Times New Roman" w:hAnsi="Times New Roman" w:eastAsia="仿宋_GB2312" w:cs="Times New Roman"/>
          <w:spacing w:val="6"/>
          <w:sz w:val="32"/>
          <w:szCs w:val="32"/>
        </w:rPr>
        <w:t>、就业安置和职业培训等费用，专款专用，不得</w:t>
      </w:r>
      <w:r>
        <w:rPr>
          <w:rFonts w:ascii="Times New Roman" w:hAnsi="Times New Roman" w:eastAsia="仿宋_GB2312" w:cs="Times New Roman"/>
          <w:sz w:val="32"/>
          <w:szCs w:val="32"/>
        </w:rPr>
        <w:t>挪作他用。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集体企业终止，必须依照《中华人民共和国企业法人登记管理条例》的规定办理注销登记并公告。</w:t>
      </w:r>
    </w:p>
    <w:p>
      <w:pPr>
        <w:pStyle w:val="2"/>
        <w:bidi w:val="0"/>
      </w:pPr>
      <w:r>
        <w:t>第三章　集体企业的权利和义务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集体企业在国家法律、法规的规定范围内享有下列权利：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(一)对其全部财产享有占有、使用、收益和处分的权利，拒绝任何形式的平调；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(二)自主安排生产、经营、服务活动；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(三)除国家规定由物价部门和有关主管部门控制价格的以外，企业有权自行确定产品价格、劳务价格；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(四)企业有权依照国家规定与外商谈判并签订合同，提取和使用分成的外汇收入；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(五)依照国家信贷政策的规定向有关专业银行申请贷款；</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(六)依照国家规定确定适合本企业情况的经济责任制形式、工资形式和奖金、分红办法；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(七)享受国家政策规定的各种优惠待遇；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(八)吸收职工和其他企业、事业单位、个人集资入股，与其他企业、事业单位联营，向其他企业、事业单位投资，持有其他企业的股份；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(九)按照国家规定决定本企业的机构设置、人员编制、劳动组织形式和用工办法，录用和辞退职工；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(十)奖惩职工。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集体企业应当承担下列义务：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(一)遵守国家法律、法规，接受国家计划指导；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(二)依法缴纳税金和交纳费用；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(三)依法履行合同；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(四)改善经营管理，推进技术进步，提高经济效益；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(五)保证产品质量和服务质量，对用户和消费者负责；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(六)贯彻安全生产制度，落实劳动保护和环境保护措施；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(七)做好企业内部的安全保卫工作；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(八)维护职工合法权益，尊重职工的民主管理权利，改善劳动条件，做好计划生育工作，提高职工物质文化生活水平；</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(九)加强对职工的思想政治教育、法制教育、国防教育、科学文化教育和技术业务培训，提高职工队伍素质。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集体企业有权按照国家规定自愿组建、参加和退出集体企业的联合经济组织，并依照该联合经济组织的章程规定，享受权利，承担义务。</w:t>
      </w:r>
    </w:p>
    <w:p>
      <w:pPr>
        <w:pStyle w:val="2"/>
        <w:bidi w:val="0"/>
      </w:pPr>
      <w:r>
        <w:t>第四章　职工和职工(代表)大会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凡本人提出申请，承认并遵守集体企业章程，被企业招收，即可成为该集体企业的职工。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职工依照法律、法规的规定，在集体企业内享有下列权利：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(一)企业各级管理职务的选举权和被选举权；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(二)参加企业民主管理，监督企业各项活动和管理人员的工作；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(三)参加劳动并享受劳动报酬、劳动保护、劳动保险、医疗保健和休息、休假的权利；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(四)接受职业技术教育和培训，按照国家规定评定业务技术职称；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(五)辞职；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(六)享受退休养老待遇；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(七)其他权利。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职工应当履行下列义务：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(一)遵守国家的法律、法规和集体企业的规章制度、劳动纪律，以企业主人的态度从事劳动，做好本职工作；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(二)执行职工(代表)大会决议，完成任务；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(三)维护企业的集体利益；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(四)努力学习政治、文化和科技知识，不断提高自身素质；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(五)法律、法规和企业章程规定的其他义务。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集体企业必须建立、健全职工(代表)大会制度：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(一)100人以下的集体企业，建立职工大会制度；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(二)300人以上的集体企业建立职工代表大会制度；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(三)100人以上300人以下的集体企业，建立职工大会或者职工代表大会制度，由企业自定。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职工代表大会代表由职工选举产生。代表应当是思想进步、工作积极、联系群众、有参加民主管理能力的职工。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集体企业的职工(代表)大会在国家法律、法规的规定范围内行使下列职权：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(一)制定、修改集体企业章程；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(二)按照国家规定选举、罢免、聘用、解聘厂长(经理)、副厂长(副经理)；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(三)审议厂长(经理)提交的各项议案，决定企业经营管理的重大问题；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(四)审</w:t>
      </w:r>
      <w:r>
        <w:rPr>
          <w:rFonts w:ascii="Times New Roman" w:hAnsi="Times New Roman" w:eastAsia="仿宋_GB2312" w:cs="Times New Roman"/>
          <w:spacing w:val="-6"/>
          <w:sz w:val="32"/>
          <w:szCs w:val="32"/>
        </w:rPr>
        <w:t>议并决定企业职工工资形式、工资调整方案、奖金和分红方案、职工住宅分配方案和其他有关职工生活福利的重大</w:t>
      </w:r>
      <w:r>
        <w:rPr>
          <w:rFonts w:ascii="Times New Roman" w:hAnsi="Times New Roman" w:eastAsia="仿宋_GB2312" w:cs="Times New Roman"/>
          <w:sz w:val="32"/>
          <w:szCs w:val="32"/>
        </w:rPr>
        <w:t>事项；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(五)审议并决定企业的职工奖惩办法和其他重要规章制度；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(六)法律、法规和企业章程规定的其他职权。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职工(代表)大会依照企业章程规定定期召开，但每年不得少于两次。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集体企业的职工代表大会，可以设立常设机构，负责职工代表大会闭会期间的工作。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常设机构的人员组成、产生方式、职权范围及名称，由集体企业职工代表大会规定，报上级管理机构备案。</w:t>
      </w:r>
    </w:p>
    <w:p>
      <w:pPr>
        <w:pStyle w:val="2"/>
        <w:bidi w:val="0"/>
      </w:pPr>
      <w:r>
        <w:t>第五章　厂长(经理)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集体企业实行厂长(经理)负责制。厂长(经理)对企业职工(代表)大会负责，是集体企业的法定代表人。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厂长(经理)由企业职工代表大会选举或者招聘产生。选举和招聘的具体办法，由省、自治区、直辖市人民政府规定。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由集体企业联合经济组织投资开办的集体企业，其厂长(经理)可以由该联合经济组织任免。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投资主体多元化的集体企业，其中国家投资达到一定比例的，其厂长(经理)可以由上级管理机构按照国家有关规定任免。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厂长(经理)应当具备下列条件：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(一)懂得有关法律、法规和方针、政策，坚持企业的社会主义经营方向；</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(二)熟悉本行业业务，善于经营管理，有组织领导能力；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(三)热爱集体、廉洁奉公，联系群众，有民主作风；</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厂长(经理)在法律、法规的规定范围内行使下列职权：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(一)领导和组织企业日常生产经营和行政工作；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(二)主持编制并向职工(代表)大会提出企业的中长期发展规划、年度生产经营计划、固定资产投资方案；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(三)主持编制并向职工(代表)大会提出企业机构设置的方案，决定劳动组织的调整方案；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(四)按照国家规定任免或者聘任、解聘企业中层行政领导干部，但法律、法规另有规定的，从其规定；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(五)提出企业年度财务预算、决算方案和利润分配方案；</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(六)提出企业的经济责任制方案、工资调整方案、劳动保护措施方案、奖惩办法和其他重要的规章制度；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(七)奖惩职工；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(八)遇到特殊情况时，提出召开职工(代表)大会的建议；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(九)企业章程规定的其他职权。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厂长(经理)有下列职责：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(一)贯彻执行党和国家的方针、政策，遵守国家的法律、法规，执行职工(代表)大会的决议；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(二)组织职工完成企业生产经营任务和各项经济技术指标，推进企业技术进步，提高经济效益，增强企业发展能力；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(三)严格遵守财经纪律，坚持民主理财，定期向职工公布财务账目；</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(四)保护企业的合法权益和职工在企业内的正当权利；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(五)办好职工生活福利和逐步开展职工养老、待业等保险；</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(六)组织落实安全卫生措施，实现安全文明生产；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(七)定期向本企业职工(代表)大会报告工作，听取意见，并接受监督；</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(八)法律、法规和企业章程规定的其他职责。</w:t>
      </w:r>
    </w:p>
    <w:p>
      <w:pPr>
        <w:pStyle w:val="2"/>
        <w:bidi w:val="0"/>
      </w:pPr>
      <w:r>
        <w:t>第六章　财产管理和收益分配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集体企业应当按照本章规定进行清产核资，明确其财产所有权的归属。</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集体企业的公共积累，归本企业劳动群众集体所有。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集体企业的联合经济组织的投资，归该联合经济组织范围内的劳动群众集体所有。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集体企业联合经济组织设立的互助合作基金，应当主要用于该组织范围内发展生产和推进共同富裕。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在企业、事业单位、社会团体等扶持下设立的集体企业，其扶持资金可按下列办法之一处理：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(一)作为企业向扶持单位的借用款，按双方约定的方法和期限由企业归还扶持单位；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(二)作为扶持单位对企业的投资，按其投资占企业总资产的比例，参与企业的利润分配。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企业、事业单位、社会团体等的扶持资金的来源，必须符合国家财政主管部门的有关规定。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企业、事业单位、社会团体等与其扶持设立的集体企业，应当明确划清产权和财务关系。扶持单位不得干预集体企业的经营管理活动，集体企业也不得依赖扶持单位。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职工股金，归职工个人所有。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集体企业外的单位和个人的投资，归投资者所有。</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职工股金和集体企业吸收的各种投资，投资者可以依法转让或者继承。</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集体企业必须保证财产的完整性，合理使用、有效经营企业的财产。</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集体企业的收益分配，必须遵循兼顾国家、集体和个人三者利益的原则。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集体企业必须执行国家有关财务、会计制度，接受审计监督，加强企业内部的财务管理。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集体企业的税后利润，由企业依法自主支配。企业应当按照国家规定确定公积金、公益金、劳动分红和股金分红的比例。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集体企业职工的劳动报酬必须坚持按劳分配的原则。具体分配形式和办法由企业自行确定。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第四十八条</w:t>
      </w:r>
      <w:r>
        <w:rPr>
          <w:rFonts w:ascii="Times New Roman" w:hAnsi="Times New Roman" w:eastAsia="仿宋_GB2312" w:cs="Times New Roman"/>
          <w:sz w:val="32"/>
          <w:szCs w:val="32"/>
        </w:rPr>
        <w:t>　集体企业的股金分红要同企业盈亏相结合。企业盈利，按股分红；企业亏损，在未弥补亏损之前，不得分红。</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第四十九条</w:t>
      </w:r>
      <w:r>
        <w:rPr>
          <w:rFonts w:ascii="Times New Roman" w:hAnsi="Times New Roman" w:eastAsia="仿宋_GB2312" w:cs="Times New Roman"/>
          <w:sz w:val="32"/>
          <w:szCs w:val="32"/>
        </w:rPr>
        <w:t>　集体企业必须依照国家规定提取职工养老、待业等保险基金。职工养老、待业等保险基金按国家规定在征收所得税前提取，专项储存，专款专用。</w:t>
      </w:r>
    </w:p>
    <w:p>
      <w:pPr>
        <w:pStyle w:val="2"/>
        <w:bidi w:val="0"/>
      </w:pPr>
      <w:r>
        <w:t>第七章　集体企业和政府的关系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第五十条</w:t>
      </w:r>
      <w:r>
        <w:rPr>
          <w:rFonts w:ascii="Times New Roman" w:hAnsi="Times New Roman" w:eastAsia="仿宋_GB2312" w:cs="Times New Roman"/>
          <w:sz w:val="32"/>
          <w:szCs w:val="32"/>
        </w:rPr>
        <w:t>　各级人民政府应当把发展城镇集体经济纳入各级政府的国民经济和社会发展计划，从各方面给予扶持和指导，保障城镇集体经济的健康发展。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第五十一条</w:t>
      </w:r>
      <w:r>
        <w:rPr>
          <w:rFonts w:ascii="Times New Roman" w:hAnsi="Times New Roman" w:eastAsia="仿宋_GB2312" w:cs="Times New Roman"/>
          <w:sz w:val="32"/>
          <w:szCs w:val="32"/>
        </w:rPr>
        <w:t>　国务院城镇集体经济的主管机构，负责全国城镇集体经济的宏观指导和管理，其主要职责是：拟订城镇集体经济的发展政策和法律法规，协调全国城镇集体经济发展中的重大问题，组织有关方面监督、检查集体企业政策、法规的执行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第五十二条</w:t>
      </w:r>
      <w:r>
        <w:rPr>
          <w:rFonts w:ascii="Times New Roman" w:hAnsi="Times New Roman" w:eastAsia="仿宋_GB2312" w:cs="Times New Roman"/>
          <w:sz w:val="32"/>
          <w:szCs w:val="32"/>
        </w:rPr>
        <w:t>　市(含县级市，下同)以上人民政府应当根据城镇集体经济发展的需要，确定城镇集体企业的指导部门，加强对集体企业的政策指导，协调当地城镇集体经济发展中的问题，组织有关方面监督、检查集体企业政策、法规的执行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第五十三条</w:t>
      </w:r>
      <w:r>
        <w:rPr>
          <w:rFonts w:ascii="Times New Roman" w:hAnsi="Times New Roman" w:eastAsia="仿宋_GB2312" w:cs="Times New Roman"/>
          <w:sz w:val="32"/>
          <w:szCs w:val="32"/>
        </w:rPr>
        <w:t>　政府有关行业管理部门，应当依照法律、法规的规定，在各自的职责范围内，负责本行业集体企业的行业指导和管理工作。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第五十四条</w:t>
      </w:r>
      <w:r>
        <w:rPr>
          <w:rFonts w:ascii="Times New Roman" w:hAnsi="Times New Roman" w:eastAsia="仿宋_GB2312" w:cs="Times New Roman"/>
          <w:sz w:val="32"/>
          <w:szCs w:val="32"/>
        </w:rPr>
        <w:t>　各级人民政府的其他有关部门，依法对集体企业进行监督和提供服务。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第五十五条</w:t>
      </w:r>
      <w:r>
        <w:rPr>
          <w:rFonts w:ascii="Times New Roman" w:hAnsi="Times New Roman" w:eastAsia="仿宋_GB2312" w:cs="Times New Roman"/>
          <w:sz w:val="32"/>
          <w:szCs w:val="32"/>
        </w:rPr>
        <w:t>　国家保护集体企业的合法权益。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任何政府部门及其他单位和个人不得改变集体企业的集体所有制性质和损害集体企业的财产所有权，不得向集体企业摊派人力、物力、财力，不得干预集体企业的生产经营和民主管理。</w:t>
      </w:r>
    </w:p>
    <w:p>
      <w:pPr>
        <w:pStyle w:val="2"/>
        <w:bidi w:val="0"/>
      </w:pPr>
      <w:r>
        <w:t>第八章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第五十六条</w:t>
      </w:r>
      <w:r>
        <w:rPr>
          <w:rFonts w:ascii="Times New Roman" w:hAnsi="Times New Roman" w:eastAsia="仿宋_GB2312" w:cs="Times New Roman"/>
          <w:sz w:val="32"/>
          <w:szCs w:val="32"/>
        </w:rPr>
        <w:t>　集体企业有下列行为之一的，由工商行政管理机关依照国家有关法律、法规的规定给予行政处罚：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(一)登记时弄虚作假或者不按规定申请变更登记的；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(二)违反核准登记事项或者超越核准登记的经营范围从事经营活动的；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(三)利用分立、合并、终止和清算等行为抽逃资金、隐匿和私分财产的；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(四)其他违法行为。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第五十七条</w:t>
      </w:r>
      <w:r>
        <w:rPr>
          <w:rFonts w:ascii="Times New Roman" w:hAnsi="Times New Roman" w:eastAsia="仿宋_GB2312" w:cs="Times New Roman"/>
          <w:sz w:val="32"/>
          <w:szCs w:val="32"/>
        </w:rPr>
        <w:t>　集体企业因生产、销售伪劣商品，给用户和消费者造成财产损失和人身伤害的，应当承担赔偿责任；构成犯罪的，对负有直接责任的集体企业领导人员和其他直接责任人员依法追究刑事责任。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第五十八条</w:t>
      </w:r>
      <w:r>
        <w:rPr>
          <w:rFonts w:ascii="Times New Roman" w:hAnsi="Times New Roman" w:eastAsia="仿宋_GB2312" w:cs="Times New Roman"/>
          <w:sz w:val="32"/>
          <w:szCs w:val="32"/>
        </w:rPr>
        <w:t>　任何单位或者个人违反本条例规定，向集体企业摊派或者侵吞、挪用集体企业财产的，必须赔偿。对负有直接责任的主管人员和其他直接责任人员，由有关主管机关根据情节轻重，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第五十九条</w:t>
      </w:r>
      <w:r>
        <w:rPr>
          <w:rFonts w:ascii="Times New Roman" w:hAnsi="Times New Roman" w:eastAsia="仿宋_GB2312" w:cs="Times New Roman"/>
          <w:sz w:val="32"/>
          <w:szCs w:val="32"/>
        </w:rPr>
        <w:t>　集体企业领导人员滥用职权，侵犯职工合法权益，情节严重的，由上级管理机构按照干部管理权限给予行政处分；滥用职权，假公济私，对职工进行报复陷害的，依法追究刑事责任。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第六十条</w:t>
      </w:r>
      <w:r>
        <w:rPr>
          <w:rFonts w:ascii="Times New Roman" w:hAnsi="Times New Roman" w:eastAsia="仿宋_GB2312" w:cs="Times New Roman"/>
          <w:sz w:val="32"/>
          <w:szCs w:val="32"/>
        </w:rPr>
        <w:t>　集体企业的领导人员或者政府有关部门的工作人员，因工作过失给企业造成损失的，由企业的上级管理机构或者政府有关部门按照干部的管理权限给予行政处分。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集体企业的领导人员和政府有关部门的工作人员玩忽职守，致使集体企业财产、利益遭受重大损失，构成犯罪的，依法追究刑事责任。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第六十一条</w:t>
      </w:r>
      <w:r>
        <w:rPr>
          <w:rFonts w:ascii="Times New Roman" w:hAnsi="Times New Roman" w:eastAsia="仿宋_GB2312" w:cs="Times New Roman"/>
          <w:sz w:val="32"/>
          <w:szCs w:val="32"/>
        </w:rPr>
        <w:t>　集体企业违反本条例有关集体企业领导人员的产生、罢免条件和程序规定的，上级管理机构应当予以纠正，并追究直接责任人员的行政责任。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集体企业上级管理机构违反本条例有关集体企业领导人员产生、罢免条件和程序规定的，其上一级主管部门应当予以纠正；情节严重的，应当追究直接责任人员的行政责任。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第六十二条</w:t>
      </w:r>
      <w:r>
        <w:rPr>
          <w:rFonts w:ascii="Times New Roman" w:hAnsi="Times New Roman" w:eastAsia="仿宋_GB2312" w:cs="Times New Roman"/>
          <w:sz w:val="32"/>
          <w:szCs w:val="32"/>
        </w:rPr>
        <w:t>　扰乱集体企业的秩序，致使生产、营业、工作不能正常进行或者无法进行的，由公安机关依据《中华人民共和国治安管理处罚法》予以处罚；构成犯罪的，依法追究刑事责任。</w:t>
      </w:r>
    </w:p>
    <w:p>
      <w:pPr>
        <w:pStyle w:val="2"/>
        <w:bidi w:val="0"/>
      </w:pPr>
      <w:r>
        <w:t>第九章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第六十三条</w:t>
      </w:r>
      <w:r>
        <w:rPr>
          <w:rFonts w:ascii="Times New Roman" w:hAnsi="Times New Roman" w:eastAsia="仿宋_GB2312" w:cs="Times New Roman"/>
          <w:sz w:val="32"/>
          <w:szCs w:val="32"/>
        </w:rPr>
        <w:t>　集体企业联合经济组织的组建和管理办法，另行制定。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第六十四条</w:t>
      </w:r>
      <w:r>
        <w:rPr>
          <w:rFonts w:ascii="Times New Roman" w:hAnsi="Times New Roman" w:eastAsia="仿宋_GB2312" w:cs="Times New Roman"/>
          <w:sz w:val="32"/>
          <w:szCs w:val="32"/>
        </w:rPr>
        <w:t>　集体所有制的各类公司的管理，按照国家有关公司的法律、法规执行。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第六十五条</w:t>
      </w:r>
      <w:r>
        <w:rPr>
          <w:rFonts w:ascii="Times New Roman" w:hAnsi="Times New Roman" w:eastAsia="仿宋_GB2312" w:cs="Times New Roman"/>
          <w:sz w:val="32"/>
          <w:szCs w:val="32"/>
        </w:rPr>
        <w:t>　城镇中的文教、卫生、科研等集体所有制事业单位参照本条例执行。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供销合作社的管理办法，另行制定。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第六十六条</w:t>
      </w:r>
      <w:r>
        <w:rPr>
          <w:rFonts w:ascii="Times New Roman" w:hAnsi="Times New Roman" w:eastAsia="仿宋_GB2312" w:cs="Times New Roman"/>
          <w:sz w:val="32"/>
          <w:szCs w:val="32"/>
        </w:rPr>
        <w:t>　劳动就业服务性集体企业应当遵循本条例规定的原则，具体管理办法按国务院发布的《劳动就业服务企业管理规定》执行。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集中安置残疾人员的福利性集体企业的管理办法，根据本条例的原则另行制定。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第六十七条</w:t>
      </w:r>
      <w:r>
        <w:rPr>
          <w:rFonts w:ascii="Times New Roman" w:hAnsi="Times New Roman" w:eastAsia="仿宋_GB2312" w:cs="Times New Roman"/>
          <w:sz w:val="32"/>
          <w:szCs w:val="32"/>
        </w:rPr>
        <w:t>　军队扶持开办的集体企业的管理办法，由中国人民解放军总后勤部根据本条例规定的原则另行制定。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第六十八条</w:t>
      </w:r>
      <w:r>
        <w:rPr>
          <w:rFonts w:ascii="Times New Roman" w:hAnsi="Times New Roman" w:eastAsia="仿宋_GB2312" w:cs="Times New Roman"/>
          <w:sz w:val="32"/>
          <w:szCs w:val="32"/>
        </w:rPr>
        <w:t>　各省、自治区、直辖市人民政府和国务院各行业主管部门，可以根据本条例并结合本地区、本行业的具体情况，制定本条例的实施细则。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第六十九条</w:t>
      </w:r>
      <w:r>
        <w:rPr>
          <w:rFonts w:ascii="Times New Roman" w:hAnsi="Times New Roman" w:eastAsia="仿宋_GB2312" w:cs="Times New Roman"/>
          <w:sz w:val="32"/>
          <w:szCs w:val="32"/>
        </w:rPr>
        <w:t>　本条例自1992年1月1日起施行。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黑体">
    <w:altName w:val="黑体"/>
    <w:panose1 w:val="00000000000000000000"/>
    <w:charset w:val="00"/>
    <w:family w:val="auto"/>
    <w:pitch w:val="default"/>
    <w:sig w:usb0="00000000" w:usb1="00000000" w:usb2="00000000" w:usb3="00000000" w:csb0="00000000" w:csb1="00000000"/>
  </w:font>
  <w:font w:name="方黑体正">
    <w:altName w:val="黑体"/>
    <w:panose1 w:val="00000000000000000000"/>
    <w:charset w:val="00"/>
    <w:family w:val="auto"/>
    <w:pitch w:val="default"/>
    <w:sig w:usb0="00000000" w:usb1="00000000" w:usb2="00000000" w:usb3="00000000" w:csb0="00000000" w:csb1="00000000"/>
  </w:font>
  <w:font w:name="方正黑体">
    <w:altName w:val="黑体"/>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AF0485E"/>
    <w:rsid w:val="0B3D0578"/>
    <w:rsid w:val="0D3C4224"/>
    <w:rsid w:val="134A1994"/>
    <w:rsid w:val="155E2CB3"/>
    <w:rsid w:val="18413C16"/>
    <w:rsid w:val="19DB6C33"/>
    <w:rsid w:val="28F8723D"/>
    <w:rsid w:val="2DBE0D65"/>
    <w:rsid w:val="2FF20DF5"/>
    <w:rsid w:val="32252208"/>
    <w:rsid w:val="33CF5811"/>
    <w:rsid w:val="386D21AD"/>
    <w:rsid w:val="3CDF39C7"/>
    <w:rsid w:val="3D762392"/>
    <w:rsid w:val="40DC5AC3"/>
    <w:rsid w:val="4361706F"/>
    <w:rsid w:val="444B0E8A"/>
    <w:rsid w:val="47A250A3"/>
    <w:rsid w:val="4EDF3D2B"/>
    <w:rsid w:val="4EED79F5"/>
    <w:rsid w:val="5080370D"/>
    <w:rsid w:val="52491925"/>
    <w:rsid w:val="53BF5C69"/>
    <w:rsid w:val="58F6185E"/>
    <w:rsid w:val="5DB22BFD"/>
    <w:rsid w:val="5DD739B2"/>
    <w:rsid w:val="5F5011B7"/>
    <w:rsid w:val="60492E1B"/>
    <w:rsid w:val="61152047"/>
    <w:rsid w:val="620467BA"/>
    <w:rsid w:val="622D2BEC"/>
    <w:rsid w:val="649C0E8F"/>
    <w:rsid w:val="65BF6566"/>
    <w:rsid w:val="6A403C00"/>
    <w:rsid w:val="6B4C7D1B"/>
    <w:rsid w:val="6DA577A5"/>
    <w:rsid w:val="6DB87D30"/>
    <w:rsid w:val="6E804287"/>
    <w:rsid w:val="73080A22"/>
    <w:rsid w:val="762C29D0"/>
    <w:rsid w:val="769B60FD"/>
    <w:rsid w:val="7814798C"/>
    <w:rsid w:val="78ED2B6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5</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2019-07-05T04:17:36Z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