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辽宁省城镇燃气管理条例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日辽宁省第十三届人民代表大会常务委员会第二十三次会议通过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日辽宁省第十三届人民代表大会常务委员会第三十二次会议《关于修改〈辽宁省食品安全条例〉等</w:t>
      </w:r>
      <w:r>
        <w:rPr>
          <w:rFonts w:hint="default" w:ascii="Times New Roman" w:hAnsi="Times New Roman" w:eastAsia="楷体_GB2312" w:cs="Times New Roman"/>
          <w:sz w:val="32"/>
        </w:rPr>
        <w:t>10</w:t>
      </w:r>
      <w:r>
        <w:rPr>
          <w:rFonts w:hint="eastAsia" w:ascii="楷体_GB2312" w:hAnsi="楷体_GB2312" w:eastAsia="楷体_GB2312" w:cs="楷体_GB2312"/>
          <w:sz w:val="32"/>
        </w:rPr>
        <w:t>件地方性法规的决定》修正）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城镇燃气管理，保障燃气供应，规范燃气经营和使用，防止和减少燃气安全事故，保障公民生命、财产安全和公共安全，维护燃气用户和燃气经营者的合法权益，根据国务院《城镇燃气管理条例》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本省行政区域内城镇燃气规划建设、经营与服务、使用、设施保护、安全事故预防与处理及相关管理活动，适用本条例。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天然气、液化石油气的生产和进口，城市门站以外的天然气管道输送，燃气作为工业生产原料的使用，沼气、秸秆气的生产和使用，不适用本条例。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省、市、县（含县级市、区，下同）人民政府应当加强对城镇燃气工作的领导，将燃气工作纳入国民经济和社会发展规划，建立健全燃气安全综合监管制度，普及燃气使用，提高燃气管理水平。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乡镇人民政府、街道办事处应当协助做好燃气管理相关工作。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省、市、县人民政府住房城乡建设主管部门或者政府确定的燃气主管部门（以下统称燃气管理部门）负责本行政区域内燃气管理工作。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发展改革、教育、科技、公安、自然资源、交通运输、水利、商务、应急管理、市场监管等有关部门，按照各自职责，依法做好燃气相关工作。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燃气经营者和燃气使用企业、单位应当将燃气安全纳入本企业、本单位的安全生产管理工作目标。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燃气经营者应当对燃气供应安全负责，并加强对燃气使用安全的服务指导和技术保障。燃气用户应当对燃气使用安全负责。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燃气工作应当遵循统筹规划、配套建设、保障安全、确保供应、规范服务、节能高效的原则。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鼓励、支持燃气科学技术研究，推广使用安全、节能、高效、环保的燃气新技术、新工艺、新设备和新产品。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省、市、县人民政府及其有关部门应当组织开展多种形式的宣传活动，普及燃气法律、法规和安全知识，并将燃气安全知识纳入学校安全教育内容，提高全社会的燃气安全意识。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报刊、广播、电视、网络等新闻媒体应当开展燃气安全知识的公益性宣传。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燃气管理部门应当会同有关部门，依据国民经济和社会发展规划、国土空间规划、能源规划以及上一级燃气发展规划，结合本地实际，组织编制本行政区域的燃气发展规划，报本级人民政府批准后组织实施，并报上一级人民政府燃气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编制燃气发展规划应当统筹城镇燃气设施建设，合理布局管道燃气、液化石油气供应站、燃气汽车加气站等各类燃气设施。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经批准的燃气发展规划不得擅自变更或者调整，确需变更或者调整的，应当按照原程序报批、备案。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进行新区建设、旧区改造，应当按照国土空间规划和燃气发展规划配套建设燃气设施或者预留燃气设施建设用地。预留的燃气设施配套建设用地，任何单位和个人不得擅自改变用途。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对燃气发展规划范围内的燃气设施建设工程，自然资源主管部门在依法核发选址意见书、建设用地规划许可证、乡村建设规划许可证时，应当就燃气设施建设是否符合燃气发展规划征求同级燃气管理部门的意见。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在燃气发展规划范围内，与新建、改建、扩建工程配套建设的燃气设施应当与建设项目主体工程同步规划、同步设计、同步施工、同步竣工验收。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省、市、县人民政府应当按照国家有关要求，建立健全燃气应急储备制度，按照规划预留城镇燃气应急气源储备设施建设用地，组织建设燃气应急储备设施，编制燃气储备应急预案，提高燃气应急保障能力。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燃气管理部门应当会同发展改革等有关部门对燃气供求状况实施监测、预测和预警。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发生燃气供应严重短缺、供应中断等突发事件，省、市、县人民政府应当及时采取动用储备、紧急调度等应急措施，优先保障居民用户生活用气，燃气经营者以及其他有关单位和个人应当予以配合，承担相关应急任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燃气设施建设工程的勘察、设计、施工和监理，应当由具有相应资质的单位承担。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燃气经营者不得滥用市场支配地位垄断经营范围内工程安装业务，或者指定利益相关方从事燃气工程安装，妨碍市场公平竞争。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智慧燃气建设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鼓励、支持燃气工程的智能化应用，运用人工智能等新一代信息技术发展智慧燃气。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市人民政府应当推进燃气安全监管信息化建设，组织有关部门和单位推动建立统一的燃气安全管理服务平台，对燃气安全实行全程监管。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具备条件的县可以建立燃气安全管理服务平台，与市级平台对接。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管道燃气经营者应当建立与燃气安全管理服务平台运行相适应的信息采集机制，汇集燃气管理服务数据并实时上传。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新建使用燃气的建筑应当在燃气使用终端安装具有远传功能、流量报警以及泄漏自动切断等功能的智能燃气计量表。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既有建筑的燃气计量表使用寿命到期应当更换为智能燃气计量表；使用寿命未到期的，鼓励更换为智能燃气计量表。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瓶装燃气经营者应当建立瓶装燃气智能管理系统，对气瓶进行动态溯源，实现气瓶在流通环节全跟踪管理。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瓶装燃气气瓶或者其附属连接设施应当具备泄漏自动切断功能。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经营服务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燃气经营包括管道燃气经营、瓶装燃气经营、燃气汽车加气站经营以及其他燃气经营。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燃气经营实行许可证制度，燃气经营许可证有效期限为五年。依法取得燃气经营许可的企业，应当依照许可的经营类别、区域和期限等从事燃气经营活动。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管道燃气实行特许经营制度。市、县人民政府应当采取公开透明、公平公正的竞争方式选择管道燃气特许经营者。特许经营的实施方案由市、县燃气管理部门组织制定，并报本级人民政府批准。特许经营项目建设运营标准和监管要求明确、有关领域市场竞争比较充分的，应当通过招标方式选择特许经营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燃气管理部门根据市、县人民政府的授权与管道燃气经营者签订特许经营协议后，应当将经营主体、区域、范围、期限等协议主要内容向社会公开。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获得特许经营权的管道燃气经营者开展燃气经营活动，应当符合国家规定的条件。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燃气管理部门应当根据特许经营协议和城乡建设发展趋势，对管道燃气经营者经营情况进行中期评估。评估周期一般不低于两年，特殊情况下可以实施年度评估。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在管道燃气特许经营期限内，管道燃气经营者有下列情形之一的，燃气管理部门应当依法终止协议，取消其管道燃气特许经营权，并可以实施临时接管：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（一）擅自转让、出租特许经营权的；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（二）擅自将所经营的财产进行处置或者抵押的；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（三）因管理不善，发生重大质量、生产安全事故的；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（四）擅自停业、歇业，严重影响到社会公共利益和安全的；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特许经营权发生变更或者终止时，燃气管理部门应当采取有效措施保证燃气供应和服务的连续性与稳定性。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管道燃气经营者因施工、检修、更换设施等原因需要临时调整供气量或者暂停供气时，应当避免对用户的生产、生活造成严重影响或者损失，将作业时间和影响区域提前四十八小时予以公告或者书面通知燃气用户，并按照有关规定及时恢复正常供气；因突发事件影响供气的，应当启动应急预案，采取紧急措施并及时通知燃气用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燃气经营者不得擅自停业、歇业。确需停业、歇业的，应当事先对其供应范围内的燃气用户的正常用气作出妥善安排，并提前九十个工作日向所在地燃气管理部门提交书面报告，经批准方可停业、歇业。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管道燃气经营者应当对供应范围内的市政燃气设施承担运行、维护、抢修和更新改造的责任。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从居民用户户内燃气计量表按照逆气流方向至住宅区红线的燃气管线及设施（含居民用户户内燃气计量表）由管道燃气经营者承担运行、维护、抢修和更新改造的责任。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从居民用户户内燃气计量表按照顺气流方向的燃气管线及设施由居民用户负责管理；需要更新改造的，由居民用户委托管道燃气经营者实施，居民用户承担相应费用。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居民用户燃气计量表安装在户外的，户内第一道阀门及阀门前的燃气设施由管道燃气经营者承担运行、维护、抢修和更新改造的责任；户内第一道阀门后的燃气设施由居民用户负责管理。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对于非居民用户的燃气设施，应当由管道燃气经营者按照供气、用气合同的约定承担相应的管理和服务责任。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瓶装燃气经营者应当对气瓶至配套的减压阀、自动切断阀承担检查、运行、维护、抢修和更新改造的责任。减压阀在自动切断阀后的，减压阀后由燃气用户负责管理；减压阀在自动切断阀前的，自动切断阀后由燃气用户负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瓶装燃气经营者应当遵守下列规定：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（一）建立健全燃气用户服务信息系统，实行燃气用户档案管理，推行实名制销售，并向燃气用户发放供气使用凭证，对用气场所和供气系统进行安全检查，定期向燃气管理部门报送燃气用户管理等信息；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（二）不得用非法制造、非法改装以及报废的气瓶和超期限未检验或者检验不合格、不符合安全技术规范、无气瓶信息标志或者信息标志模糊不清的气瓶充装燃气；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（三）不得销售未经许可的充装单位充装的瓶装燃气或者销售充装单位擅自为非自有气瓶充装的瓶装燃气；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（四）不得用移动式压力容器直接向气瓶充装燃气或者用气瓶相互倒灌燃气；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（五）不得向未签订供用气合同的燃气用户提供瓶装燃气；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（六）不得向餐饮用户提供气液两用瓶装燃气；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（七）存放气瓶的场所与公共建筑和居民住宅建筑的距离应当符合国家和省规定的安全要求；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（八）在充装后的燃气气瓶上标明充装单位和服务电话；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（九）公示服务标准和收费标准；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瓶装燃气经营者应当使用符合危险货物安全运输要求的车辆运输燃气气瓶。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市、县人民政府应当组织燃气管理部门以及交通运输、公安等有关部门建立瓶装燃气配送服务相关制度，加强瓶装燃气送气服务人员、车辆的管理，送气车辆应当设有明显标识。鼓励对瓶装燃气实行统一配送。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鼓励瓶装燃气经营者形成规模化、集约化经营模式，逐步整合淘汰燃气充装市场落后产能。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燃气汽车加气站经营者应当在加气场所的明显位置张贴安全须知，不得充装无气瓶使用登记证、与使用登记信息不一致、超过检验期限或者检验期限不符合安全技术规范的车用气瓶，不得从事超出经营范围的充装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燃气经营者应当公示业务流程、服务承诺、收费标准、服务热线和抢险抢修电话等信息，建立二十四小时专人值班制度，设置综合服务网点，配备与经营规模相适应的服务人员，并按照国家燃气服务标准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市、县人民政府应当建立健全城市管道燃气上下游价格联动机制，并逐步建立居民生活用气阶梯价格制度。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政府定价的管道燃气销售价格，应当根据购气成本、经营成本和当地经济社会发展水平等合理确定，并依法适时调整。价格主管部门确定和调整管道燃气销售价格，应当通过召开听证会等方式征求管道燃气用户、管道燃气经营者和有关方面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燃气安全使用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燃气经营者应当向燃气用户持续、稳定、安全地供应燃气，保障供气质量，燃气成分、压力等指标应当符合国家质量标准。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燃气经营者应当制作燃气使用宣传资料并免费向燃气用户发放，指导燃气用户按照安全用气规则安全用气、节约用气。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燃气用户应当遵守安全用气规则，配合燃气经营者对燃气设施进行安全检查，发现问题及时报修，按照约定期限支付燃气费用。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燃气用户应当建立健全安全管理制度，明确安全负责人，制定有关燃气设施、用气设备等操作规程、检修规程、安全巡检制度，对其从事燃气设施、用气设备操作、运行、维护的作业人员进行燃气安全知识和岗位安全操作技能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燃气用户及相关单位和个人不得有下列行为：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（一）擅自操作公用燃气阀门；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（二）将燃气管道作为负重支架或者接地引线；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（三）安装、使用国家明令淘汰、使用年限已经届满或者不符合气源要求的燃气燃烧器具、连接管等；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（四）擅自安装、改装、拆除户内燃气设施和燃气计量装置；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（五）进行危害燃气设施安全的装饰装修活动；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（六）在不具备安全条件的场所使用、储存燃气；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（七）改变燃气用途或者转供燃气；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（八）擅自倾倒燃气气瓶残液；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（九）改换燃气气瓶检验标志和漆色；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（十）盗用燃气；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下列燃气用户应当安装使用燃气泄漏报警器：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（一）餐饮经营者；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（二）在室内公共场所使用燃气的；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（三）在符合用气条件的地下或者半地下建筑物内使用管道燃气的。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其他燃气用户安装使用燃气报警器等燃气泄漏安全保护装置的具体办法由各市制定。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推广使用安全节能型燃气燃烧器具和安全可靠的燃气连接管。市场监管部门应当加强对燃气燃烧器具、软管、燃气减压阀、燃气产品的质量监管，并公布不合格产品名单。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燃气经营者不得向用户强制销售其指定的燃气燃烧器具和相关产品。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鼓励燃气经营者和燃气用户投保相关责任保险。任何单位和个人不得强制燃气经营者和燃气用户投保。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燃气用户有权就燃气收费、服务等事项向燃气经营者进行查询，燃气经营者应当自收到查询申请之日起三个工作日内予以答复。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燃气用户有权就燃气收费、服务等事项向全省统一综合服务平台进行投诉，有关部门应当自收到投诉之日起十个工作日内予以处理。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燃气设施保护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燃气管理部门应当会同自然资源、公安、应急管理、市场监管、水利等有关部门，按照国家有关标准和规定划定燃气设施保护范围，并向社会公布。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任何单位和个人不得侵占、毁损、擅自拆除或者移动燃气设施，不得在燃气设施保护范围内从事法律、法规禁止的危及燃气设施安全的活动，不得毁损、覆盖、涂改、擅自拆除或者移动燃气设施安全警示标志。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对燃气设施保护范围内建设的占压地下燃气管线的建筑物、构筑物或者其他设施的，市、县自然资源主管部门应当依照有关城乡规划的法律、行政法规的规定进行处罚。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燃气经营者应当按照有关安全生产的法律、法规和标准规范的规定，建立健全安全生产的规章制度，健全安全生产管理网络，对其供气范围内的市政燃气设施、建筑区划内业主专有部分以外的燃气设施定期进行巡查、检修和更新，发现事故隐患的，应当及时整改和消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燃气经营者应当定期对燃气用户的燃气设施进行入户免费安全检查，做好安全检查记录，提供燃气安全使用指导，发现燃气用户违反安全用气规定的，应当书面告知燃气用户。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道燃气经营者应当对居民用户每两年至少进行一次安全检查，对非居民用户每年至少进行一次安全检查，及时更换达到国家规定使用期限的燃气计量表。瓶装燃气经营者应当对燃气用户存放和使用燃气场所的安全条件、用户设施以及燃气器具的安装使用情况，每年至少进行一次安全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安全检查人员进行检查时，应当主动出示有效证件。燃气用户应当配合安全检查，任何单位和个人不得妨碍、阻止对燃气设施的检查、检测、维修和维护。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建设工程施工可能影响燃气设施安全的，建设单位应当会同施工单位与燃气经营者共同制定燃气设施保护方案，明确保护措施和监护方法。施工过程应当有燃气经营者指派的专业人员现场指导。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因施工造成燃气设施损坏的，施工单位应当立即协助燃气经营者进行抢修；造成损失的，应当依法进行赔偿；造成事故的，应当承担相应的责任。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燃气经营者改动市政燃气设施，应当制定改动方案，报市、县燃气管理部门批准。因建设工程施工改装、迁移或者拆除燃气设施的，费用由建设单位承担。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安全事故预防与处理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省、市、县燃气管理部门应当会同有关部门制定本行政区域内的燃气事故应急预案，并组织实施。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燃气经营者应当制定本单位的燃气安全事故应急预案，配备应急人员和必要的应急装备、器材，定期组织演练，提高燃气安全事故应急处置能力，并将应急预案报所在地燃气管理部门备案，依法向社会公布。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任何单位和个人发现燃气安全事故或者燃气安全事故隐患等情况，应当立即告知燃气经营者和燃气用户，或者向燃气管理、应急管理、公安、消防救援等有关部门和单位报告。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燃气经营者、有关部门和单位应当立即进行核查，并根据核查情况及时组织抢险、抢修，相关部门和单位应当积极配合。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燃气经营者应当建立健全燃气安全评估和风险管理体系，发现燃气用户室内存在燃气安全事故隐患的，应当及时书面告知燃气用户整改时限和整改方式，并指导其及时整改。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燃气用户室内存在可能危及公共安全的燃气安全事故隐患，燃气经营者应当及时处理，燃气用户应当予以配合。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燃气管理部门以及市场监管、交通运输、公安等有关部门应当按照各自职责，对燃气经营、燃气使用和燃气设备设施的安全状况等进行监督检查，发现燃气安全事故隐患的，应当及时通知燃气经营者、燃气用户采取措施消除隐患；燃气经营者、燃气用户未及时消除隐患可能严重威胁公共安全的，有关部门应当依法采取措施，及时组织消除隐患，有关单位和个人应当予以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燃气安全事故发生后，燃气经营者应当及时向事故发生地燃气管理、应急管理、公安、消防救援等有关部门和单位报告，并立即启动燃气安全事故应急预案，开展抢险、抢修，防止事故扩大，减少人员伤亡和财产损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燃气管理、应急管理、公安、消防救援等有关部门和单位接到事故报告后，应当按照各自职责立即采取有效措施防止事故扩大，根据有关情况启动燃气安全事故应急预案。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燃气管理部门应当建立燃气经营者安全信用档案，记录其许可证颁发、日常监督检查结果、违法行为查处等信用信息，并根据其信用状况实施分级分类监管。对严重失信的燃气经营者及其有关人员，应当依法予以联合惩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违反本条例规定，燃气管理部门和其他有关部门、单位，有下列情形之一的，对直接负责的主管人员和其他责任人员，依法依规给予处分；涉嫌犯罪的，依法移送有关机关处理：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（一）未依法作出行政许可决定或者办理批准文件的；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（二）发现违法行为或者接到对违法行为的举报不予及时查处的；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（三）未依法编制燃气设施保护范围的；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（四）未制定燃气事故应急预案的；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违反本条例规定，瓶装燃气经营者有下列情形之一的，由燃气管理部门或者其他相关部门责令限期改正，处一万元以上十万元以下罚款；有违法所得的，没收违法所得；情节严重的，吊销燃气经营许可证；造成损失的，依法承担赔偿责任；涉嫌犯罪的，依法移送有关机关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（一）向未签订供用气合同的燃气用户提供瓶装燃气的；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（二）向餐饮用户提供气液两用瓶装燃气的；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（三）存放气瓶的场所与公共建筑和居民住宅建筑的距离不符合国家和省规定的安全要求的；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（四）在充装后的燃气气瓶上未标明充装单位和服务电话的。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违反本条例规定，燃气用户及相关单位和个人有下列行为之一的，由燃气管理部门责令限期改正；逾期不改正的，对单位可以处十万元以下罚款，对个人可以处一千元以下罚款；造成损失的，依法承担赔偿责任；涉嫌犯罪的，依法移送有关机关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（一）进行危害燃气设施安全的装饰装修活动的；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（二）擅自倾倒燃气气瓶残液的；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（三）改换燃气气瓶检验标志和漆色的。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违反本条例规定的其他行为，法律、</w:t>
      </w:r>
      <w:bookmarkStart w:id="0" w:name="_GoBack"/>
      <w:bookmarkEnd w:id="0"/>
      <w:r>
        <w:rPr>
          <w:rFonts w:ascii="仿宋_GB2312" w:hAnsi="仿宋_GB2312" w:eastAsia="仿宋_GB2312"/>
          <w:sz w:val="32"/>
        </w:rPr>
        <w:t>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农村的燃气管理参照本条例的规定执行。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日起实施。</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BE276B"/>
    <w:rsid w:val="2E5A2D3D"/>
    <w:rsid w:val="344634A2"/>
    <w:rsid w:val="3DE63740"/>
    <w:rsid w:val="481351D2"/>
    <w:rsid w:val="53543565"/>
    <w:rsid w:val="558A062C"/>
    <w:rsid w:val="61F21F7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7724</Words>
  <Characters>7737</Characters>
  <Lines>0</Lines>
  <Paragraphs>0</Paragraphs>
  <TotalTime>5</TotalTime>
  <ScaleCrop>false</ScaleCrop>
  <LinksUpToDate>false</LinksUpToDate>
  <CharactersWithSpaces>7807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2024-06-11T06:49:31Z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