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27" w:rsidRDefault="00A03927" w:rsidP="005D2CDB">
      <w:pPr>
        <w:topLinePunct/>
        <w:adjustRightInd w:val="0"/>
        <w:snapToGrid w:val="0"/>
        <w:spacing w:line="592" w:lineRule="exact"/>
        <w:jc w:val="center"/>
        <w:rPr>
          <w:rFonts w:ascii="宋体" w:eastAsia="仿宋_GB2312" w:hAnsi="宋体"/>
          <w:bCs/>
          <w:snapToGrid w:val="0"/>
          <w:color w:val="000000"/>
          <w:sz w:val="32"/>
          <w:szCs w:val="32"/>
        </w:rPr>
      </w:pPr>
    </w:p>
    <w:p w:rsidR="00A03927" w:rsidRDefault="00A03927" w:rsidP="005D2CDB">
      <w:pPr>
        <w:topLinePunct/>
        <w:adjustRightInd w:val="0"/>
        <w:snapToGrid w:val="0"/>
        <w:spacing w:line="592" w:lineRule="exact"/>
        <w:jc w:val="center"/>
        <w:rPr>
          <w:rFonts w:ascii="宋体" w:eastAsia="仿宋_GB2312" w:hAnsi="宋体" w:cs="仿宋_GB2312"/>
          <w:color w:val="000000"/>
        </w:rPr>
      </w:pPr>
    </w:p>
    <w:p w:rsidR="00A03927" w:rsidRPr="00446E0F" w:rsidRDefault="00A03927" w:rsidP="005D2CDB">
      <w:pPr>
        <w:topLinePunct/>
        <w:adjustRightInd w:val="0"/>
        <w:snapToGrid w:val="0"/>
        <w:spacing w:line="592" w:lineRule="exact"/>
        <w:jc w:val="center"/>
        <w:rPr>
          <w:rFonts w:ascii="宋体" w:cs="方正小标宋简体"/>
          <w:sz w:val="44"/>
          <w:szCs w:val="44"/>
        </w:rPr>
      </w:pPr>
      <w:r w:rsidRPr="00446E0F">
        <w:rPr>
          <w:rFonts w:ascii="宋体" w:hAnsi="宋体" w:cs="方正小标宋简体" w:hint="eastAsia"/>
          <w:sz w:val="44"/>
          <w:szCs w:val="44"/>
        </w:rPr>
        <w:t>德宏傣族景颇族自治州</w:t>
      </w:r>
    </w:p>
    <w:p w:rsidR="00A03927" w:rsidRDefault="00A03927" w:rsidP="005D2CDB">
      <w:pPr>
        <w:topLinePunct/>
        <w:adjustRightInd w:val="0"/>
        <w:snapToGrid w:val="0"/>
        <w:spacing w:line="592" w:lineRule="exact"/>
        <w:jc w:val="center"/>
        <w:rPr>
          <w:rFonts w:ascii="宋体" w:cs="方正小标宋简体"/>
          <w:sz w:val="44"/>
          <w:szCs w:val="44"/>
        </w:rPr>
      </w:pPr>
      <w:r w:rsidRPr="00446E0F">
        <w:rPr>
          <w:rFonts w:ascii="宋体" w:hAnsi="宋体" w:cs="方正小标宋简体" w:hint="eastAsia"/>
          <w:sz w:val="44"/>
          <w:szCs w:val="44"/>
        </w:rPr>
        <w:t>非物质文化遗产保护条例</w:t>
      </w:r>
    </w:p>
    <w:p w:rsidR="00A03927" w:rsidRPr="00446E0F" w:rsidRDefault="00A03927" w:rsidP="005D2CDB">
      <w:pPr>
        <w:topLinePunct/>
        <w:adjustRightInd w:val="0"/>
        <w:snapToGrid w:val="0"/>
        <w:spacing w:line="592" w:lineRule="exact"/>
        <w:jc w:val="center"/>
        <w:rPr>
          <w:rFonts w:ascii="宋体" w:cs="方正小标宋简体"/>
          <w:sz w:val="44"/>
          <w:szCs w:val="44"/>
        </w:rPr>
      </w:pPr>
    </w:p>
    <w:p w:rsidR="00A03927" w:rsidRPr="005D2CDB" w:rsidRDefault="00A03927" w:rsidP="00E62ADA">
      <w:pPr>
        <w:topLinePunct/>
        <w:adjustRightInd w:val="0"/>
        <w:snapToGrid w:val="0"/>
        <w:spacing w:line="592" w:lineRule="exact"/>
        <w:ind w:leftChars="200" w:left="420" w:rightChars="200" w:right="420"/>
        <w:rPr>
          <w:rFonts w:ascii="宋体" w:eastAsia="楷体_GB2312" w:hAnsi="宋体"/>
          <w:sz w:val="32"/>
          <w:szCs w:val="32"/>
        </w:rPr>
      </w:pPr>
      <w:r w:rsidRPr="005D2CDB">
        <w:rPr>
          <w:rFonts w:ascii="宋体" w:eastAsia="楷体_GB2312" w:hAnsi="宋体" w:cs="楷体_GB2312" w:hint="eastAsia"/>
          <w:sz w:val="32"/>
          <w:szCs w:val="32"/>
        </w:rPr>
        <w:t>（</w:t>
      </w:r>
      <w:r w:rsidRPr="005D2CDB">
        <w:rPr>
          <w:rFonts w:ascii="宋体" w:eastAsia="楷体_GB2312" w:hAnsi="宋体"/>
          <w:sz w:val="32"/>
          <w:szCs w:val="32"/>
        </w:rPr>
        <w:t>2021</w:t>
      </w:r>
      <w:r w:rsidRPr="005D2CDB">
        <w:rPr>
          <w:rFonts w:ascii="宋体" w:eastAsia="楷体_GB2312" w:hAnsi="宋体" w:cs="楷体_GB2312" w:hint="eastAsia"/>
          <w:sz w:val="32"/>
          <w:szCs w:val="32"/>
        </w:rPr>
        <w:t>年</w:t>
      </w:r>
      <w:r w:rsidRPr="005D2CDB">
        <w:rPr>
          <w:rFonts w:ascii="宋体" w:eastAsia="楷体_GB2312" w:hAnsi="宋体"/>
          <w:sz w:val="32"/>
          <w:szCs w:val="32"/>
        </w:rPr>
        <w:t>12</w:t>
      </w:r>
      <w:r w:rsidRPr="005D2CDB">
        <w:rPr>
          <w:rFonts w:ascii="宋体" w:eastAsia="楷体_GB2312" w:hAnsi="宋体" w:cs="楷体_GB2312" w:hint="eastAsia"/>
          <w:sz w:val="32"/>
          <w:szCs w:val="32"/>
        </w:rPr>
        <w:t>月</w:t>
      </w:r>
      <w:r w:rsidRPr="005D2CDB">
        <w:rPr>
          <w:rFonts w:ascii="宋体" w:eastAsia="楷体_GB2312" w:hAnsi="宋体"/>
          <w:sz w:val="32"/>
          <w:szCs w:val="32"/>
        </w:rPr>
        <w:t>28</w:t>
      </w:r>
      <w:r w:rsidRPr="005D2CDB">
        <w:rPr>
          <w:rFonts w:ascii="宋体" w:eastAsia="楷体_GB2312" w:hAnsi="宋体" w:cs="楷体_GB2312" w:hint="eastAsia"/>
          <w:sz w:val="32"/>
          <w:szCs w:val="32"/>
        </w:rPr>
        <w:t>日德宏傣族景颇族自治州第十五届人民代表大会常务委员会第二十九次会议通过</w:t>
      </w:r>
      <w:r>
        <w:rPr>
          <w:rFonts w:ascii="宋体" w:eastAsia="楷体_GB2312" w:hAnsi="宋体" w:cs="楷体_GB2312"/>
          <w:sz w:val="32"/>
          <w:szCs w:val="32"/>
        </w:rPr>
        <w:t xml:space="preserve">  2022</w:t>
      </w:r>
      <w:r>
        <w:rPr>
          <w:rFonts w:ascii="宋体" w:eastAsia="楷体_GB2312" w:hAnsi="宋体" w:cs="楷体_GB2312" w:hint="eastAsia"/>
          <w:sz w:val="32"/>
          <w:szCs w:val="32"/>
        </w:rPr>
        <w:t>年</w:t>
      </w:r>
      <w:r>
        <w:rPr>
          <w:rFonts w:ascii="宋体" w:eastAsia="楷体_GB2312" w:hAnsi="宋体" w:cs="楷体_GB2312"/>
          <w:sz w:val="32"/>
          <w:szCs w:val="32"/>
        </w:rPr>
        <w:t>3</w:t>
      </w:r>
      <w:r>
        <w:rPr>
          <w:rFonts w:ascii="宋体" w:eastAsia="楷体_GB2312" w:hAnsi="宋体" w:cs="楷体_GB2312" w:hint="eastAsia"/>
          <w:sz w:val="32"/>
          <w:szCs w:val="32"/>
        </w:rPr>
        <w:t>月</w:t>
      </w:r>
      <w:r>
        <w:rPr>
          <w:rFonts w:ascii="宋体" w:eastAsia="楷体_GB2312" w:hAnsi="宋体" w:cs="楷体_GB2312"/>
          <w:sz w:val="32"/>
          <w:szCs w:val="32"/>
        </w:rPr>
        <w:t>25</w:t>
      </w:r>
      <w:r>
        <w:rPr>
          <w:rFonts w:ascii="宋体" w:eastAsia="楷体_GB2312" w:hAnsi="宋体" w:cs="楷体_GB2312" w:hint="eastAsia"/>
          <w:sz w:val="32"/>
          <w:szCs w:val="32"/>
        </w:rPr>
        <w:t>日云南省第十三届人民代表大会常务委员会第二十九次会议批准</w:t>
      </w:r>
      <w:r w:rsidRPr="005D2CDB">
        <w:rPr>
          <w:rFonts w:ascii="宋体" w:eastAsia="楷体_GB2312" w:hAnsi="宋体" w:cs="楷体_GB2312" w:hint="eastAsia"/>
          <w:sz w:val="32"/>
          <w:szCs w:val="32"/>
        </w:rPr>
        <w:t>）</w:t>
      </w:r>
    </w:p>
    <w:p w:rsidR="00A03927" w:rsidRPr="005D2CDB" w:rsidRDefault="00A03927" w:rsidP="005D2CDB">
      <w:pPr>
        <w:topLinePunct/>
        <w:adjustRightInd w:val="0"/>
        <w:snapToGrid w:val="0"/>
        <w:spacing w:line="592" w:lineRule="exact"/>
        <w:jc w:val="center"/>
        <w:rPr>
          <w:rFonts w:ascii="宋体" w:eastAsia="楷体_GB2312" w:hAnsi="宋体" w:cs="楷体_GB2312"/>
          <w:sz w:val="32"/>
          <w:szCs w:val="32"/>
        </w:rPr>
      </w:pPr>
    </w:p>
    <w:p w:rsidR="00A03927" w:rsidRPr="005D2CDB" w:rsidRDefault="00A03927" w:rsidP="005D2CDB">
      <w:pPr>
        <w:topLinePunct/>
        <w:adjustRightInd w:val="0"/>
        <w:snapToGrid w:val="0"/>
        <w:spacing w:line="592" w:lineRule="exact"/>
        <w:jc w:val="center"/>
        <w:rPr>
          <w:rFonts w:ascii="宋体" w:eastAsia="楷体_GB2312" w:hAnsi="宋体" w:cs="方正黑体_GBK"/>
          <w:sz w:val="32"/>
          <w:szCs w:val="32"/>
        </w:rPr>
      </w:pPr>
      <w:r w:rsidRPr="005D2CDB">
        <w:rPr>
          <w:rFonts w:ascii="宋体" w:eastAsia="楷体_GB2312" w:hAnsi="宋体" w:cs="黑体" w:hint="eastAsia"/>
          <w:sz w:val="32"/>
          <w:szCs w:val="32"/>
        </w:rPr>
        <w:t>目</w:t>
      </w:r>
      <w:r w:rsidRPr="005D2CDB">
        <w:rPr>
          <w:rFonts w:ascii="宋体" w:eastAsia="楷体_GB2312" w:hAnsi="宋体" w:cs="黑体"/>
          <w:sz w:val="32"/>
          <w:szCs w:val="32"/>
        </w:rPr>
        <w:t xml:space="preserve">  </w:t>
      </w:r>
      <w:r w:rsidRPr="005D2CDB">
        <w:rPr>
          <w:rFonts w:ascii="宋体" w:eastAsia="楷体_GB2312" w:hAnsi="宋体" w:cs="黑体" w:hint="eastAsia"/>
          <w:sz w:val="32"/>
          <w:szCs w:val="32"/>
        </w:rPr>
        <w:t>录</w:t>
      </w:r>
    </w:p>
    <w:p w:rsidR="00A03927" w:rsidRPr="005D2CDB" w:rsidRDefault="00A03927" w:rsidP="005D2CDB">
      <w:pPr>
        <w:topLinePunct/>
        <w:adjustRightInd w:val="0"/>
        <w:snapToGrid w:val="0"/>
        <w:spacing w:line="592" w:lineRule="exact"/>
        <w:ind w:firstLineChars="200" w:firstLine="640"/>
        <w:rPr>
          <w:rFonts w:ascii="宋体" w:eastAsia="楷体_GB2312" w:hAnsi="宋体" w:cs="楷体_GB2312"/>
          <w:sz w:val="32"/>
          <w:szCs w:val="32"/>
        </w:rPr>
      </w:pPr>
      <w:r w:rsidRPr="005D2CDB">
        <w:rPr>
          <w:rFonts w:ascii="宋体" w:eastAsia="楷体_GB2312" w:hAnsi="宋体" w:cs="楷体_GB2312" w:hint="eastAsia"/>
          <w:sz w:val="32"/>
          <w:szCs w:val="32"/>
        </w:rPr>
        <w:t>第一章</w:t>
      </w:r>
      <w:r w:rsidRPr="005D2CDB">
        <w:rPr>
          <w:rFonts w:ascii="宋体" w:eastAsia="楷体_GB2312" w:hAnsi="宋体" w:cs="楷体_GB2312"/>
          <w:sz w:val="32"/>
          <w:szCs w:val="32"/>
        </w:rPr>
        <w:t xml:space="preserve">  </w:t>
      </w:r>
      <w:r w:rsidRPr="005D2CDB">
        <w:rPr>
          <w:rFonts w:ascii="宋体" w:eastAsia="楷体_GB2312" w:hAnsi="宋体" w:cs="楷体_GB2312" w:hint="eastAsia"/>
          <w:sz w:val="32"/>
          <w:szCs w:val="32"/>
        </w:rPr>
        <w:t>总</w:t>
      </w:r>
      <w:r w:rsidRPr="005D2CDB">
        <w:rPr>
          <w:rFonts w:ascii="宋体" w:eastAsia="楷体_GB2312" w:hAnsi="宋体" w:cs="楷体_GB2312"/>
          <w:sz w:val="32"/>
          <w:szCs w:val="32"/>
        </w:rPr>
        <w:t xml:space="preserve">  </w:t>
      </w:r>
      <w:r w:rsidRPr="005D2CDB">
        <w:rPr>
          <w:rFonts w:ascii="宋体" w:eastAsia="楷体_GB2312" w:hAnsi="宋体" w:cs="楷体_GB2312" w:hint="eastAsia"/>
          <w:sz w:val="32"/>
          <w:szCs w:val="32"/>
        </w:rPr>
        <w:t>则</w:t>
      </w:r>
    </w:p>
    <w:p w:rsidR="00A03927" w:rsidRPr="005D2CDB" w:rsidRDefault="00A03927" w:rsidP="005D2CDB">
      <w:pPr>
        <w:topLinePunct/>
        <w:adjustRightInd w:val="0"/>
        <w:snapToGrid w:val="0"/>
        <w:spacing w:line="592" w:lineRule="exact"/>
        <w:ind w:firstLineChars="200" w:firstLine="640"/>
        <w:rPr>
          <w:rFonts w:ascii="宋体" w:eastAsia="楷体_GB2312" w:hAnsi="宋体" w:cs="楷体_GB2312"/>
          <w:sz w:val="32"/>
          <w:szCs w:val="32"/>
        </w:rPr>
      </w:pPr>
      <w:r w:rsidRPr="005D2CDB">
        <w:rPr>
          <w:rFonts w:ascii="宋体" w:eastAsia="楷体_GB2312" w:hAnsi="宋体" w:cs="楷体_GB2312" w:hint="eastAsia"/>
          <w:sz w:val="32"/>
          <w:szCs w:val="32"/>
        </w:rPr>
        <w:t>第二章</w:t>
      </w:r>
      <w:r w:rsidRPr="005D2CDB">
        <w:rPr>
          <w:rFonts w:ascii="宋体" w:eastAsia="楷体_GB2312" w:hAnsi="宋体" w:cs="楷体_GB2312"/>
          <w:sz w:val="32"/>
          <w:szCs w:val="32"/>
        </w:rPr>
        <w:t xml:space="preserve">  </w:t>
      </w:r>
      <w:r w:rsidRPr="005D2CDB">
        <w:rPr>
          <w:rFonts w:ascii="宋体" w:eastAsia="楷体_GB2312" w:hAnsi="宋体" w:cs="楷体_GB2312" w:hint="eastAsia"/>
          <w:sz w:val="32"/>
          <w:szCs w:val="32"/>
        </w:rPr>
        <w:t>调查与保护</w:t>
      </w:r>
    </w:p>
    <w:p w:rsidR="00A03927" w:rsidRPr="005D2CDB" w:rsidRDefault="00A03927" w:rsidP="005D2CDB">
      <w:pPr>
        <w:topLinePunct/>
        <w:adjustRightInd w:val="0"/>
        <w:snapToGrid w:val="0"/>
        <w:spacing w:line="592" w:lineRule="exact"/>
        <w:ind w:firstLineChars="200" w:firstLine="640"/>
        <w:rPr>
          <w:rFonts w:ascii="宋体" w:eastAsia="楷体_GB2312" w:hAnsi="宋体" w:cs="楷体_GB2312"/>
          <w:sz w:val="32"/>
          <w:szCs w:val="32"/>
        </w:rPr>
      </w:pPr>
      <w:r w:rsidRPr="005D2CDB">
        <w:rPr>
          <w:rFonts w:ascii="宋体" w:eastAsia="楷体_GB2312" w:hAnsi="宋体" w:cs="楷体_GB2312" w:hint="eastAsia"/>
          <w:sz w:val="32"/>
          <w:szCs w:val="32"/>
        </w:rPr>
        <w:t>第三章</w:t>
      </w:r>
      <w:r w:rsidRPr="005D2CDB">
        <w:rPr>
          <w:rFonts w:ascii="宋体" w:eastAsia="楷体_GB2312" w:hAnsi="宋体" w:cs="楷体_GB2312"/>
          <w:sz w:val="32"/>
          <w:szCs w:val="32"/>
        </w:rPr>
        <w:t xml:space="preserve">  </w:t>
      </w:r>
      <w:r w:rsidRPr="005D2CDB">
        <w:rPr>
          <w:rFonts w:ascii="宋体" w:eastAsia="楷体_GB2312" w:hAnsi="宋体" w:cs="楷体_GB2312" w:hint="eastAsia"/>
          <w:sz w:val="32"/>
          <w:szCs w:val="32"/>
        </w:rPr>
        <w:t>代表性项目及代表性传承人</w:t>
      </w:r>
    </w:p>
    <w:p w:rsidR="00A03927" w:rsidRPr="005D2CDB" w:rsidRDefault="00A03927" w:rsidP="005D2CDB">
      <w:pPr>
        <w:topLinePunct/>
        <w:adjustRightInd w:val="0"/>
        <w:snapToGrid w:val="0"/>
        <w:spacing w:line="592" w:lineRule="exact"/>
        <w:ind w:firstLineChars="200" w:firstLine="640"/>
        <w:rPr>
          <w:rFonts w:ascii="宋体" w:eastAsia="楷体_GB2312" w:hAnsi="宋体" w:cs="楷体_GB2312"/>
          <w:sz w:val="32"/>
          <w:szCs w:val="32"/>
        </w:rPr>
      </w:pPr>
      <w:r w:rsidRPr="005D2CDB">
        <w:rPr>
          <w:rFonts w:ascii="宋体" w:eastAsia="楷体_GB2312" w:hAnsi="宋体" w:cs="楷体_GB2312" w:hint="eastAsia"/>
          <w:sz w:val="32"/>
          <w:szCs w:val="32"/>
        </w:rPr>
        <w:t>第四章</w:t>
      </w:r>
      <w:r w:rsidRPr="005D2CDB">
        <w:rPr>
          <w:rFonts w:ascii="宋体" w:eastAsia="楷体_GB2312" w:hAnsi="宋体" w:cs="楷体_GB2312"/>
          <w:sz w:val="32"/>
          <w:szCs w:val="32"/>
        </w:rPr>
        <w:t xml:space="preserve">  </w:t>
      </w:r>
      <w:r w:rsidRPr="005D2CDB">
        <w:rPr>
          <w:rFonts w:ascii="宋体" w:eastAsia="楷体_GB2312" w:hAnsi="宋体" w:cs="楷体_GB2312" w:hint="eastAsia"/>
          <w:sz w:val="32"/>
          <w:szCs w:val="32"/>
        </w:rPr>
        <w:t>传承与发展</w:t>
      </w:r>
    </w:p>
    <w:p w:rsidR="00A03927" w:rsidRPr="005D2CDB" w:rsidRDefault="00A03927" w:rsidP="005D2CDB">
      <w:pPr>
        <w:topLinePunct/>
        <w:adjustRightInd w:val="0"/>
        <w:snapToGrid w:val="0"/>
        <w:spacing w:line="592" w:lineRule="exact"/>
        <w:ind w:firstLineChars="200" w:firstLine="640"/>
        <w:rPr>
          <w:rFonts w:ascii="宋体" w:eastAsia="楷体_GB2312" w:hAnsi="宋体" w:cs="楷体_GB2312"/>
          <w:sz w:val="32"/>
          <w:szCs w:val="32"/>
        </w:rPr>
      </w:pPr>
      <w:r w:rsidRPr="005D2CDB">
        <w:rPr>
          <w:rFonts w:ascii="宋体" w:eastAsia="楷体_GB2312" w:hAnsi="宋体" w:cs="楷体_GB2312" w:hint="eastAsia"/>
          <w:sz w:val="32"/>
          <w:szCs w:val="32"/>
        </w:rPr>
        <w:t>第五章</w:t>
      </w:r>
      <w:r w:rsidRPr="005D2CDB">
        <w:rPr>
          <w:rFonts w:ascii="宋体" w:eastAsia="楷体_GB2312" w:hAnsi="宋体" w:cs="楷体_GB2312"/>
          <w:sz w:val="32"/>
          <w:szCs w:val="32"/>
        </w:rPr>
        <w:t xml:space="preserve">  </w:t>
      </w:r>
      <w:r w:rsidRPr="005D2CDB">
        <w:rPr>
          <w:rFonts w:ascii="宋体" w:eastAsia="楷体_GB2312" w:hAnsi="宋体" w:cs="楷体_GB2312" w:hint="eastAsia"/>
          <w:sz w:val="32"/>
          <w:szCs w:val="32"/>
        </w:rPr>
        <w:t>保障措施</w:t>
      </w:r>
    </w:p>
    <w:p w:rsidR="00A03927" w:rsidRPr="005D2CDB" w:rsidRDefault="00A03927" w:rsidP="005D2CDB">
      <w:pPr>
        <w:topLinePunct/>
        <w:adjustRightInd w:val="0"/>
        <w:snapToGrid w:val="0"/>
        <w:spacing w:line="592" w:lineRule="exact"/>
        <w:ind w:firstLineChars="200" w:firstLine="640"/>
        <w:rPr>
          <w:rFonts w:ascii="宋体" w:eastAsia="楷体_GB2312" w:hAnsi="宋体" w:cs="楷体_GB2312"/>
          <w:sz w:val="32"/>
          <w:szCs w:val="32"/>
        </w:rPr>
      </w:pPr>
      <w:r w:rsidRPr="005D2CDB">
        <w:rPr>
          <w:rFonts w:ascii="宋体" w:eastAsia="楷体_GB2312" w:hAnsi="宋体" w:cs="楷体_GB2312" w:hint="eastAsia"/>
          <w:sz w:val="32"/>
          <w:szCs w:val="32"/>
        </w:rPr>
        <w:t>第六章</w:t>
      </w:r>
      <w:r w:rsidRPr="005D2CDB">
        <w:rPr>
          <w:rFonts w:ascii="宋体" w:eastAsia="楷体_GB2312" w:hAnsi="宋体" w:cs="楷体_GB2312"/>
          <w:sz w:val="32"/>
          <w:szCs w:val="32"/>
        </w:rPr>
        <w:t xml:space="preserve">  </w:t>
      </w:r>
      <w:r w:rsidRPr="005D2CDB">
        <w:rPr>
          <w:rFonts w:ascii="宋体" w:eastAsia="楷体_GB2312" w:hAnsi="宋体" w:cs="楷体_GB2312" w:hint="eastAsia"/>
          <w:sz w:val="32"/>
          <w:szCs w:val="32"/>
        </w:rPr>
        <w:t>法律责任</w:t>
      </w:r>
    </w:p>
    <w:p w:rsidR="00A03927" w:rsidRPr="005D2CDB" w:rsidRDefault="00A03927" w:rsidP="005D2CDB">
      <w:pPr>
        <w:topLinePunct/>
        <w:adjustRightInd w:val="0"/>
        <w:snapToGrid w:val="0"/>
        <w:spacing w:line="592" w:lineRule="exact"/>
        <w:ind w:firstLineChars="200" w:firstLine="640"/>
        <w:rPr>
          <w:rFonts w:ascii="宋体" w:eastAsia="楷体_GB2312" w:hAnsi="宋体" w:cs="楷体_GB2312"/>
          <w:sz w:val="32"/>
          <w:szCs w:val="32"/>
        </w:rPr>
      </w:pPr>
      <w:r w:rsidRPr="005D2CDB">
        <w:rPr>
          <w:rFonts w:ascii="宋体" w:eastAsia="楷体_GB2312" w:hAnsi="宋体" w:cs="楷体_GB2312" w:hint="eastAsia"/>
          <w:sz w:val="32"/>
          <w:szCs w:val="32"/>
        </w:rPr>
        <w:t>第七章</w:t>
      </w:r>
      <w:r w:rsidRPr="005D2CDB">
        <w:rPr>
          <w:rFonts w:ascii="宋体" w:eastAsia="楷体_GB2312" w:hAnsi="宋体" w:cs="楷体_GB2312"/>
          <w:sz w:val="32"/>
          <w:szCs w:val="32"/>
        </w:rPr>
        <w:t xml:space="preserve">  </w:t>
      </w:r>
      <w:r w:rsidRPr="005D2CDB">
        <w:rPr>
          <w:rFonts w:ascii="宋体" w:eastAsia="楷体_GB2312" w:hAnsi="宋体" w:cs="楷体_GB2312" w:hint="eastAsia"/>
          <w:sz w:val="32"/>
          <w:szCs w:val="32"/>
        </w:rPr>
        <w:t>附</w:t>
      </w:r>
      <w:r w:rsidRPr="005D2CDB">
        <w:rPr>
          <w:rFonts w:ascii="宋体" w:eastAsia="楷体_GB2312" w:hAnsi="宋体" w:cs="楷体_GB2312"/>
          <w:sz w:val="32"/>
          <w:szCs w:val="32"/>
        </w:rPr>
        <w:t xml:space="preserve">  </w:t>
      </w:r>
      <w:r w:rsidRPr="005D2CDB">
        <w:rPr>
          <w:rFonts w:ascii="宋体" w:eastAsia="楷体_GB2312" w:hAnsi="宋体" w:cs="楷体_GB2312" w:hint="eastAsia"/>
          <w:sz w:val="32"/>
          <w:szCs w:val="32"/>
        </w:rPr>
        <w:t>则</w:t>
      </w:r>
    </w:p>
    <w:p w:rsidR="00A03927" w:rsidRPr="005D2CDB" w:rsidRDefault="00A03927" w:rsidP="005D2CDB">
      <w:pPr>
        <w:topLinePunct/>
        <w:adjustRightInd w:val="0"/>
        <w:snapToGrid w:val="0"/>
        <w:spacing w:line="592" w:lineRule="exact"/>
        <w:ind w:firstLineChars="800" w:firstLine="2560"/>
        <w:rPr>
          <w:rFonts w:ascii="宋体" w:eastAsia="方正黑体_GBK" w:hAnsi="宋体" w:cs="方正黑体_GBK"/>
          <w:sz w:val="32"/>
          <w:szCs w:val="32"/>
        </w:rPr>
      </w:pPr>
    </w:p>
    <w:p w:rsidR="00A03927" w:rsidRDefault="00A03927" w:rsidP="005D2CDB">
      <w:pPr>
        <w:topLinePunct/>
        <w:adjustRightInd w:val="0"/>
        <w:snapToGrid w:val="0"/>
        <w:spacing w:line="592" w:lineRule="exact"/>
        <w:jc w:val="center"/>
        <w:rPr>
          <w:rFonts w:ascii="宋体" w:eastAsia="黑体" w:hAnsi="宋体" w:cs="黑体"/>
          <w:sz w:val="32"/>
          <w:szCs w:val="32"/>
        </w:rPr>
      </w:pPr>
      <w:r w:rsidRPr="005D2CDB">
        <w:rPr>
          <w:rFonts w:ascii="宋体" w:eastAsia="黑体" w:hAnsi="宋体" w:cs="黑体" w:hint="eastAsia"/>
          <w:sz w:val="32"/>
          <w:szCs w:val="32"/>
        </w:rPr>
        <w:t>第一章</w:t>
      </w:r>
      <w:r w:rsidRPr="005D2CDB">
        <w:rPr>
          <w:rFonts w:ascii="宋体" w:eastAsia="黑体" w:hAnsi="宋体" w:cs="黑体"/>
          <w:sz w:val="32"/>
          <w:szCs w:val="32"/>
        </w:rPr>
        <w:t xml:space="preserve">  </w:t>
      </w:r>
      <w:r w:rsidRPr="005D2CDB">
        <w:rPr>
          <w:rFonts w:ascii="宋体" w:eastAsia="黑体" w:hAnsi="宋体" w:cs="黑体" w:hint="eastAsia"/>
          <w:sz w:val="32"/>
          <w:szCs w:val="32"/>
        </w:rPr>
        <w:t>总</w:t>
      </w:r>
      <w:r w:rsidRPr="005D2CDB">
        <w:rPr>
          <w:rFonts w:ascii="宋体" w:eastAsia="黑体" w:hAnsi="宋体" w:cs="黑体"/>
          <w:sz w:val="32"/>
          <w:szCs w:val="32"/>
        </w:rPr>
        <w:t xml:space="preserve">  </w:t>
      </w:r>
      <w:r w:rsidRPr="005D2CDB">
        <w:rPr>
          <w:rFonts w:ascii="宋体" w:eastAsia="黑体" w:hAnsi="宋体" w:cs="黑体" w:hint="eastAsia"/>
          <w:sz w:val="32"/>
          <w:szCs w:val="32"/>
        </w:rPr>
        <w:t>则</w:t>
      </w:r>
    </w:p>
    <w:p w:rsidR="00A03927" w:rsidRPr="005D2CDB" w:rsidRDefault="00A03927" w:rsidP="005D2CDB">
      <w:pPr>
        <w:topLinePunct/>
        <w:adjustRightInd w:val="0"/>
        <w:snapToGrid w:val="0"/>
        <w:spacing w:line="592" w:lineRule="exact"/>
        <w:jc w:val="center"/>
        <w:rPr>
          <w:rFonts w:ascii="宋体" w:eastAsia="黑体" w:hAnsi="宋体" w:cs="黑体"/>
          <w:sz w:val="32"/>
          <w:szCs w:val="32"/>
        </w:rPr>
      </w:pPr>
    </w:p>
    <w:p w:rsidR="00A03927" w:rsidRPr="005D2CDB" w:rsidRDefault="00A03927" w:rsidP="005D2CDB">
      <w:pPr>
        <w:topLinePunct/>
        <w:adjustRightInd w:val="0"/>
        <w:snapToGrid w:val="0"/>
        <w:spacing w:line="592" w:lineRule="exact"/>
        <w:ind w:firstLineChars="200" w:firstLine="640"/>
        <w:rPr>
          <w:rFonts w:ascii="宋体"/>
          <w:sz w:val="32"/>
          <w:szCs w:val="32"/>
        </w:rPr>
      </w:pPr>
      <w:r w:rsidRPr="005D2CDB">
        <w:rPr>
          <w:rFonts w:ascii="宋体" w:eastAsia="黑体" w:hAnsi="宋体" w:cs="黑体" w:hint="eastAsia"/>
          <w:sz w:val="32"/>
          <w:szCs w:val="32"/>
        </w:rPr>
        <w:t>第一条</w:t>
      </w:r>
      <w:r w:rsidRPr="005D2CDB">
        <w:rPr>
          <w:rFonts w:ascii="宋体" w:hAnsi="宋体"/>
          <w:sz w:val="32"/>
          <w:szCs w:val="32"/>
        </w:rPr>
        <w:t xml:space="preserve">  </w:t>
      </w:r>
      <w:r w:rsidRPr="005D2CDB">
        <w:rPr>
          <w:rFonts w:ascii="宋体" w:eastAsia="仿宋_GB2312" w:hAnsi="宋体" w:cs="仿宋_GB2312" w:hint="eastAsia"/>
          <w:sz w:val="32"/>
          <w:szCs w:val="32"/>
        </w:rPr>
        <w:t>为了加强对非物质文化遗产的保护，传承和发展各民族优秀传统文化，根据《中华人民共和国非物质文化遗产法》《云南省非物质文</w:t>
      </w:r>
      <w:r>
        <w:rPr>
          <w:rFonts w:ascii="宋体" w:eastAsia="仿宋_GB2312" w:hAnsi="宋体" w:cs="仿宋_GB2312" w:hint="eastAsia"/>
          <w:sz w:val="32"/>
          <w:szCs w:val="32"/>
        </w:rPr>
        <w:t>化遗产保护条例》等法律法规，结合德宏傣族景颇族自治州（以下简称自治州</w:t>
      </w:r>
      <w:r w:rsidRPr="005D2CDB">
        <w:rPr>
          <w:rFonts w:ascii="宋体" w:eastAsia="仿宋_GB2312" w:hAnsi="宋体" w:cs="仿宋_GB2312" w:hint="eastAsia"/>
          <w:sz w:val="32"/>
          <w:szCs w:val="32"/>
        </w:rPr>
        <w:t>）实际，制定本条例。</w:t>
      </w:r>
    </w:p>
    <w:p w:rsidR="00A03927" w:rsidRPr="005D2CDB" w:rsidRDefault="00A03927" w:rsidP="005D2CDB">
      <w:pPr>
        <w:topLinePunct/>
        <w:adjustRightInd w:val="0"/>
        <w:snapToGrid w:val="0"/>
        <w:spacing w:line="592" w:lineRule="exact"/>
        <w:ind w:firstLineChars="200" w:firstLine="640"/>
        <w:rPr>
          <w:rFonts w:ascii="宋体"/>
          <w:sz w:val="32"/>
          <w:szCs w:val="32"/>
        </w:rPr>
      </w:pPr>
      <w:r w:rsidRPr="005D2CDB">
        <w:rPr>
          <w:rFonts w:ascii="宋体" w:eastAsia="黑体" w:hAnsi="宋体" w:cs="黑体" w:hint="eastAsia"/>
          <w:sz w:val="32"/>
          <w:szCs w:val="32"/>
        </w:rPr>
        <w:t>第二条</w:t>
      </w:r>
      <w:r w:rsidRPr="005D2CDB">
        <w:rPr>
          <w:rFonts w:ascii="宋体" w:eastAsia="黑体" w:hAnsi="宋体" w:cs="黑体"/>
          <w:sz w:val="32"/>
          <w:szCs w:val="32"/>
        </w:rPr>
        <w:t xml:space="preserve"> </w:t>
      </w:r>
      <w:r w:rsidRPr="005D2CDB">
        <w:rPr>
          <w:rFonts w:ascii="宋体" w:hAnsi="宋体"/>
          <w:sz w:val="32"/>
          <w:szCs w:val="32"/>
        </w:rPr>
        <w:t xml:space="preserve"> </w:t>
      </w:r>
      <w:r w:rsidRPr="005D2CDB">
        <w:rPr>
          <w:rFonts w:ascii="宋体" w:eastAsia="仿宋_GB2312" w:hAnsi="宋体" w:cs="仿宋_GB2312" w:hint="eastAsia"/>
          <w:sz w:val="32"/>
          <w:szCs w:val="32"/>
        </w:rPr>
        <w:t>本条例适用于自治州行政区域内非物质文化遗产的调查、记录、保存、认定、传承、传播、发展及利用等保护活动及相关管理工作。</w:t>
      </w:r>
    </w:p>
    <w:p w:rsidR="00A03927" w:rsidRPr="005D2CDB" w:rsidRDefault="00A03927" w:rsidP="005D2CDB">
      <w:pPr>
        <w:topLinePunct/>
        <w:adjustRightInd w:val="0"/>
        <w:snapToGrid w:val="0"/>
        <w:spacing w:line="592" w:lineRule="exact"/>
        <w:ind w:firstLineChars="200" w:firstLine="640"/>
        <w:jc w:val="left"/>
        <w:rPr>
          <w:rFonts w:ascii="宋体" w:eastAsia="仿宋_GB2312" w:hAnsi="宋体" w:cs="仿宋_GB2312"/>
          <w:sz w:val="32"/>
          <w:szCs w:val="32"/>
        </w:rPr>
      </w:pPr>
      <w:r w:rsidRPr="005D2CDB">
        <w:rPr>
          <w:rFonts w:ascii="宋体" w:eastAsia="黑体" w:hAnsi="宋体" w:cs="黑体" w:hint="eastAsia"/>
          <w:sz w:val="32"/>
          <w:szCs w:val="32"/>
        </w:rPr>
        <w:t>第三条</w:t>
      </w:r>
      <w:r w:rsidRPr="005D2CDB">
        <w:rPr>
          <w:rFonts w:ascii="宋体" w:eastAsia="方正楷体_GBK" w:hAnsi="宋体" w:cs="方正楷体_GBK"/>
          <w:sz w:val="32"/>
          <w:szCs w:val="32"/>
        </w:rPr>
        <w:t xml:space="preserve"> </w:t>
      </w:r>
      <w:r w:rsidRPr="005D2CDB">
        <w:rPr>
          <w:rFonts w:ascii="宋体" w:hAnsi="宋体"/>
          <w:sz w:val="32"/>
          <w:szCs w:val="32"/>
        </w:rPr>
        <w:t xml:space="preserve"> </w:t>
      </w:r>
      <w:r w:rsidRPr="005D2CDB">
        <w:rPr>
          <w:rFonts w:ascii="宋体" w:eastAsia="仿宋_GB2312" w:hAnsi="宋体" w:cs="仿宋_GB2312" w:hint="eastAsia"/>
          <w:sz w:val="32"/>
          <w:szCs w:val="32"/>
        </w:rPr>
        <w:t>本条例所称非物质文化遗产，是指各族人民世代相传并视为其文化遗产组成部分的各种传统文化表现形式，以及与传统文化表现形式相关的实物和场所。包括：</w:t>
      </w:r>
    </w:p>
    <w:p w:rsidR="00A03927" w:rsidRPr="005D2CDB" w:rsidRDefault="00A03927" w:rsidP="005D2CDB">
      <w:pPr>
        <w:topLinePunct/>
        <w:adjustRightInd w:val="0"/>
        <w:snapToGrid w:val="0"/>
        <w:spacing w:line="592" w:lineRule="exact"/>
        <w:ind w:firstLineChars="200" w:firstLine="640"/>
        <w:jc w:val="left"/>
        <w:rPr>
          <w:rFonts w:ascii="宋体" w:eastAsia="仿宋_GB2312" w:hAnsi="宋体" w:cs="仿宋_GB2312"/>
          <w:sz w:val="32"/>
          <w:szCs w:val="32"/>
        </w:rPr>
      </w:pPr>
      <w:r w:rsidRPr="005D2CDB">
        <w:rPr>
          <w:rFonts w:ascii="宋体" w:eastAsia="仿宋_GB2312" w:hAnsi="宋体" w:cs="仿宋_GB2312" w:hint="eastAsia"/>
          <w:sz w:val="32"/>
          <w:szCs w:val="32"/>
        </w:rPr>
        <w:t>（一）传统口传文学以及作为其载体的语言、文字；</w:t>
      </w:r>
    </w:p>
    <w:p w:rsidR="00A03927" w:rsidRPr="005D2CDB" w:rsidRDefault="00A03927" w:rsidP="005D2CDB">
      <w:pPr>
        <w:topLinePunct/>
        <w:adjustRightInd w:val="0"/>
        <w:snapToGrid w:val="0"/>
        <w:spacing w:line="592" w:lineRule="exact"/>
        <w:ind w:firstLineChars="200" w:firstLine="640"/>
        <w:jc w:val="left"/>
        <w:rPr>
          <w:rFonts w:ascii="宋体" w:eastAsia="仿宋_GB2312" w:hAnsi="宋体" w:cs="仿宋_GB2312"/>
          <w:sz w:val="32"/>
          <w:szCs w:val="32"/>
        </w:rPr>
      </w:pPr>
      <w:r w:rsidRPr="005D2CDB">
        <w:rPr>
          <w:rFonts w:ascii="宋体" w:eastAsia="仿宋_GB2312" w:hAnsi="宋体" w:cs="仿宋_GB2312" w:hint="eastAsia"/>
          <w:sz w:val="32"/>
          <w:szCs w:val="32"/>
        </w:rPr>
        <w:t>（二）传统美术、书法、音乐、舞蹈、戏剧、曲艺和杂技；</w:t>
      </w:r>
    </w:p>
    <w:p w:rsidR="00A03927" w:rsidRPr="005D2CDB" w:rsidRDefault="00A03927" w:rsidP="005D2CDB">
      <w:pPr>
        <w:topLinePunct/>
        <w:adjustRightInd w:val="0"/>
        <w:snapToGrid w:val="0"/>
        <w:spacing w:line="592" w:lineRule="exact"/>
        <w:ind w:firstLineChars="200" w:firstLine="640"/>
        <w:jc w:val="left"/>
        <w:rPr>
          <w:rFonts w:ascii="宋体" w:eastAsia="仿宋_GB2312" w:hAnsi="宋体" w:cs="仿宋_GB2312"/>
          <w:sz w:val="32"/>
          <w:szCs w:val="32"/>
        </w:rPr>
      </w:pPr>
      <w:r w:rsidRPr="005D2CDB">
        <w:rPr>
          <w:rFonts w:ascii="宋体" w:eastAsia="仿宋_GB2312" w:hAnsi="宋体" w:cs="仿宋_GB2312" w:hint="eastAsia"/>
          <w:sz w:val="32"/>
          <w:szCs w:val="32"/>
        </w:rPr>
        <w:t>（三）传统技艺、医药和历法；</w:t>
      </w:r>
    </w:p>
    <w:p w:rsidR="00A03927" w:rsidRPr="005D2CDB" w:rsidRDefault="00A03927" w:rsidP="005D2CDB">
      <w:pPr>
        <w:topLinePunct/>
        <w:adjustRightInd w:val="0"/>
        <w:snapToGrid w:val="0"/>
        <w:spacing w:line="592" w:lineRule="exact"/>
        <w:ind w:firstLineChars="200" w:firstLine="640"/>
        <w:jc w:val="left"/>
        <w:rPr>
          <w:rFonts w:ascii="宋体" w:eastAsia="仿宋_GB2312" w:hAnsi="宋体" w:cs="仿宋_GB2312"/>
          <w:sz w:val="32"/>
          <w:szCs w:val="32"/>
        </w:rPr>
      </w:pPr>
      <w:r w:rsidRPr="005D2CDB">
        <w:rPr>
          <w:rFonts w:ascii="宋体" w:eastAsia="仿宋_GB2312" w:hAnsi="宋体" w:cs="仿宋_GB2312" w:hint="eastAsia"/>
          <w:sz w:val="32"/>
          <w:szCs w:val="32"/>
        </w:rPr>
        <w:t>（四）传统礼仪、节庆等民俗；</w:t>
      </w:r>
    </w:p>
    <w:p w:rsidR="00A03927" w:rsidRPr="005D2CDB" w:rsidRDefault="00A03927" w:rsidP="005D2CDB">
      <w:pPr>
        <w:topLinePunct/>
        <w:adjustRightInd w:val="0"/>
        <w:snapToGrid w:val="0"/>
        <w:spacing w:line="592" w:lineRule="exact"/>
        <w:ind w:firstLineChars="200" w:firstLine="640"/>
        <w:jc w:val="left"/>
        <w:rPr>
          <w:rFonts w:ascii="宋体" w:eastAsia="仿宋_GB2312" w:hAnsi="宋体" w:cs="仿宋_GB2312"/>
          <w:sz w:val="32"/>
          <w:szCs w:val="32"/>
        </w:rPr>
      </w:pPr>
      <w:r w:rsidRPr="005D2CDB">
        <w:rPr>
          <w:rFonts w:ascii="宋体" w:eastAsia="仿宋_GB2312" w:hAnsi="宋体" w:cs="仿宋_GB2312" w:hint="eastAsia"/>
          <w:sz w:val="32"/>
          <w:szCs w:val="32"/>
        </w:rPr>
        <w:t>（五）传统体育和游艺；</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（六）与传统文化表现形式相关的手稿、经卷、典籍等文献；</w:t>
      </w:r>
    </w:p>
    <w:p w:rsidR="00A03927" w:rsidRPr="005D2CDB" w:rsidRDefault="00A03927" w:rsidP="005D2CDB">
      <w:pPr>
        <w:topLinePunct/>
        <w:adjustRightInd w:val="0"/>
        <w:snapToGrid w:val="0"/>
        <w:spacing w:line="592" w:lineRule="exact"/>
        <w:ind w:firstLineChars="200" w:firstLine="640"/>
        <w:jc w:val="left"/>
        <w:rPr>
          <w:rFonts w:ascii="宋体" w:eastAsia="仿宋_GB2312" w:hAnsi="宋体" w:cs="仿宋_GB2312"/>
          <w:sz w:val="32"/>
          <w:szCs w:val="32"/>
        </w:rPr>
      </w:pPr>
      <w:r w:rsidRPr="005D2CDB">
        <w:rPr>
          <w:rFonts w:ascii="宋体" w:eastAsia="仿宋_GB2312" w:hAnsi="宋体" w:cs="仿宋_GB2312" w:hint="eastAsia"/>
          <w:sz w:val="32"/>
          <w:szCs w:val="32"/>
        </w:rPr>
        <w:t>（七）其他非物质文化遗产。</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第四条</w:t>
      </w:r>
      <w:r w:rsidRPr="005D2CDB">
        <w:rPr>
          <w:rFonts w:ascii="宋体" w:hAnsi="宋体"/>
          <w:b/>
          <w:bCs/>
          <w:sz w:val="32"/>
          <w:szCs w:val="32"/>
        </w:rPr>
        <w:t xml:space="preserve"> </w:t>
      </w:r>
      <w:r w:rsidRPr="005D2CDB">
        <w:rPr>
          <w:rFonts w:ascii="宋体" w:hAnsi="宋体"/>
          <w:sz w:val="32"/>
          <w:szCs w:val="32"/>
        </w:rPr>
        <w:t xml:space="preserve"> </w:t>
      </w:r>
      <w:r w:rsidRPr="005D2CDB">
        <w:rPr>
          <w:rFonts w:ascii="宋体" w:eastAsia="仿宋_GB2312" w:hAnsi="宋体" w:cs="仿宋_GB2312" w:hint="eastAsia"/>
          <w:sz w:val="32"/>
          <w:szCs w:val="32"/>
        </w:rPr>
        <w:t>非物质文化遗产保护应当遵循新发展理念，弘扬社会主义核心价值观，贯彻保护为主、抢救第一、合理利用、传承发展的方针，坚持政府主导、社会参与、多元投入、统筹推进的原则，建立特色鲜明的非物质文化遗产保护制度，传承和发扬具有历史、文学、艺术、科学价值的非物质文化遗产。</w:t>
      </w:r>
    </w:p>
    <w:p w:rsidR="00A03927" w:rsidRPr="007F15F0" w:rsidRDefault="00A03927" w:rsidP="005D2CDB">
      <w:pPr>
        <w:topLinePunct/>
        <w:adjustRightInd w:val="0"/>
        <w:snapToGrid w:val="0"/>
        <w:spacing w:line="592" w:lineRule="exact"/>
        <w:ind w:firstLineChars="200" w:firstLine="656"/>
        <w:rPr>
          <w:rFonts w:ascii="宋体" w:eastAsia="仿宋_GB2312" w:hAnsi="宋体" w:cs="仿宋_GB2312"/>
          <w:spacing w:val="4"/>
          <w:sz w:val="32"/>
          <w:szCs w:val="32"/>
        </w:rPr>
      </w:pPr>
      <w:r w:rsidRPr="007F15F0">
        <w:rPr>
          <w:rFonts w:ascii="宋体" w:eastAsia="仿宋_GB2312" w:hAnsi="宋体" w:cs="仿宋_GB2312" w:hint="eastAsia"/>
          <w:spacing w:val="4"/>
          <w:sz w:val="32"/>
          <w:szCs w:val="32"/>
        </w:rPr>
        <w:t>涉及非物质文化遗产有关的管理、开发、利用、经营等活动，应当尊重非物质文化遗产的形式和内涵，注重其真实性、整体性和传承性，增强民族文化认同，体现中华民族共同体意识。</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b/>
          <w:bCs/>
          <w:color w:val="FF0000"/>
          <w:sz w:val="32"/>
          <w:szCs w:val="32"/>
        </w:rPr>
      </w:pPr>
      <w:r w:rsidRPr="005D2CDB">
        <w:rPr>
          <w:rFonts w:ascii="宋体" w:eastAsia="黑体" w:hAnsi="宋体" w:cs="黑体" w:hint="eastAsia"/>
          <w:sz w:val="32"/>
          <w:szCs w:val="32"/>
        </w:rPr>
        <w:t>第五条</w:t>
      </w:r>
      <w:r w:rsidRPr="005D2CDB">
        <w:rPr>
          <w:rFonts w:ascii="宋体" w:hAnsi="宋体"/>
          <w:sz w:val="32"/>
          <w:szCs w:val="32"/>
        </w:rPr>
        <w:t xml:space="preserve">  </w:t>
      </w:r>
      <w:r w:rsidRPr="005D2CDB">
        <w:rPr>
          <w:rFonts w:ascii="宋体" w:eastAsia="仿宋_GB2312" w:hAnsi="宋体" w:cs="仿宋_GB2312" w:hint="eastAsia"/>
          <w:sz w:val="32"/>
          <w:szCs w:val="32"/>
        </w:rPr>
        <w:t>自治州、县（市）人民政府应当将非物质文化遗产保护工作纳入国民经济和社会发展规划，所需经费列入同级财政预算。</w:t>
      </w:r>
    </w:p>
    <w:p w:rsidR="00A03927" w:rsidRPr="005D2CDB" w:rsidRDefault="00A03927" w:rsidP="005D2CDB">
      <w:pPr>
        <w:topLinePunct/>
        <w:adjustRightInd w:val="0"/>
        <w:snapToGrid w:val="0"/>
        <w:spacing w:line="592" w:lineRule="exact"/>
        <w:ind w:firstLineChars="200" w:firstLine="640"/>
        <w:rPr>
          <w:rFonts w:ascii="宋体"/>
          <w:sz w:val="32"/>
          <w:szCs w:val="32"/>
        </w:rPr>
      </w:pPr>
      <w:r w:rsidRPr="005D2CDB">
        <w:rPr>
          <w:rFonts w:ascii="宋体" w:eastAsia="黑体" w:hAnsi="宋体" w:cs="黑体" w:hint="eastAsia"/>
          <w:sz w:val="32"/>
          <w:szCs w:val="32"/>
        </w:rPr>
        <w:t>第六条</w:t>
      </w:r>
      <w:r w:rsidRPr="005D2CDB">
        <w:rPr>
          <w:rFonts w:ascii="宋体" w:hAnsi="宋体"/>
          <w:sz w:val="32"/>
          <w:szCs w:val="32"/>
        </w:rPr>
        <w:t xml:space="preserve">  </w:t>
      </w:r>
      <w:r w:rsidRPr="005D2CDB">
        <w:rPr>
          <w:rFonts w:ascii="宋体" w:eastAsia="仿宋_GB2312" w:hAnsi="宋体" w:cs="仿宋_GB2312" w:hint="eastAsia"/>
          <w:sz w:val="32"/>
          <w:szCs w:val="32"/>
        </w:rPr>
        <w:t>自治州、县（市）人民政府应当建立健全非物质文化遗产保护工作体制机制，明确工作职责。</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自治州、县（市）文化和旅游行政主管部门负责本行政区域内非物质文化遗产保护工作。有关行政部门和组织按各自职责，共同做好非物质文化遗产保护相关工作。</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乡（镇）人民政府、街道办事处应当做好本辖区内非物质文化遗产保护工作，农场管委会配合有关行政部门做好非物质文化遗产保护工作。</w:t>
      </w:r>
    </w:p>
    <w:p w:rsidR="00A03927" w:rsidRPr="005D2CDB" w:rsidRDefault="00A03927" w:rsidP="005D2CDB">
      <w:pPr>
        <w:topLinePunct/>
        <w:adjustRightInd w:val="0"/>
        <w:snapToGrid w:val="0"/>
        <w:spacing w:line="592" w:lineRule="exact"/>
        <w:ind w:firstLineChars="200" w:firstLine="640"/>
        <w:rPr>
          <w:rFonts w:ascii="宋体"/>
          <w:sz w:val="32"/>
          <w:szCs w:val="32"/>
        </w:rPr>
      </w:pPr>
      <w:r w:rsidRPr="005D2CDB">
        <w:rPr>
          <w:rFonts w:ascii="宋体" w:eastAsia="仿宋_GB2312" w:hAnsi="宋体" w:cs="仿宋_GB2312" w:hint="eastAsia"/>
          <w:sz w:val="32"/>
          <w:szCs w:val="32"/>
        </w:rPr>
        <w:t>村（居）民委员会协助做好非物质文化遗产保护相关工作。</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第七条</w:t>
      </w:r>
      <w:r w:rsidRPr="005D2CDB">
        <w:rPr>
          <w:rFonts w:ascii="宋体" w:hAnsi="宋体"/>
          <w:sz w:val="32"/>
          <w:szCs w:val="32"/>
        </w:rPr>
        <w:t xml:space="preserve">  </w:t>
      </w:r>
      <w:r w:rsidRPr="005D2CDB">
        <w:rPr>
          <w:rFonts w:ascii="宋体" w:eastAsia="仿宋_GB2312" w:hAnsi="宋体" w:cs="仿宋_GB2312" w:hint="eastAsia"/>
          <w:sz w:val="32"/>
          <w:szCs w:val="32"/>
        </w:rPr>
        <w:t>鼓励和支持公民、法人和其他组织通过研究、教学、收藏、展示、传承、捐赠、志愿服务以及开发文化旅游产品等方式参与非物质文化遗产保护工作。</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公民、法人和其他组织开展非物质文化遗产保护工作，应当遵守国家法律、法规，尊重各民族风俗习惯。</w:t>
      </w:r>
    </w:p>
    <w:p w:rsidR="00A03927" w:rsidRPr="005D2CDB" w:rsidRDefault="00A03927" w:rsidP="005D2CDB">
      <w:pPr>
        <w:topLinePunct/>
        <w:adjustRightInd w:val="0"/>
        <w:snapToGrid w:val="0"/>
        <w:spacing w:line="592" w:lineRule="exact"/>
        <w:ind w:firstLineChars="200" w:firstLine="640"/>
        <w:rPr>
          <w:rFonts w:ascii="宋体"/>
          <w:sz w:val="32"/>
          <w:szCs w:val="32"/>
        </w:rPr>
      </w:pPr>
      <w:r w:rsidRPr="005D2CDB">
        <w:rPr>
          <w:rFonts w:ascii="宋体" w:eastAsia="黑体" w:hAnsi="宋体" w:cs="黑体" w:hint="eastAsia"/>
          <w:sz w:val="32"/>
          <w:szCs w:val="32"/>
        </w:rPr>
        <w:t>第八条</w:t>
      </w:r>
      <w:r w:rsidRPr="005D2CDB">
        <w:rPr>
          <w:rFonts w:ascii="宋体" w:hAnsi="宋体"/>
          <w:sz w:val="32"/>
          <w:szCs w:val="32"/>
        </w:rPr>
        <w:t xml:space="preserve">  </w:t>
      </w:r>
      <w:r w:rsidRPr="005D2CDB">
        <w:rPr>
          <w:rFonts w:ascii="宋体" w:eastAsia="仿宋_GB2312" w:hAnsi="宋体" w:cs="仿宋_GB2312" w:hint="eastAsia"/>
          <w:sz w:val="32"/>
          <w:szCs w:val="32"/>
        </w:rPr>
        <w:t>鼓励、支持依法开展非物质文化遗产的国内外合作与交流，扩大非物质文化遗产的影响力。</w:t>
      </w:r>
    </w:p>
    <w:p w:rsidR="00A03927" w:rsidRDefault="00A03927" w:rsidP="005D2CDB">
      <w:pPr>
        <w:topLinePunct/>
        <w:adjustRightInd w:val="0"/>
        <w:snapToGrid w:val="0"/>
        <w:spacing w:line="592" w:lineRule="exact"/>
        <w:jc w:val="center"/>
        <w:rPr>
          <w:rFonts w:ascii="宋体" w:eastAsia="黑体" w:hAnsi="宋体" w:cs="黑体"/>
          <w:sz w:val="32"/>
          <w:szCs w:val="32"/>
        </w:rPr>
      </w:pPr>
    </w:p>
    <w:p w:rsidR="00A03927" w:rsidRDefault="00A03927" w:rsidP="005D2CDB">
      <w:pPr>
        <w:topLinePunct/>
        <w:adjustRightInd w:val="0"/>
        <w:snapToGrid w:val="0"/>
        <w:spacing w:line="592" w:lineRule="exact"/>
        <w:jc w:val="center"/>
        <w:rPr>
          <w:rFonts w:ascii="宋体" w:eastAsia="黑体" w:hAnsi="宋体" w:cs="黑体"/>
          <w:sz w:val="32"/>
          <w:szCs w:val="32"/>
        </w:rPr>
      </w:pPr>
      <w:r w:rsidRPr="005D2CDB">
        <w:rPr>
          <w:rFonts w:ascii="宋体" w:eastAsia="黑体" w:hAnsi="宋体" w:cs="黑体" w:hint="eastAsia"/>
          <w:sz w:val="32"/>
          <w:szCs w:val="32"/>
        </w:rPr>
        <w:t>第二章</w:t>
      </w:r>
      <w:r w:rsidRPr="005D2CDB">
        <w:rPr>
          <w:rFonts w:ascii="宋体" w:eastAsia="黑体" w:hAnsi="宋体" w:cs="黑体"/>
          <w:sz w:val="32"/>
          <w:szCs w:val="32"/>
        </w:rPr>
        <w:t xml:space="preserve">  </w:t>
      </w:r>
      <w:r w:rsidRPr="005D2CDB">
        <w:rPr>
          <w:rFonts w:ascii="宋体" w:eastAsia="黑体" w:hAnsi="宋体" w:cs="黑体" w:hint="eastAsia"/>
          <w:sz w:val="32"/>
          <w:szCs w:val="32"/>
        </w:rPr>
        <w:t>调查与保护</w:t>
      </w:r>
    </w:p>
    <w:p w:rsidR="00A03927" w:rsidRPr="005D2CDB" w:rsidRDefault="00A03927" w:rsidP="005D2CDB">
      <w:pPr>
        <w:topLinePunct/>
        <w:adjustRightInd w:val="0"/>
        <w:snapToGrid w:val="0"/>
        <w:spacing w:line="592" w:lineRule="exact"/>
        <w:jc w:val="center"/>
        <w:rPr>
          <w:rFonts w:ascii="宋体" w:eastAsia="黑体" w:hAnsi="宋体" w:cs="黑体"/>
          <w:sz w:val="32"/>
          <w:szCs w:val="32"/>
        </w:rPr>
      </w:pP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第九条</w:t>
      </w:r>
      <w:r w:rsidRPr="005D2CDB">
        <w:rPr>
          <w:rFonts w:ascii="宋体" w:eastAsia="方正楷体_GBK" w:hAnsi="宋体" w:cs="方正楷体_GBK"/>
          <w:sz w:val="32"/>
          <w:szCs w:val="32"/>
        </w:rPr>
        <w:t xml:space="preserve"> </w:t>
      </w:r>
      <w:r w:rsidRPr="005D2CDB">
        <w:rPr>
          <w:rFonts w:ascii="宋体" w:hAnsi="宋体"/>
          <w:sz w:val="32"/>
          <w:szCs w:val="32"/>
        </w:rPr>
        <w:t xml:space="preserve"> </w:t>
      </w:r>
      <w:r w:rsidRPr="005D2CDB">
        <w:rPr>
          <w:rFonts w:ascii="宋体" w:eastAsia="仿宋_GB2312" w:hAnsi="宋体" w:cs="仿宋_GB2312" w:hint="eastAsia"/>
          <w:sz w:val="32"/>
          <w:szCs w:val="32"/>
        </w:rPr>
        <w:t>自治州、县（市）人民政府应当组织非物质文化遗产调查。</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文化和旅游行政主管部门负责具体调查工作，其他有关部门可以对其工作领域内的非物质文化遗产进行调查。</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公民、法人和其他组织可以依法进行非物质文化遗产调查。</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第十条</w:t>
      </w:r>
      <w:r w:rsidRPr="005D2CDB">
        <w:rPr>
          <w:rFonts w:ascii="宋体" w:hAnsi="宋体"/>
          <w:sz w:val="32"/>
          <w:szCs w:val="32"/>
        </w:rPr>
        <w:t xml:space="preserve">  </w:t>
      </w:r>
      <w:r w:rsidRPr="005D2CDB">
        <w:rPr>
          <w:rFonts w:ascii="宋体" w:eastAsia="仿宋_GB2312" w:hAnsi="宋体" w:cs="仿宋_GB2312" w:hint="eastAsia"/>
          <w:sz w:val="32"/>
          <w:szCs w:val="32"/>
        </w:rPr>
        <w:t>文化和旅游行政主管部门应当建立健全非物质文化遗产档案管理制度，接收、整理、保管非物质文化遗产档案，防止档案损毁、流失。</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第十一条</w:t>
      </w:r>
      <w:r w:rsidRPr="005D2CDB">
        <w:rPr>
          <w:rFonts w:ascii="宋体" w:hAnsi="宋体"/>
          <w:sz w:val="32"/>
          <w:szCs w:val="32"/>
        </w:rPr>
        <w:t xml:space="preserve">  </w:t>
      </w:r>
      <w:r w:rsidRPr="005D2CDB">
        <w:rPr>
          <w:rFonts w:ascii="宋体" w:eastAsia="仿宋_GB2312" w:hAnsi="宋体" w:cs="仿宋_GB2312" w:hint="eastAsia"/>
          <w:sz w:val="32"/>
          <w:szCs w:val="32"/>
        </w:rPr>
        <w:t>自治州、县（市）人民政府应当对没有传承人、客观存续条件已经消失或基本消失的非物质文化遗产代表性项目，通过开展调查、建立档案、记录保存等方式，实行记忆性保护。</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第十二条</w:t>
      </w:r>
      <w:r w:rsidRPr="005D2CDB">
        <w:rPr>
          <w:rFonts w:ascii="宋体" w:eastAsia="方正楷体_GBK" w:hAnsi="宋体" w:cs="方正楷体_GBK"/>
          <w:sz w:val="32"/>
          <w:szCs w:val="32"/>
        </w:rPr>
        <w:t xml:space="preserve"> </w:t>
      </w:r>
      <w:r w:rsidRPr="005D2CDB">
        <w:rPr>
          <w:rFonts w:ascii="宋体" w:hAnsi="宋体"/>
          <w:sz w:val="32"/>
          <w:szCs w:val="32"/>
        </w:rPr>
        <w:t xml:space="preserve"> </w:t>
      </w:r>
      <w:r w:rsidRPr="005D2CDB">
        <w:rPr>
          <w:rFonts w:ascii="宋体" w:eastAsia="仿宋_GB2312" w:hAnsi="宋体" w:cs="仿宋_GB2312" w:hint="eastAsia"/>
          <w:sz w:val="32"/>
          <w:szCs w:val="32"/>
        </w:rPr>
        <w:t>自治州、县（市）人民政府应当对濒临消失、传承困难的非物质文化遗产代表性项目及代表性传承人，通过真实、完整记录非物质文化遗产代表性传承人掌握的技艺流程，征集和保存相关资料、实物，保护相关场所等方式，实行抢救性保护。</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第十三条</w:t>
      </w:r>
      <w:r w:rsidRPr="005D2CDB">
        <w:rPr>
          <w:rFonts w:ascii="宋体" w:eastAsia="方正楷体_GBK" w:hAnsi="宋体" w:cs="方正楷体_GBK"/>
          <w:sz w:val="32"/>
          <w:szCs w:val="32"/>
        </w:rPr>
        <w:t xml:space="preserve"> </w:t>
      </w:r>
      <w:r w:rsidRPr="005D2CDB">
        <w:rPr>
          <w:rFonts w:ascii="宋体" w:hAnsi="宋体"/>
          <w:sz w:val="32"/>
          <w:szCs w:val="32"/>
        </w:rPr>
        <w:t xml:space="preserve"> </w:t>
      </w:r>
      <w:r w:rsidRPr="005D2CDB">
        <w:rPr>
          <w:rFonts w:ascii="宋体" w:eastAsia="仿宋_GB2312" w:hAnsi="宋体" w:cs="仿宋_GB2312" w:hint="eastAsia"/>
          <w:sz w:val="32"/>
          <w:szCs w:val="32"/>
        </w:rPr>
        <w:t>自治州、县（市）人民政府应当对存续状态好、有一定消费群体、具有市场潜力和发展优势的传统技艺、传统美术和传统医药类非物质文化遗产代表性项目，保持传统工艺流程整体性和核心技艺真实性，通过完善和创新产品或服务、培育和开发市场等方式，实行生产性保护。</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第十四条</w:t>
      </w:r>
      <w:r w:rsidRPr="005D2CDB">
        <w:rPr>
          <w:rFonts w:ascii="宋体" w:eastAsia="黑体" w:hAnsi="宋体" w:cs="黑体"/>
          <w:sz w:val="32"/>
          <w:szCs w:val="32"/>
        </w:rPr>
        <w:t xml:space="preserve"> </w:t>
      </w:r>
      <w:r w:rsidRPr="005D2CDB">
        <w:rPr>
          <w:rFonts w:ascii="宋体" w:hAnsi="宋体"/>
          <w:sz w:val="32"/>
          <w:szCs w:val="32"/>
        </w:rPr>
        <w:t xml:space="preserve"> </w:t>
      </w:r>
      <w:r w:rsidRPr="005D2CDB">
        <w:rPr>
          <w:rFonts w:ascii="宋体" w:eastAsia="仿宋_GB2312" w:hAnsi="宋体" w:cs="仿宋_GB2312" w:hint="eastAsia"/>
          <w:sz w:val="32"/>
          <w:szCs w:val="32"/>
        </w:rPr>
        <w:t>自治州、县（市）人民政府应当对受众广泛、活态传承好的非物质文化遗产代表性项目，通过记录、整理、出版有关技艺资料，组织开展研讨、宣传、展示、展演、交流等活动，实行普及性保护。</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第十五条</w:t>
      </w:r>
      <w:r w:rsidRPr="005D2CDB">
        <w:rPr>
          <w:rFonts w:ascii="宋体" w:hAnsi="宋体"/>
          <w:sz w:val="32"/>
          <w:szCs w:val="32"/>
        </w:rPr>
        <w:t xml:space="preserve">  </w:t>
      </w:r>
      <w:r w:rsidRPr="005D2CDB">
        <w:rPr>
          <w:rFonts w:ascii="宋体" w:eastAsia="仿宋_GB2312" w:hAnsi="宋体" w:cs="仿宋_GB2312" w:hint="eastAsia"/>
          <w:sz w:val="32"/>
          <w:szCs w:val="32"/>
        </w:rPr>
        <w:t>自治州、县（市）人民政府应当对非物质文化遗产资源集中、历史文化积淀丰厚、存续状态良好，具有重要价值和鲜明特色的传统文化形态的乡（镇）、街道、村（居）民委员会或者其他特定区域，设立民族传统文化生态保护区，实行整体性保护。</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第十六条</w:t>
      </w:r>
      <w:r w:rsidRPr="005D2CDB">
        <w:rPr>
          <w:rFonts w:ascii="宋体" w:hAnsi="宋体"/>
          <w:sz w:val="32"/>
          <w:szCs w:val="32"/>
        </w:rPr>
        <w:t xml:space="preserve">  </w:t>
      </w:r>
      <w:r w:rsidRPr="005D2CDB">
        <w:rPr>
          <w:rFonts w:ascii="宋体" w:eastAsia="仿宋_GB2312" w:hAnsi="宋体" w:cs="仿宋_GB2312" w:hint="eastAsia"/>
          <w:sz w:val="32"/>
          <w:szCs w:val="32"/>
        </w:rPr>
        <w:t>民族传统文化生态保护区实行属地管理原则，由所在地县（市）人民政府进行管理和保护。</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民族传统文化生态保护区的专项保护规划由县（市）文化和旅游行政主管部门委托具备资质的规划设计单位编制，经专家评审，由县（市）人民政府批准组织实施。</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民族传统文化生态保护区专项保护规划纳入当地国土空间规划。民族传统文化生态保护区的建设或者利用，应当保护其历史风貌和传统文化生态。</w:t>
      </w:r>
    </w:p>
    <w:p w:rsidR="00A03927"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第十七条</w:t>
      </w:r>
      <w:r w:rsidRPr="005D2CDB">
        <w:rPr>
          <w:rFonts w:ascii="宋体" w:hAnsi="宋体"/>
          <w:sz w:val="32"/>
          <w:szCs w:val="32"/>
        </w:rPr>
        <w:t xml:space="preserve">  </w:t>
      </w:r>
      <w:r w:rsidRPr="005D2CDB">
        <w:rPr>
          <w:rFonts w:ascii="宋体" w:eastAsia="仿宋_GB2312" w:hAnsi="宋体" w:cs="仿宋_GB2312" w:hint="eastAsia"/>
          <w:sz w:val="32"/>
          <w:szCs w:val="32"/>
        </w:rPr>
        <w:t>自治州、县（市）文化和旅游行政主管部门应当对境外组织或者个人按规定经批准后，在自治州境内开展的非物质文化遗产调查活动实施监督和管理。</w:t>
      </w:r>
    </w:p>
    <w:p w:rsidR="00A03927" w:rsidRPr="005D2CDB" w:rsidRDefault="00A03927" w:rsidP="005D2CDB">
      <w:pPr>
        <w:topLinePunct/>
        <w:adjustRightInd w:val="0"/>
        <w:snapToGrid w:val="0"/>
        <w:spacing w:line="592" w:lineRule="exact"/>
        <w:ind w:firstLineChars="200" w:firstLine="640"/>
        <w:rPr>
          <w:rFonts w:ascii="宋体"/>
          <w:sz w:val="32"/>
          <w:szCs w:val="32"/>
        </w:rPr>
      </w:pPr>
    </w:p>
    <w:p w:rsidR="00A03927" w:rsidRDefault="00A03927" w:rsidP="005D2CDB">
      <w:pPr>
        <w:topLinePunct/>
        <w:adjustRightInd w:val="0"/>
        <w:snapToGrid w:val="0"/>
        <w:spacing w:line="592" w:lineRule="exact"/>
        <w:jc w:val="center"/>
        <w:rPr>
          <w:rFonts w:ascii="宋体" w:eastAsia="黑体" w:hAnsi="宋体" w:cs="黑体"/>
          <w:sz w:val="32"/>
          <w:szCs w:val="32"/>
        </w:rPr>
      </w:pPr>
      <w:r w:rsidRPr="005D2CDB">
        <w:rPr>
          <w:rFonts w:ascii="宋体" w:eastAsia="黑体" w:hAnsi="宋体" w:cs="黑体" w:hint="eastAsia"/>
          <w:sz w:val="32"/>
          <w:szCs w:val="32"/>
        </w:rPr>
        <w:t>第三章</w:t>
      </w:r>
      <w:r w:rsidRPr="005D2CDB">
        <w:rPr>
          <w:rFonts w:ascii="宋体" w:eastAsia="黑体" w:hAnsi="宋体" w:cs="黑体"/>
          <w:sz w:val="32"/>
          <w:szCs w:val="32"/>
        </w:rPr>
        <w:t xml:space="preserve">  </w:t>
      </w:r>
      <w:r w:rsidRPr="005D2CDB">
        <w:rPr>
          <w:rFonts w:ascii="宋体" w:eastAsia="黑体" w:hAnsi="宋体" w:cs="黑体" w:hint="eastAsia"/>
          <w:sz w:val="32"/>
          <w:szCs w:val="32"/>
        </w:rPr>
        <w:t>代表性项目及代表性传承人</w:t>
      </w:r>
    </w:p>
    <w:p w:rsidR="00A03927" w:rsidRPr="005D2CDB" w:rsidRDefault="00A03927" w:rsidP="005D2CDB">
      <w:pPr>
        <w:topLinePunct/>
        <w:adjustRightInd w:val="0"/>
        <w:snapToGrid w:val="0"/>
        <w:spacing w:line="592" w:lineRule="exact"/>
        <w:jc w:val="center"/>
        <w:rPr>
          <w:rFonts w:ascii="宋体" w:eastAsia="黑体" w:hAnsi="宋体" w:cs="黑体"/>
          <w:sz w:val="32"/>
          <w:szCs w:val="32"/>
        </w:rPr>
      </w:pP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第十八条</w:t>
      </w:r>
      <w:r w:rsidRPr="005D2CDB">
        <w:rPr>
          <w:rFonts w:ascii="宋体" w:hAnsi="宋体"/>
          <w:sz w:val="32"/>
          <w:szCs w:val="32"/>
        </w:rPr>
        <w:t xml:space="preserve">  </w:t>
      </w:r>
      <w:r w:rsidRPr="005D2CDB">
        <w:rPr>
          <w:rFonts w:ascii="宋体" w:eastAsia="仿宋_GB2312" w:hAnsi="宋体" w:cs="仿宋_GB2312" w:hint="eastAsia"/>
          <w:sz w:val="32"/>
          <w:szCs w:val="32"/>
        </w:rPr>
        <w:t>自治州、县（市）人民政府应当公布本级非物质文化遗产代表性项目并明确保护责任单位，认定非物质文化遗产代表性传承人，组织制定非物质文化遗产代表性项目保护规划。</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第十九条</w:t>
      </w:r>
      <w:r w:rsidRPr="005D2CDB">
        <w:rPr>
          <w:rFonts w:ascii="宋体" w:eastAsia="黑体" w:hAnsi="宋体" w:cs="黑体"/>
          <w:sz w:val="32"/>
          <w:szCs w:val="32"/>
        </w:rPr>
        <w:t xml:space="preserve"> </w:t>
      </w:r>
      <w:r w:rsidRPr="005D2CDB">
        <w:rPr>
          <w:rFonts w:ascii="宋体" w:hAnsi="宋体"/>
          <w:sz w:val="32"/>
          <w:szCs w:val="32"/>
        </w:rPr>
        <w:t xml:space="preserve"> </w:t>
      </w:r>
      <w:r w:rsidRPr="005D2CDB">
        <w:rPr>
          <w:rFonts w:ascii="宋体" w:eastAsia="仿宋_GB2312" w:hAnsi="宋体" w:cs="仿宋_GB2312" w:hint="eastAsia"/>
          <w:sz w:val="32"/>
          <w:szCs w:val="32"/>
        </w:rPr>
        <w:t>自治州、县（市）文化和旅游行政主管部门从调查发现的非物质文化遗产代表性项目中，遴选推荐或者建议列入本级名录的项目。公民、法人和其他组织可以向当地文化和旅游行政主管部门提出列入本级名录的建议。</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文化和旅游行政主管部门应当按照逐级推荐的程序，从本级代表性项目名录中推荐列入上一级名录。</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第二十条</w:t>
      </w:r>
      <w:r w:rsidRPr="005D2CDB">
        <w:rPr>
          <w:rFonts w:ascii="宋体" w:hAnsi="宋体"/>
          <w:sz w:val="32"/>
          <w:szCs w:val="32"/>
        </w:rPr>
        <w:t xml:space="preserve">  </w:t>
      </w:r>
      <w:r w:rsidRPr="005D2CDB">
        <w:rPr>
          <w:rFonts w:ascii="宋体" w:eastAsia="仿宋_GB2312" w:hAnsi="宋体" w:cs="仿宋_GB2312" w:hint="eastAsia"/>
          <w:sz w:val="32"/>
          <w:szCs w:val="32"/>
        </w:rPr>
        <w:t>自治州、县（市）文化和旅游行政主管部门应当建立本级非物质文化遗产专家库，组织专家评审委员会，对列入本级或者拟推荐为上一级非物质文化遗产代表性项目及其保护责任单位、代表性传承人进行评审。评审工作应当遵循公开、公平、公正原则。</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文化和旅游行政主管部门应当将评审后拟列入本级非物质文化遗产保护名录的代表性项目及其保护责任单位、代表性传承人，征求有关部门意见，并进行公示。</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文化和旅游行政主管部门根据公示结果，拟定本级非物质文化遗产代表性项目名录及其保护责任单位、代表性传承人，报本级人民政府批准后公布，颁发标牌、证书。</w:t>
      </w:r>
    </w:p>
    <w:p w:rsidR="00A03927" w:rsidRDefault="00A03927" w:rsidP="005D2CDB">
      <w:pPr>
        <w:topLinePunct/>
        <w:adjustRightInd w:val="0"/>
        <w:snapToGrid w:val="0"/>
        <w:spacing w:line="592" w:lineRule="exact"/>
        <w:jc w:val="center"/>
        <w:rPr>
          <w:rFonts w:ascii="宋体" w:eastAsia="黑体" w:hAnsi="宋体" w:cs="黑体"/>
          <w:sz w:val="32"/>
          <w:szCs w:val="32"/>
        </w:rPr>
      </w:pPr>
    </w:p>
    <w:p w:rsidR="00A03927" w:rsidRDefault="00A03927" w:rsidP="005D2CDB">
      <w:pPr>
        <w:topLinePunct/>
        <w:adjustRightInd w:val="0"/>
        <w:snapToGrid w:val="0"/>
        <w:spacing w:line="592" w:lineRule="exact"/>
        <w:jc w:val="center"/>
        <w:rPr>
          <w:rFonts w:ascii="宋体" w:eastAsia="黑体" w:hAnsi="宋体" w:cs="黑体"/>
          <w:sz w:val="32"/>
          <w:szCs w:val="32"/>
        </w:rPr>
      </w:pPr>
      <w:r w:rsidRPr="005D2CDB">
        <w:rPr>
          <w:rFonts w:ascii="宋体" w:eastAsia="黑体" w:hAnsi="宋体" w:cs="黑体" w:hint="eastAsia"/>
          <w:sz w:val="32"/>
          <w:szCs w:val="32"/>
        </w:rPr>
        <w:t>第四章</w:t>
      </w:r>
      <w:r w:rsidRPr="005D2CDB">
        <w:rPr>
          <w:rFonts w:ascii="宋体" w:eastAsia="黑体" w:hAnsi="宋体" w:cs="黑体"/>
          <w:sz w:val="32"/>
          <w:szCs w:val="32"/>
        </w:rPr>
        <w:t xml:space="preserve">  </w:t>
      </w:r>
      <w:r w:rsidRPr="005D2CDB">
        <w:rPr>
          <w:rFonts w:ascii="宋体" w:eastAsia="黑体" w:hAnsi="宋体" w:cs="黑体" w:hint="eastAsia"/>
          <w:sz w:val="32"/>
          <w:szCs w:val="32"/>
        </w:rPr>
        <w:t>传承与发展</w:t>
      </w:r>
    </w:p>
    <w:p w:rsidR="00A03927" w:rsidRPr="005D2CDB" w:rsidRDefault="00A03927" w:rsidP="005D2CDB">
      <w:pPr>
        <w:topLinePunct/>
        <w:adjustRightInd w:val="0"/>
        <w:snapToGrid w:val="0"/>
        <w:spacing w:line="592" w:lineRule="exact"/>
        <w:jc w:val="center"/>
        <w:rPr>
          <w:rFonts w:ascii="宋体" w:eastAsia="黑体" w:hAnsi="宋体" w:cs="黑体"/>
          <w:sz w:val="32"/>
          <w:szCs w:val="32"/>
        </w:rPr>
      </w:pP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第二十一条</w:t>
      </w:r>
      <w:r w:rsidRPr="005D2CDB">
        <w:rPr>
          <w:rFonts w:ascii="宋体" w:eastAsia="黑体" w:hAnsi="宋体" w:cs="黑体"/>
          <w:sz w:val="32"/>
          <w:szCs w:val="32"/>
        </w:rPr>
        <w:t xml:space="preserve"> </w:t>
      </w:r>
      <w:r w:rsidRPr="005D2CDB">
        <w:rPr>
          <w:rFonts w:ascii="宋体" w:hAnsi="宋体"/>
          <w:sz w:val="32"/>
          <w:szCs w:val="32"/>
        </w:rPr>
        <w:t xml:space="preserve"> </w:t>
      </w:r>
      <w:r w:rsidRPr="005D2CDB">
        <w:rPr>
          <w:rFonts w:ascii="宋体" w:eastAsia="仿宋_GB2312" w:hAnsi="宋体" w:cs="仿宋_GB2312" w:hint="eastAsia"/>
          <w:sz w:val="32"/>
          <w:szCs w:val="32"/>
        </w:rPr>
        <w:t>自</w:t>
      </w:r>
      <w:r>
        <w:rPr>
          <w:rFonts w:ascii="宋体" w:eastAsia="仿宋_GB2312" w:hAnsi="宋体" w:cs="仿宋_GB2312" w:hint="eastAsia"/>
          <w:sz w:val="32"/>
          <w:szCs w:val="32"/>
        </w:rPr>
        <w:t>治州、县（市）人民政府应当支持和鼓励非物质文化遗产的传承与发展，</w:t>
      </w:r>
      <w:r w:rsidRPr="005D2CDB">
        <w:rPr>
          <w:rFonts w:ascii="宋体" w:eastAsia="仿宋_GB2312" w:hAnsi="宋体" w:cs="仿宋_GB2312" w:hint="eastAsia"/>
          <w:sz w:val="32"/>
          <w:szCs w:val="32"/>
        </w:rPr>
        <w:t>将非物质文化遗产收藏、展示、研究和传承等设施场所建设纳入本级公共文化发展专项规划。</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鼓励和支持公民、法人以及其他组织建立街区型、庭院式非物质文化遗产保护传承基地、传习馆（所）以及非遗馆等，开展传承传播活动。</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鼓励有条件的民族传统文化生态保护区开展特色文化旅游和符合其特色的文化项目开发经营活动。</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鼓励和支持公民、法人和其他组织利用非物质文化遗产资源，开发具有地方特色、民族特色和市场潜力的文化产品和文化服务项目。</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第二十二条</w:t>
      </w:r>
      <w:r w:rsidRPr="005D2CDB">
        <w:rPr>
          <w:rFonts w:ascii="宋体" w:hAnsi="宋体"/>
          <w:sz w:val="32"/>
          <w:szCs w:val="32"/>
        </w:rPr>
        <w:t xml:space="preserve">  </w:t>
      </w:r>
      <w:r w:rsidRPr="005D2CDB">
        <w:rPr>
          <w:rFonts w:ascii="宋体" w:eastAsia="仿宋_GB2312" w:hAnsi="宋体" w:cs="仿宋_GB2312" w:hint="eastAsia"/>
          <w:sz w:val="32"/>
          <w:szCs w:val="32"/>
        </w:rPr>
        <w:t>自治州、县（市）人民政府对合理利用非物质文化遗产代表性项目的单位和个人，在场所建设、设施配套、宣传推介、产品营销等方面予以扶持和帮助。</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合理利用非物质文化遗产代表性项目的，依法享受国家规定的税收优惠。符合文化产业发展优惠政策的，可以享受相关扶持资金。</w:t>
      </w:r>
    </w:p>
    <w:p w:rsidR="00A03927" w:rsidRPr="005D2CDB" w:rsidRDefault="00A03927" w:rsidP="005D2CDB">
      <w:pPr>
        <w:topLinePunct/>
        <w:adjustRightInd w:val="0"/>
        <w:snapToGrid w:val="0"/>
        <w:spacing w:line="592" w:lineRule="exact"/>
        <w:ind w:firstLineChars="200" w:firstLine="640"/>
        <w:rPr>
          <w:rFonts w:ascii="宋体"/>
          <w:sz w:val="32"/>
          <w:szCs w:val="32"/>
        </w:rPr>
      </w:pPr>
      <w:r w:rsidRPr="005D2CDB">
        <w:rPr>
          <w:rFonts w:ascii="宋体" w:eastAsia="黑体" w:hAnsi="宋体" w:cs="黑体" w:hint="eastAsia"/>
          <w:sz w:val="32"/>
          <w:szCs w:val="32"/>
        </w:rPr>
        <w:t>第二十三条</w:t>
      </w:r>
      <w:r w:rsidRPr="005D2CDB">
        <w:rPr>
          <w:rFonts w:ascii="宋体" w:eastAsia="黑体" w:hAnsi="宋体" w:cs="黑体"/>
          <w:sz w:val="32"/>
          <w:szCs w:val="32"/>
        </w:rPr>
        <w:t xml:space="preserve"> </w:t>
      </w:r>
      <w:r w:rsidRPr="005D2CDB">
        <w:rPr>
          <w:rFonts w:ascii="宋体" w:hAnsi="宋体"/>
          <w:sz w:val="32"/>
          <w:szCs w:val="32"/>
        </w:rPr>
        <w:t xml:space="preserve"> </w:t>
      </w:r>
      <w:r w:rsidRPr="005D2CDB">
        <w:rPr>
          <w:rFonts w:ascii="宋体" w:eastAsia="仿宋_GB2312" w:hAnsi="宋体" w:cs="仿宋_GB2312" w:hint="eastAsia"/>
          <w:sz w:val="32"/>
          <w:szCs w:val="32"/>
        </w:rPr>
        <w:t>自治州、县（市）文化和旅游行政主管部门应当将非物质文化遗产列入本行政区域旅游形象宣传内容，促进文化和旅游深度融合，支持、指导传承基地和有条件的非物质文化遗产代表性传承人、保护单位参与开发文化旅游、乡村旅游项目，鼓励、引导旅游经营者开发非物质文化遗产特色旅游项目。</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第二十四条</w:t>
      </w:r>
      <w:r w:rsidRPr="005D2CDB">
        <w:rPr>
          <w:rFonts w:ascii="宋体" w:eastAsia="黑体" w:hAnsi="宋体" w:cs="黑体"/>
          <w:sz w:val="32"/>
          <w:szCs w:val="32"/>
        </w:rPr>
        <w:t xml:space="preserve"> </w:t>
      </w:r>
      <w:r w:rsidRPr="005D2CDB">
        <w:rPr>
          <w:rFonts w:ascii="宋体" w:hAnsi="宋体"/>
          <w:sz w:val="32"/>
          <w:szCs w:val="32"/>
        </w:rPr>
        <w:t xml:space="preserve"> </w:t>
      </w:r>
      <w:r w:rsidRPr="005D2CDB">
        <w:rPr>
          <w:rFonts w:ascii="宋体" w:eastAsia="仿宋_GB2312" w:hAnsi="宋体" w:cs="仿宋_GB2312" w:hint="eastAsia"/>
          <w:sz w:val="32"/>
          <w:szCs w:val="32"/>
        </w:rPr>
        <w:t>自治州、县（市）人民政府应当结合文化和自然遗产日、民族节庆和民间习俗等，加强非物质文化遗产保护的宣传、展示。</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公共文化机构以及广播、电视、报刊、网络等媒体应当做好非物质文化遗产保护的知识普及和宣传工作，提高全社会的保护意识。</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鼓励公共交通工具及其等候区域、商业营业场所、户外广告、公园等有条件的区域，对宣传、展示非物质文化遗产给予支持、提供便利。</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第二十五条</w:t>
      </w:r>
      <w:r w:rsidRPr="005D2CDB">
        <w:rPr>
          <w:rFonts w:ascii="宋体" w:eastAsia="方正楷体_GBK" w:hAnsi="宋体" w:cs="方正楷体_GBK"/>
          <w:sz w:val="32"/>
          <w:szCs w:val="32"/>
        </w:rPr>
        <w:t xml:space="preserve"> </w:t>
      </w:r>
      <w:r w:rsidRPr="005D2CDB">
        <w:rPr>
          <w:rFonts w:ascii="宋体" w:hAnsi="宋体"/>
          <w:sz w:val="32"/>
          <w:szCs w:val="32"/>
        </w:rPr>
        <w:t xml:space="preserve"> </w:t>
      </w:r>
      <w:r w:rsidRPr="005D2CDB">
        <w:rPr>
          <w:rFonts w:ascii="宋体" w:eastAsia="仿宋_GB2312" w:hAnsi="宋体" w:cs="仿宋_GB2312" w:hint="eastAsia"/>
          <w:sz w:val="32"/>
          <w:szCs w:val="32"/>
        </w:rPr>
        <w:t>鼓励和支持学校以开设特色课程、课外活动，传承和弘扬优秀的民族民间传统文化。对非物质文化遗产传承学习活动开展较好的学校，给予一定经费支持。</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鼓励高等院校、学术研究机构、社会团体和个人开展非物质文化遗产的调查研究和学术交流。</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鼓励和支持非物质文化遗产代表性传承人到各级各类学校兼职任教或者受聘为校外辅导员，开展非物质文化遗产传承活动。</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第二十六条</w:t>
      </w:r>
      <w:r w:rsidRPr="005D2CDB">
        <w:rPr>
          <w:rFonts w:ascii="宋体" w:eastAsia="黑体" w:hAnsi="宋体" w:cs="黑体"/>
          <w:sz w:val="32"/>
          <w:szCs w:val="32"/>
        </w:rPr>
        <w:t xml:space="preserve">  </w:t>
      </w:r>
      <w:r w:rsidRPr="005D2CDB">
        <w:rPr>
          <w:rFonts w:ascii="宋体" w:eastAsia="仿宋_GB2312" w:hAnsi="宋体" w:cs="仿宋_GB2312" w:hint="eastAsia"/>
          <w:sz w:val="32"/>
          <w:szCs w:val="32"/>
        </w:rPr>
        <w:t>对非物质文化遗产代表性项目的利用，应当尊重其原真形式和文化内涵，不得歪曲、贬损、滥用和过度开发。</w:t>
      </w:r>
      <w:r w:rsidRPr="005D2CDB">
        <w:rPr>
          <w:rFonts w:ascii="宋体" w:eastAsia="仿宋_GB2312" w:hAnsi="宋体" w:cs="仿宋_GB2312"/>
          <w:sz w:val="32"/>
          <w:szCs w:val="32"/>
        </w:rPr>
        <w:t xml:space="preserve"> </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任何单位、组织和个人不得冒用非物质文化遗产代表性项目及其保护责任单位、代表性传承人的名义开展具有商业性运作的活动和其他组织活动。</w:t>
      </w:r>
    </w:p>
    <w:p w:rsidR="00A03927" w:rsidRDefault="00A03927" w:rsidP="005D2CDB">
      <w:pPr>
        <w:topLinePunct/>
        <w:adjustRightInd w:val="0"/>
        <w:snapToGrid w:val="0"/>
        <w:spacing w:line="592" w:lineRule="exact"/>
        <w:jc w:val="center"/>
        <w:rPr>
          <w:rFonts w:ascii="宋体" w:eastAsia="黑体" w:hAnsi="宋体" w:cs="黑体"/>
          <w:sz w:val="32"/>
          <w:szCs w:val="32"/>
        </w:rPr>
      </w:pPr>
    </w:p>
    <w:p w:rsidR="00A03927" w:rsidRDefault="00A03927" w:rsidP="005D2CDB">
      <w:pPr>
        <w:topLinePunct/>
        <w:adjustRightInd w:val="0"/>
        <w:snapToGrid w:val="0"/>
        <w:spacing w:line="592" w:lineRule="exact"/>
        <w:jc w:val="center"/>
        <w:rPr>
          <w:rFonts w:ascii="宋体" w:eastAsia="黑体" w:hAnsi="宋体" w:cs="黑体"/>
          <w:sz w:val="32"/>
          <w:szCs w:val="32"/>
        </w:rPr>
      </w:pPr>
      <w:r w:rsidRPr="005D2CDB">
        <w:rPr>
          <w:rFonts w:ascii="宋体" w:eastAsia="黑体" w:hAnsi="宋体" w:cs="黑体" w:hint="eastAsia"/>
          <w:sz w:val="32"/>
          <w:szCs w:val="32"/>
        </w:rPr>
        <w:t>第五章</w:t>
      </w:r>
      <w:r w:rsidRPr="005D2CDB">
        <w:rPr>
          <w:rFonts w:ascii="宋体" w:eastAsia="黑体" w:hAnsi="宋体" w:cs="黑体"/>
          <w:sz w:val="32"/>
          <w:szCs w:val="32"/>
        </w:rPr>
        <w:t xml:space="preserve">  </w:t>
      </w:r>
      <w:r w:rsidRPr="005D2CDB">
        <w:rPr>
          <w:rFonts w:ascii="宋体" w:eastAsia="黑体" w:hAnsi="宋体" w:cs="黑体" w:hint="eastAsia"/>
          <w:sz w:val="32"/>
          <w:szCs w:val="32"/>
        </w:rPr>
        <w:t>保障措施</w:t>
      </w:r>
    </w:p>
    <w:p w:rsidR="00A03927" w:rsidRPr="005D2CDB" w:rsidRDefault="00A03927" w:rsidP="005D2CDB">
      <w:pPr>
        <w:topLinePunct/>
        <w:adjustRightInd w:val="0"/>
        <w:snapToGrid w:val="0"/>
        <w:spacing w:line="592" w:lineRule="exact"/>
        <w:jc w:val="center"/>
        <w:rPr>
          <w:rFonts w:ascii="宋体" w:eastAsia="黑体" w:hAnsi="宋体" w:cs="黑体"/>
          <w:sz w:val="32"/>
          <w:szCs w:val="32"/>
        </w:rPr>
      </w:pP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第二十七条</w:t>
      </w:r>
      <w:r w:rsidRPr="005D2CDB">
        <w:rPr>
          <w:rFonts w:ascii="宋体" w:eastAsia="黑体" w:hAnsi="宋体" w:cs="黑体"/>
          <w:sz w:val="32"/>
          <w:szCs w:val="32"/>
        </w:rPr>
        <w:t xml:space="preserve"> </w:t>
      </w:r>
      <w:r w:rsidRPr="005D2CDB">
        <w:rPr>
          <w:rFonts w:ascii="宋体" w:hAnsi="宋体"/>
          <w:sz w:val="32"/>
          <w:szCs w:val="32"/>
        </w:rPr>
        <w:t xml:space="preserve"> </w:t>
      </w:r>
      <w:r w:rsidRPr="005D2CDB">
        <w:rPr>
          <w:rFonts w:ascii="宋体" w:eastAsia="仿宋_GB2312" w:hAnsi="宋体" w:cs="仿宋_GB2312" w:hint="eastAsia"/>
          <w:sz w:val="32"/>
          <w:szCs w:val="32"/>
        </w:rPr>
        <w:t>自治州、县（市）人民政府应当履行非物质文化遗产代表性项目和代表性传承人的保护和管理职责。</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第二十八条</w:t>
      </w:r>
      <w:r w:rsidRPr="005D2CDB">
        <w:rPr>
          <w:rFonts w:ascii="宋体" w:eastAsia="黑体" w:hAnsi="宋体" w:cs="黑体"/>
          <w:sz w:val="32"/>
          <w:szCs w:val="32"/>
        </w:rPr>
        <w:t xml:space="preserve"> </w:t>
      </w:r>
      <w:r w:rsidRPr="005D2CDB">
        <w:rPr>
          <w:rFonts w:ascii="宋体" w:hAnsi="宋体"/>
          <w:sz w:val="32"/>
          <w:szCs w:val="32"/>
        </w:rPr>
        <w:t xml:space="preserve"> </w:t>
      </w:r>
      <w:r w:rsidRPr="005D2CDB">
        <w:rPr>
          <w:rFonts w:ascii="宋体" w:eastAsia="仿宋_GB2312" w:hAnsi="宋体" w:cs="仿宋_GB2312" w:hint="eastAsia"/>
          <w:sz w:val="32"/>
          <w:szCs w:val="32"/>
        </w:rPr>
        <w:t>自治州、县（市）文化和旅游行政主管部门根据非物质文化遗产保护工作的实际需要，经机构编制管理机关批准，设立非物质文化遗产保护工作机构，配备专门人才，开展非物质文化遗产的保护工作。</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第二十九条</w:t>
      </w:r>
      <w:r w:rsidRPr="005D2CDB">
        <w:rPr>
          <w:rFonts w:ascii="宋体" w:hAnsi="宋体"/>
          <w:sz w:val="32"/>
          <w:szCs w:val="32"/>
        </w:rPr>
        <w:t xml:space="preserve">  </w:t>
      </w:r>
      <w:r w:rsidRPr="005D2CDB">
        <w:rPr>
          <w:rFonts w:ascii="宋体" w:eastAsia="仿宋_GB2312" w:hAnsi="宋体" w:cs="仿宋_GB2312" w:hint="eastAsia"/>
          <w:sz w:val="32"/>
          <w:szCs w:val="32"/>
        </w:rPr>
        <w:t>自治州、县（市）人民政府应当设立非物质文化遗产保护专项资金，用于非物质文化遗产的保护、发展和利用。</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第三十条</w:t>
      </w:r>
      <w:r w:rsidRPr="005D2CDB">
        <w:rPr>
          <w:rFonts w:ascii="宋体" w:eastAsia="方正楷体_GBK" w:hAnsi="宋体" w:cs="方正楷体_GBK"/>
          <w:sz w:val="32"/>
          <w:szCs w:val="32"/>
        </w:rPr>
        <w:t xml:space="preserve"> </w:t>
      </w:r>
      <w:r w:rsidRPr="005D2CDB">
        <w:rPr>
          <w:rFonts w:ascii="宋体" w:hAnsi="宋体"/>
          <w:sz w:val="32"/>
          <w:szCs w:val="32"/>
        </w:rPr>
        <w:t xml:space="preserve"> </w:t>
      </w:r>
      <w:r w:rsidRPr="005D2CDB">
        <w:rPr>
          <w:rFonts w:ascii="宋体" w:eastAsia="仿宋_GB2312" w:hAnsi="宋体" w:cs="仿宋_GB2312" w:hint="eastAsia"/>
          <w:sz w:val="32"/>
          <w:szCs w:val="32"/>
        </w:rPr>
        <w:t>自治州、县（市）人民政府应当补助本级非物质文化遗产代表性传承人传承经费每人每年不低于上一级代表性传承人补助经费的</w:t>
      </w:r>
      <w:r w:rsidRPr="005D2CDB">
        <w:rPr>
          <w:rFonts w:ascii="宋体" w:eastAsia="仿宋_GB2312" w:hAnsi="宋体" w:cs="仿宋_GB2312"/>
          <w:sz w:val="32"/>
          <w:szCs w:val="32"/>
        </w:rPr>
        <w:t>50%</w:t>
      </w:r>
      <w:r w:rsidRPr="005D2CDB">
        <w:rPr>
          <w:rFonts w:ascii="宋体" w:eastAsia="仿宋_GB2312" w:hAnsi="宋体" w:cs="仿宋_GB2312" w:hint="eastAsia"/>
          <w:sz w:val="32"/>
          <w:szCs w:val="32"/>
        </w:rPr>
        <w:t>；对因生活确有困难而无法正常开展传承活动的代表性传承人，适当给予生活补助。</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非物质文化遗产代表性传承人因年老、疾病等丧失传承能力，难以履行传承义务者，经文化和旅游行政主管部门核实后，继续保留相关待遇。</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第三十一条</w:t>
      </w:r>
      <w:r w:rsidRPr="005D2CDB">
        <w:rPr>
          <w:rFonts w:ascii="宋体" w:eastAsia="黑体" w:hAnsi="宋体" w:cs="黑体"/>
          <w:sz w:val="32"/>
          <w:szCs w:val="32"/>
        </w:rPr>
        <w:t xml:space="preserve">  </w:t>
      </w:r>
      <w:r w:rsidRPr="005D2CDB">
        <w:rPr>
          <w:rFonts w:ascii="宋体" w:eastAsia="仿宋_GB2312" w:hAnsi="宋体" w:cs="仿宋_GB2312" w:hint="eastAsia"/>
          <w:sz w:val="32"/>
          <w:szCs w:val="32"/>
        </w:rPr>
        <w:t>自治州、县（市）人民政府应当加强非物质文化遗产保护人才队伍建设，培养和引进非物质文化遗产保护、传承、管理、利用和研究等各类专门人才。</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人力资源和社会保障等行政主管部门应当将非物质文化遗产人才培养纳入人才培养计划。</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文化和旅游、教育体育等行政主管部门应当支持高等学校、中等职业学校通过开设相关专业或者传承班，培养非物质文化遗产专门人才。</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仿宋_GB2312" w:hAnsi="宋体" w:cs="仿宋_GB2312" w:hint="eastAsia"/>
          <w:sz w:val="32"/>
          <w:szCs w:val="32"/>
        </w:rPr>
        <w:t>文化和旅游行政主管部门、非物质文化遗产代表性项目保护责任单位，应当通过招募学员等方式，推广家族传承、师徒传承与职业教育相结合的传承人培养模式。</w:t>
      </w:r>
    </w:p>
    <w:p w:rsidR="00A03927"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第三十二条</w:t>
      </w:r>
      <w:r w:rsidRPr="005D2CDB">
        <w:rPr>
          <w:rFonts w:ascii="宋体" w:eastAsia="黑体" w:hAnsi="宋体" w:cs="黑体"/>
          <w:sz w:val="32"/>
          <w:szCs w:val="32"/>
        </w:rPr>
        <w:t xml:space="preserve">  </w:t>
      </w:r>
      <w:r w:rsidRPr="005D2CDB">
        <w:rPr>
          <w:rFonts w:ascii="宋体" w:eastAsia="仿宋_GB2312" w:hAnsi="宋体" w:cs="仿宋_GB2312" w:hint="eastAsia"/>
          <w:sz w:val="32"/>
          <w:szCs w:val="32"/>
        </w:rPr>
        <w:t>自治州、县（市）人民政府应当加强非物质文化遗产传承、展示、展演和交流场所建设，根据需要建设非物质文化遗产专题公共文化设施。</w:t>
      </w:r>
    </w:p>
    <w:p w:rsidR="00A03927" w:rsidRPr="005D2CDB" w:rsidRDefault="00A03927" w:rsidP="005D2CDB">
      <w:pPr>
        <w:topLinePunct/>
        <w:adjustRightInd w:val="0"/>
        <w:snapToGrid w:val="0"/>
        <w:spacing w:line="592" w:lineRule="exact"/>
        <w:ind w:firstLineChars="200" w:firstLine="640"/>
        <w:rPr>
          <w:rFonts w:ascii="宋体"/>
          <w:sz w:val="32"/>
          <w:szCs w:val="32"/>
        </w:rPr>
      </w:pPr>
    </w:p>
    <w:p w:rsidR="00A03927" w:rsidRDefault="00A03927" w:rsidP="005D2CDB">
      <w:pPr>
        <w:topLinePunct/>
        <w:adjustRightInd w:val="0"/>
        <w:snapToGrid w:val="0"/>
        <w:spacing w:line="592" w:lineRule="exact"/>
        <w:jc w:val="center"/>
        <w:rPr>
          <w:rFonts w:ascii="宋体" w:eastAsia="黑体" w:hAnsi="宋体" w:cs="黑体"/>
          <w:sz w:val="32"/>
          <w:szCs w:val="32"/>
        </w:rPr>
      </w:pPr>
      <w:r w:rsidRPr="005D2CDB">
        <w:rPr>
          <w:rFonts w:ascii="宋体" w:eastAsia="黑体" w:hAnsi="宋体" w:cs="黑体" w:hint="eastAsia"/>
          <w:sz w:val="32"/>
          <w:szCs w:val="32"/>
        </w:rPr>
        <w:t>第六章</w:t>
      </w:r>
      <w:r w:rsidRPr="005D2CDB">
        <w:rPr>
          <w:rFonts w:ascii="宋体" w:eastAsia="黑体" w:hAnsi="宋体" w:cs="黑体"/>
          <w:sz w:val="32"/>
          <w:szCs w:val="32"/>
        </w:rPr>
        <w:t xml:space="preserve">  </w:t>
      </w:r>
      <w:r w:rsidRPr="005D2CDB">
        <w:rPr>
          <w:rFonts w:ascii="宋体" w:eastAsia="黑体" w:hAnsi="宋体" w:cs="黑体" w:hint="eastAsia"/>
          <w:sz w:val="32"/>
          <w:szCs w:val="32"/>
        </w:rPr>
        <w:t>法律责任</w:t>
      </w:r>
    </w:p>
    <w:p w:rsidR="00A03927" w:rsidRPr="005D2CDB" w:rsidRDefault="00A03927" w:rsidP="005D2CDB">
      <w:pPr>
        <w:topLinePunct/>
        <w:adjustRightInd w:val="0"/>
        <w:snapToGrid w:val="0"/>
        <w:spacing w:line="592" w:lineRule="exact"/>
        <w:jc w:val="center"/>
        <w:rPr>
          <w:rFonts w:ascii="宋体" w:eastAsia="黑体" w:hAnsi="宋体" w:cs="黑体"/>
          <w:sz w:val="32"/>
          <w:szCs w:val="32"/>
        </w:rPr>
      </w:pP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第三十三条</w:t>
      </w:r>
      <w:r w:rsidRPr="005D2CDB">
        <w:rPr>
          <w:rFonts w:ascii="宋体" w:hAnsi="宋体"/>
          <w:sz w:val="32"/>
          <w:szCs w:val="32"/>
        </w:rPr>
        <w:t xml:space="preserve">  </w:t>
      </w:r>
      <w:r w:rsidRPr="005D2CDB">
        <w:rPr>
          <w:rFonts w:ascii="宋体" w:eastAsia="仿宋_GB2312" w:hAnsi="宋体" w:cs="仿宋_GB2312" w:hint="eastAsia"/>
          <w:sz w:val="32"/>
          <w:szCs w:val="32"/>
        </w:rPr>
        <w:t>公职人员或其他有关人员在非物质文化遗产保护工作中，玩忽职守、滥用职权、徇私舞弊的，由其所在单位、上级主管机关或者监察机关依法给予处分；构成犯罪的，依法追究刑事责任。</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第三十四条</w:t>
      </w:r>
      <w:r w:rsidRPr="005D2CDB">
        <w:rPr>
          <w:rFonts w:ascii="宋体" w:eastAsia="黑体" w:hAnsi="宋体" w:cs="黑体"/>
          <w:sz w:val="32"/>
          <w:szCs w:val="32"/>
        </w:rPr>
        <w:t xml:space="preserve"> </w:t>
      </w:r>
      <w:r w:rsidRPr="005D2CDB">
        <w:rPr>
          <w:rFonts w:ascii="宋体" w:hAnsi="宋体"/>
          <w:sz w:val="32"/>
          <w:szCs w:val="32"/>
        </w:rPr>
        <w:t xml:space="preserve"> </w:t>
      </w:r>
      <w:r w:rsidRPr="005D2CDB">
        <w:rPr>
          <w:rFonts w:ascii="宋体" w:eastAsia="仿宋_GB2312" w:hAnsi="宋体" w:cs="仿宋_GB2312" w:hint="eastAsia"/>
          <w:sz w:val="32"/>
          <w:szCs w:val="32"/>
        </w:rPr>
        <w:t>违反本条例第七条、第二十六条规定，以歪曲、贬损等方式使用非物质文化遗产的，或者不尊重民族风俗习惯的，由州、县（市）文化和旅游行政主管部门批评教育，责令改正；有违法所得的，没收违法所得；构成犯罪的，依法追究刑事责任。</w:t>
      </w:r>
    </w:p>
    <w:p w:rsidR="00A03927"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第三十五条</w:t>
      </w:r>
      <w:r w:rsidRPr="005D2CDB">
        <w:rPr>
          <w:rFonts w:ascii="宋体" w:hAnsi="宋体"/>
          <w:sz w:val="32"/>
          <w:szCs w:val="32"/>
        </w:rPr>
        <w:t xml:space="preserve">  </w:t>
      </w:r>
      <w:r w:rsidRPr="005D2CDB">
        <w:rPr>
          <w:rFonts w:ascii="宋体" w:eastAsia="仿宋_GB2312" w:hAnsi="宋体" w:cs="仿宋_GB2312" w:hint="eastAsia"/>
          <w:sz w:val="32"/>
          <w:szCs w:val="32"/>
        </w:rPr>
        <w:t>违反本条例规定，法律法规已有规定的，从其规定。</w:t>
      </w: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p>
    <w:p w:rsidR="00A03927" w:rsidRDefault="00A03927" w:rsidP="005D2CDB">
      <w:pPr>
        <w:topLinePunct/>
        <w:adjustRightInd w:val="0"/>
        <w:snapToGrid w:val="0"/>
        <w:spacing w:line="592" w:lineRule="exact"/>
        <w:jc w:val="center"/>
        <w:rPr>
          <w:rFonts w:ascii="宋体" w:eastAsia="黑体" w:hAnsi="宋体" w:cs="黑体"/>
          <w:sz w:val="32"/>
          <w:szCs w:val="32"/>
        </w:rPr>
      </w:pPr>
      <w:r w:rsidRPr="005D2CDB">
        <w:rPr>
          <w:rFonts w:ascii="宋体" w:eastAsia="黑体" w:hAnsi="宋体" w:cs="黑体" w:hint="eastAsia"/>
          <w:sz w:val="32"/>
          <w:szCs w:val="32"/>
        </w:rPr>
        <w:t>第七章</w:t>
      </w:r>
      <w:r w:rsidRPr="005D2CDB">
        <w:rPr>
          <w:rFonts w:ascii="宋体" w:eastAsia="黑体" w:hAnsi="宋体" w:cs="黑体"/>
          <w:sz w:val="32"/>
          <w:szCs w:val="32"/>
        </w:rPr>
        <w:t xml:space="preserve">  </w:t>
      </w:r>
      <w:r w:rsidRPr="005D2CDB">
        <w:rPr>
          <w:rFonts w:ascii="宋体" w:eastAsia="黑体" w:hAnsi="宋体" w:cs="黑体" w:hint="eastAsia"/>
          <w:sz w:val="32"/>
          <w:szCs w:val="32"/>
        </w:rPr>
        <w:t>附</w:t>
      </w:r>
      <w:r w:rsidRPr="005D2CDB">
        <w:rPr>
          <w:rFonts w:ascii="宋体" w:eastAsia="黑体" w:hAnsi="宋体" w:cs="黑体"/>
          <w:sz w:val="32"/>
          <w:szCs w:val="32"/>
        </w:rPr>
        <w:t xml:space="preserve">  </w:t>
      </w:r>
      <w:r w:rsidRPr="005D2CDB">
        <w:rPr>
          <w:rFonts w:ascii="宋体" w:eastAsia="黑体" w:hAnsi="宋体" w:cs="黑体" w:hint="eastAsia"/>
          <w:sz w:val="32"/>
          <w:szCs w:val="32"/>
        </w:rPr>
        <w:t>则</w:t>
      </w:r>
    </w:p>
    <w:p w:rsidR="00A03927" w:rsidRPr="005D2CDB" w:rsidRDefault="00A03927" w:rsidP="005D2CDB">
      <w:pPr>
        <w:topLinePunct/>
        <w:adjustRightInd w:val="0"/>
        <w:snapToGrid w:val="0"/>
        <w:spacing w:line="592" w:lineRule="exact"/>
        <w:jc w:val="center"/>
        <w:rPr>
          <w:rFonts w:ascii="宋体" w:eastAsia="黑体" w:hAnsi="宋体" w:cs="黑体"/>
          <w:sz w:val="32"/>
          <w:szCs w:val="32"/>
        </w:rPr>
      </w:pPr>
    </w:p>
    <w:p w:rsidR="00A03927" w:rsidRPr="005D2CDB" w:rsidRDefault="00A03927" w:rsidP="005D2CDB">
      <w:pPr>
        <w:topLinePunct/>
        <w:adjustRightInd w:val="0"/>
        <w:snapToGrid w:val="0"/>
        <w:spacing w:line="592" w:lineRule="exact"/>
        <w:ind w:firstLineChars="200" w:firstLine="640"/>
        <w:rPr>
          <w:rFonts w:ascii="宋体" w:eastAsia="仿宋_GB2312" w:hAnsi="宋体" w:cs="仿宋_GB2312"/>
          <w:sz w:val="32"/>
          <w:szCs w:val="32"/>
        </w:rPr>
      </w:pPr>
      <w:r w:rsidRPr="005D2CDB">
        <w:rPr>
          <w:rFonts w:ascii="宋体" w:eastAsia="黑体" w:hAnsi="宋体" w:cs="黑体" w:hint="eastAsia"/>
          <w:sz w:val="32"/>
          <w:szCs w:val="32"/>
        </w:rPr>
        <w:t>第三十六条</w:t>
      </w:r>
      <w:r w:rsidRPr="005D2CDB">
        <w:rPr>
          <w:rFonts w:ascii="宋体" w:hAnsi="宋体"/>
          <w:sz w:val="32"/>
          <w:szCs w:val="32"/>
        </w:rPr>
        <w:t xml:space="preserve">  </w:t>
      </w:r>
      <w:r w:rsidRPr="005D2CDB">
        <w:rPr>
          <w:rFonts w:ascii="宋体" w:eastAsia="仿宋_GB2312" w:hAnsi="宋体" w:cs="仿宋_GB2312" w:hint="eastAsia"/>
          <w:sz w:val="32"/>
          <w:szCs w:val="32"/>
        </w:rPr>
        <w:t>自治州人民政府应当根据本条例制定实施办法。</w:t>
      </w:r>
    </w:p>
    <w:p w:rsidR="00A03927" w:rsidRPr="005D2CDB" w:rsidRDefault="00A03927" w:rsidP="005D2CDB">
      <w:pPr>
        <w:topLinePunct/>
        <w:adjustRightInd w:val="0"/>
        <w:snapToGrid w:val="0"/>
        <w:spacing w:line="592" w:lineRule="exact"/>
        <w:ind w:firstLineChars="200" w:firstLine="640"/>
        <w:rPr>
          <w:rFonts w:ascii="宋体"/>
          <w:sz w:val="32"/>
          <w:szCs w:val="32"/>
        </w:rPr>
      </w:pPr>
      <w:r w:rsidRPr="005D2CDB">
        <w:rPr>
          <w:rFonts w:ascii="宋体" w:eastAsia="黑体" w:hAnsi="宋体" w:cs="黑体" w:hint="eastAsia"/>
          <w:sz w:val="32"/>
          <w:szCs w:val="32"/>
        </w:rPr>
        <w:t>第三十七条</w:t>
      </w:r>
      <w:r w:rsidRPr="005D2CDB">
        <w:rPr>
          <w:rFonts w:ascii="宋体" w:eastAsia="方正楷体_GBK" w:hAnsi="宋体" w:cs="方正楷体_GBK"/>
          <w:sz w:val="32"/>
          <w:szCs w:val="32"/>
        </w:rPr>
        <w:t xml:space="preserve">  </w:t>
      </w:r>
      <w:r w:rsidRPr="005D2CDB">
        <w:rPr>
          <w:rFonts w:ascii="宋体" w:eastAsia="仿宋_GB2312" w:hAnsi="宋体" w:cs="仿宋_GB2312" w:hint="eastAsia"/>
          <w:sz w:val="32"/>
          <w:szCs w:val="32"/>
        </w:rPr>
        <w:t>本条例自</w:t>
      </w:r>
      <w:r w:rsidRPr="005D2CDB">
        <w:rPr>
          <w:rFonts w:ascii="宋体" w:hAnsi="宋体"/>
          <w:sz w:val="32"/>
          <w:szCs w:val="32"/>
        </w:rPr>
        <w:t>2022</w:t>
      </w:r>
      <w:r w:rsidRPr="005D2CDB">
        <w:rPr>
          <w:rFonts w:ascii="宋体" w:eastAsia="仿宋_GB2312" w:hAnsi="宋体" w:cs="仿宋_GB2312" w:hint="eastAsia"/>
          <w:sz w:val="32"/>
          <w:szCs w:val="32"/>
        </w:rPr>
        <w:t>年</w:t>
      </w:r>
      <w:r>
        <w:rPr>
          <w:rFonts w:ascii="宋体" w:hAnsi="宋体"/>
          <w:sz w:val="32"/>
          <w:szCs w:val="32"/>
        </w:rPr>
        <w:t>5</w:t>
      </w:r>
      <w:r w:rsidRPr="005D2CDB">
        <w:rPr>
          <w:rFonts w:ascii="宋体" w:eastAsia="仿宋_GB2312" w:hAnsi="宋体" w:cs="仿宋_GB2312" w:hint="eastAsia"/>
          <w:sz w:val="32"/>
          <w:szCs w:val="32"/>
        </w:rPr>
        <w:t>月</w:t>
      </w:r>
      <w:r>
        <w:rPr>
          <w:rFonts w:ascii="宋体" w:hAnsi="宋体"/>
          <w:sz w:val="32"/>
          <w:szCs w:val="32"/>
        </w:rPr>
        <w:t>1</w:t>
      </w:r>
      <w:r w:rsidRPr="005D2CDB">
        <w:rPr>
          <w:rFonts w:ascii="宋体" w:eastAsia="仿宋_GB2312" w:hAnsi="宋体" w:cs="仿宋_GB2312" w:hint="eastAsia"/>
          <w:sz w:val="32"/>
          <w:szCs w:val="32"/>
        </w:rPr>
        <w:t>日起施行。</w:t>
      </w:r>
    </w:p>
    <w:p w:rsidR="00A03927" w:rsidRPr="00AD1299" w:rsidRDefault="00A03927" w:rsidP="00365015">
      <w:pPr>
        <w:topLinePunct/>
        <w:adjustRightInd w:val="0"/>
        <w:snapToGrid w:val="0"/>
        <w:spacing w:line="592" w:lineRule="exact"/>
        <w:rPr>
          <w:snapToGrid w:val="0"/>
        </w:rPr>
      </w:pPr>
      <w:r w:rsidRPr="00AD1299">
        <w:rPr>
          <w:snapToGrid w:val="0"/>
        </w:rPr>
        <w:t xml:space="preserve"> </w:t>
      </w:r>
    </w:p>
    <w:sectPr w:rsidR="00A03927" w:rsidRPr="00AD1299" w:rsidSect="004810C2">
      <w:footerReference w:type="even" r:id="rId7"/>
      <w:footerReference w:type="default" r:id="rId8"/>
      <w:pgSz w:w="11906" w:h="16838" w:code="9"/>
      <w:pgMar w:top="1928" w:right="1531" w:bottom="1871" w:left="1531" w:header="1418" w:footer="141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927" w:rsidRDefault="00A03927">
      <w:r>
        <w:separator/>
      </w:r>
    </w:p>
  </w:endnote>
  <w:endnote w:type="continuationSeparator" w:id="0">
    <w:p w:rsidR="00A03927" w:rsidRDefault="00A03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Times New Roman"/>
    <w:panose1 w:val="00000000000000000000"/>
    <w:charset w:val="00"/>
    <w:family w:val="roman"/>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Z Extra BSK">
    <w:altName w:val="Adobe 黑体 Std R"/>
    <w:panose1 w:val="00000000000000000000"/>
    <w:charset w:val="86"/>
    <w:family w:val="swiss"/>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27" w:rsidRPr="005F599E" w:rsidRDefault="00A03927">
    <w:pPr>
      <w:pStyle w:val="Footer"/>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365015">
      <w:rPr>
        <w:rFonts w:ascii="宋体" w:hAnsi="宋体"/>
        <w:noProof/>
        <w:sz w:val="28"/>
        <w:szCs w:val="28"/>
        <w:lang w:val="zh-CN"/>
      </w:rPr>
      <w:t>10</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927" w:rsidRPr="005F599E" w:rsidRDefault="00A03927" w:rsidP="00346905">
    <w:pPr>
      <w:pStyle w:val="Footer"/>
      <w:jc w:val="right"/>
      <w:rPr>
        <w:rFonts w:ascii="宋体"/>
      </w:rPr>
    </w:pPr>
    <w:r w:rsidRPr="00346905">
      <w:rPr>
        <w:rFonts w:ascii="宋体" w:hAnsi="宋体"/>
        <w:color w:val="FFFFFF"/>
        <w:sz w:val="28"/>
        <w:szCs w:val="28"/>
      </w:rPr>
      <w:t>—</w:t>
    </w:r>
    <w:r w:rsidRPr="00997B30">
      <w:rPr>
        <w:rFonts w:ascii="宋体" w:hAnsi="宋体"/>
        <w:sz w:val="28"/>
        <w:szCs w:val="28"/>
      </w:rPr>
      <w:t xml:space="preserve">— </w:t>
    </w:r>
    <w:r w:rsidRPr="00997B30">
      <w:rPr>
        <w:rFonts w:ascii="宋体" w:hAnsi="宋体"/>
        <w:sz w:val="28"/>
        <w:szCs w:val="28"/>
      </w:rPr>
      <w:fldChar w:fldCharType="begin"/>
    </w:r>
    <w:r w:rsidRPr="00997B30">
      <w:rPr>
        <w:rFonts w:ascii="宋体" w:hAnsi="宋体"/>
        <w:sz w:val="28"/>
        <w:szCs w:val="28"/>
      </w:rPr>
      <w:instrText>PAGE   \* MERGEFORMAT</w:instrText>
    </w:r>
    <w:r w:rsidRPr="00997B30">
      <w:rPr>
        <w:rFonts w:ascii="宋体" w:hAnsi="宋体"/>
        <w:sz w:val="28"/>
        <w:szCs w:val="28"/>
      </w:rPr>
      <w:fldChar w:fldCharType="separate"/>
    </w:r>
    <w:r w:rsidRPr="00365015">
      <w:rPr>
        <w:rFonts w:ascii="宋体" w:hAnsi="宋体"/>
        <w:noProof/>
        <w:sz w:val="28"/>
        <w:szCs w:val="28"/>
        <w:lang w:val="zh-CN"/>
      </w:rPr>
      <w:t>11</w:t>
    </w:r>
    <w:r w:rsidRPr="00997B30">
      <w:rPr>
        <w:rFonts w:ascii="宋体" w:hAnsi="宋体"/>
        <w:sz w:val="28"/>
        <w:szCs w:val="28"/>
      </w:rPr>
      <w:fldChar w:fldCharType="end"/>
    </w:r>
    <w:r w:rsidRPr="00997B30">
      <w:rPr>
        <w:rFonts w:ascii="宋体" w:hAnsi="宋体"/>
        <w:sz w:val="28"/>
        <w:szCs w:val="28"/>
      </w:rPr>
      <w:t xml:space="preserve"> —</w:t>
    </w:r>
    <w:r w:rsidRPr="00346905">
      <w:rP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927" w:rsidRDefault="00A03927">
      <w:r>
        <w:separator/>
      </w:r>
    </w:p>
  </w:footnote>
  <w:footnote w:type="continuationSeparator" w:id="0">
    <w:p w:rsidR="00A03927" w:rsidRDefault="00A039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7A3CF4"/>
    <w:multiLevelType w:val="singleLevel"/>
    <w:tmpl w:val="D97A3CF4"/>
    <w:lvl w:ilvl="0">
      <w:start w:val="4"/>
      <w:numFmt w:val="chineseCounting"/>
      <w:suff w:val="nothing"/>
      <w:lvlText w:val="%1、"/>
      <w:lvlJc w:val="left"/>
      <w:rPr>
        <w:rFonts w:cs="Times New Roman" w:hint="eastAsia"/>
      </w:rPr>
    </w:lvl>
  </w:abstractNum>
  <w:abstractNum w:abstractNumId="1">
    <w:nsid w:val="597168BD"/>
    <w:multiLevelType w:val="singleLevel"/>
    <w:tmpl w:val="597168BD"/>
    <w:lvl w:ilvl="0">
      <w:start w:val="1"/>
      <w:numFmt w:val="chineseCounting"/>
      <w:suff w:val="nothing"/>
      <w:lvlText w:val="（%1）"/>
      <w:lvlJc w:val="left"/>
      <w:rPr>
        <w:rFonts w:cs="Times New Roman"/>
      </w:rPr>
    </w:lvl>
  </w:abstractNum>
  <w:abstractNum w:abstractNumId="2">
    <w:nsid w:val="59716CEB"/>
    <w:multiLevelType w:val="singleLevel"/>
    <w:tmpl w:val="59716CEB"/>
    <w:lvl w:ilvl="0">
      <w:start w:val="1"/>
      <w:numFmt w:val="chineseCounting"/>
      <w:suff w:val="nothing"/>
      <w:lvlText w:val="（%1）"/>
      <w:lvlJc w:val="left"/>
      <w:rPr>
        <w:rFonts w:cs="Times New Roman"/>
      </w:rPr>
    </w:lvl>
  </w:abstractNum>
  <w:abstractNum w:abstractNumId="3">
    <w:nsid w:val="5AAE2B9A"/>
    <w:multiLevelType w:val="singleLevel"/>
    <w:tmpl w:val="5AAE2B9A"/>
    <w:lvl w:ilvl="0">
      <w:start w:val="2"/>
      <w:numFmt w:val="chineseCounting"/>
      <w:suff w:val="nothing"/>
      <w:lvlText w:val="（%1）"/>
      <w:lvlJc w:val="left"/>
      <w:rPr>
        <w:rFonts w:cs="Times New Roman"/>
      </w:rPr>
    </w:lvl>
  </w:abstractNum>
  <w:abstractNum w:abstractNumId="4">
    <w:nsid w:val="5ADFF4D8"/>
    <w:multiLevelType w:val="singleLevel"/>
    <w:tmpl w:val="5ADFF4D8"/>
    <w:lvl w:ilvl="0">
      <w:start w:val="1"/>
      <w:numFmt w:val="chineseCounting"/>
      <w:suff w:val="nothing"/>
      <w:lvlText w:val="%1、"/>
      <w:lvlJc w:val="left"/>
      <w:rPr>
        <w:rFonts w:cs="Times New Roman"/>
      </w:rPr>
    </w:lvl>
  </w:abstractNum>
  <w:abstractNum w:abstractNumId="5">
    <w:nsid w:val="5C3D483C"/>
    <w:multiLevelType w:val="singleLevel"/>
    <w:tmpl w:val="5C3D483C"/>
    <w:lvl w:ilvl="0">
      <w:start w:val="2"/>
      <w:numFmt w:val="chineseCounting"/>
      <w:suff w:val="nothing"/>
      <w:lvlText w:val="%1、"/>
      <w:lvlJc w:val="left"/>
      <w:rPr>
        <w:rFonts w:cs="Times New Roman"/>
      </w:rPr>
    </w:lvl>
  </w:abstractNum>
  <w:abstractNum w:abstractNumId="6">
    <w:nsid w:val="5E410BFB"/>
    <w:multiLevelType w:val="singleLevel"/>
    <w:tmpl w:val="5E410BFB"/>
    <w:lvl w:ilvl="0">
      <w:start w:val="3"/>
      <w:numFmt w:val="chineseCounting"/>
      <w:suff w:val="nothing"/>
      <w:lvlText w:val="%1、"/>
      <w:lvlJc w:val="left"/>
      <w:rPr>
        <w:rFonts w:cs="Times New Roman"/>
      </w:rPr>
    </w:lvl>
  </w:abstractNum>
  <w:abstractNum w:abstractNumId="7">
    <w:nsid w:val="70F7236D"/>
    <w:multiLevelType w:val="singleLevel"/>
    <w:tmpl w:val="70F7236D"/>
    <w:lvl w:ilvl="0">
      <w:start w:val="1"/>
      <w:numFmt w:val="chineseCounting"/>
      <w:suff w:val="nothing"/>
      <w:lvlText w:val="第%1章　"/>
      <w:lvlJc w:val="left"/>
      <w:rPr>
        <w:rFonts w:cs="Times New Roman" w:hint="eastAsia"/>
      </w:rPr>
    </w:lvl>
  </w:abstractNum>
  <w:num w:numId="1">
    <w:abstractNumId w:val="1"/>
  </w:num>
  <w:num w:numId="2">
    <w:abstractNumId w:val="2"/>
  </w:num>
  <w:num w:numId="3">
    <w:abstractNumId w:val="4"/>
  </w:num>
  <w:num w:numId="4">
    <w:abstractNumId w:val="3"/>
  </w:num>
  <w:num w:numId="5">
    <w:abstractNumId w:val="5"/>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noLineBreaksAfter w:lang="zh-CN" w:val="([{·‘“〈《「『【〔〖（．［｛￡￥"/>
  <w:noLineBreaksBefore w:lang="zh-CN" w:val="!),.:;?]}¨·ˇˉ―‖’”…∶、。〃々〉》」』】〕〗！＂＇），．：；？］｀｜｝～￠"/>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8D3"/>
    <w:rsid w:val="000013A7"/>
    <w:rsid w:val="000016C2"/>
    <w:rsid w:val="000016F2"/>
    <w:rsid w:val="00001A60"/>
    <w:rsid w:val="00001D2E"/>
    <w:rsid w:val="00002075"/>
    <w:rsid w:val="000020FD"/>
    <w:rsid w:val="000023FC"/>
    <w:rsid w:val="00005B34"/>
    <w:rsid w:val="00005BF7"/>
    <w:rsid w:val="00005DB4"/>
    <w:rsid w:val="000062BE"/>
    <w:rsid w:val="000075A4"/>
    <w:rsid w:val="00007A8F"/>
    <w:rsid w:val="00007ACA"/>
    <w:rsid w:val="00007CB4"/>
    <w:rsid w:val="00007E33"/>
    <w:rsid w:val="00010128"/>
    <w:rsid w:val="000103C6"/>
    <w:rsid w:val="00010FED"/>
    <w:rsid w:val="0001168B"/>
    <w:rsid w:val="00011921"/>
    <w:rsid w:val="00011E20"/>
    <w:rsid w:val="00012760"/>
    <w:rsid w:val="0001292E"/>
    <w:rsid w:val="00012F5D"/>
    <w:rsid w:val="00015779"/>
    <w:rsid w:val="00015EFE"/>
    <w:rsid w:val="000163AD"/>
    <w:rsid w:val="0001685A"/>
    <w:rsid w:val="00016A91"/>
    <w:rsid w:val="00016C25"/>
    <w:rsid w:val="00016F76"/>
    <w:rsid w:val="000179C6"/>
    <w:rsid w:val="00017A47"/>
    <w:rsid w:val="00017AF6"/>
    <w:rsid w:val="00017FBD"/>
    <w:rsid w:val="00021521"/>
    <w:rsid w:val="000226C3"/>
    <w:rsid w:val="00022789"/>
    <w:rsid w:val="00023C1A"/>
    <w:rsid w:val="00023D0A"/>
    <w:rsid w:val="000240FA"/>
    <w:rsid w:val="000242DC"/>
    <w:rsid w:val="00025644"/>
    <w:rsid w:val="00025AFA"/>
    <w:rsid w:val="00025ECD"/>
    <w:rsid w:val="00026448"/>
    <w:rsid w:val="00026FEC"/>
    <w:rsid w:val="00027255"/>
    <w:rsid w:val="00027FDD"/>
    <w:rsid w:val="00030B5C"/>
    <w:rsid w:val="00030C9E"/>
    <w:rsid w:val="00031AA4"/>
    <w:rsid w:val="00032B43"/>
    <w:rsid w:val="0003345E"/>
    <w:rsid w:val="00033A85"/>
    <w:rsid w:val="00035714"/>
    <w:rsid w:val="0003586B"/>
    <w:rsid w:val="0003600E"/>
    <w:rsid w:val="000378DD"/>
    <w:rsid w:val="00041044"/>
    <w:rsid w:val="0004156A"/>
    <w:rsid w:val="00043031"/>
    <w:rsid w:val="00043572"/>
    <w:rsid w:val="000439B3"/>
    <w:rsid w:val="00044749"/>
    <w:rsid w:val="00046D77"/>
    <w:rsid w:val="00046FD5"/>
    <w:rsid w:val="00050ADC"/>
    <w:rsid w:val="00050E9F"/>
    <w:rsid w:val="00050F5A"/>
    <w:rsid w:val="00050FB2"/>
    <w:rsid w:val="000527E0"/>
    <w:rsid w:val="00052EB1"/>
    <w:rsid w:val="00053331"/>
    <w:rsid w:val="00053B36"/>
    <w:rsid w:val="00053FAA"/>
    <w:rsid w:val="000547A2"/>
    <w:rsid w:val="00054937"/>
    <w:rsid w:val="00056307"/>
    <w:rsid w:val="00056F02"/>
    <w:rsid w:val="000603DC"/>
    <w:rsid w:val="00060CBA"/>
    <w:rsid w:val="00061611"/>
    <w:rsid w:val="00061913"/>
    <w:rsid w:val="000619D0"/>
    <w:rsid w:val="0006256E"/>
    <w:rsid w:val="000636B5"/>
    <w:rsid w:val="00063912"/>
    <w:rsid w:val="0006394E"/>
    <w:rsid w:val="000642FD"/>
    <w:rsid w:val="00064B72"/>
    <w:rsid w:val="000651D3"/>
    <w:rsid w:val="00065D1F"/>
    <w:rsid w:val="00065FAE"/>
    <w:rsid w:val="0006603E"/>
    <w:rsid w:val="0006675F"/>
    <w:rsid w:val="00066ACC"/>
    <w:rsid w:val="0006708D"/>
    <w:rsid w:val="00070872"/>
    <w:rsid w:val="000709B5"/>
    <w:rsid w:val="00070AF6"/>
    <w:rsid w:val="00071B85"/>
    <w:rsid w:val="00071C14"/>
    <w:rsid w:val="000736D4"/>
    <w:rsid w:val="00073F6D"/>
    <w:rsid w:val="0007425F"/>
    <w:rsid w:val="00075AE7"/>
    <w:rsid w:val="000760FF"/>
    <w:rsid w:val="00076AF9"/>
    <w:rsid w:val="00076FD2"/>
    <w:rsid w:val="00080183"/>
    <w:rsid w:val="00083AA5"/>
    <w:rsid w:val="00084B3D"/>
    <w:rsid w:val="00084CDC"/>
    <w:rsid w:val="00085800"/>
    <w:rsid w:val="00085E8A"/>
    <w:rsid w:val="00085ECE"/>
    <w:rsid w:val="00085ED2"/>
    <w:rsid w:val="00085FF6"/>
    <w:rsid w:val="00086001"/>
    <w:rsid w:val="0008608E"/>
    <w:rsid w:val="00086E1B"/>
    <w:rsid w:val="0009126E"/>
    <w:rsid w:val="00091378"/>
    <w:rsid w:val="000913F1"/>
    <w:rsid w:val="00092520"/>
    <w:rsid w:val="00092A37"/>
    <w:rsid w:val="00093418"/>
    <w:rsid w:val="00093BC4"/>
    <w:rsid w:val="00093F87"/>
    <w:rsid w:val="000946C8"/>
    <w:rsid w:val="0009562B"/>
    <w:rsid w:val="000965A2"/>
    <w:rsid w:val="00096EE7"/>
    <w:rsid w:val="00097A1B"/>
    <w:rsid w:val="000A0EAE"/>
    <w:rsid w:val="000A12A8"/>
    <w:rsid w:val="000A1A6E"/>
    <w:rsid w:val="000A1DE5"/>
    <w:rsid w:val="000A23F3"/>
    <w:rsid w:val="000A27C5"/>
    <w:rsid w:val="000A3115"/>
    <w:rsid w:val="000A32E6"/>
    <w:rsid w:val="000A39D3"/>
    <w:rsid w:val="000A3BAC"/>
    <w:rsid w:val="000A4369"/>
    <w:rsid w:val="000A6145"/>
    <w:rsid w:val="000A65A6"/>
    <w:rsid w:val="000A6F7E"/>
    <w:rsid w:val="000A7130"/>
    <w:rsid w:val="000A77FE"/>
    <w:rsid w:val="000A7BFC"/>
    <w:rsid w:val="000B0F45"/>
    <w:rsid w:val="000B1083"/>
    <w:rsid w:val="000B11F3"/>
    <w:rsid w:val="000B170D"/>
    <w:rsid w:val="000B1BF0"/>
    <w:rsid w:val="000B1DA7"/>
    <w:rsid w:val="000B217C"/>
    <w:rsid w:val="000B2197"/>
    <w:rsid w:val="000B39BE"/>
    <w:rsid w:val="000B3DAC"/>
    <w:rsid w:val="000B3F1A"/>
    <w:rsid w:val="000B432F"/>
    <w:rsid w:val="000B470F"/>
    <w:rsid w:val="000B4A0A"/>
    <w:rsid w:val="000B54C8"/>
    <w:rsid w:val="000B5BAC"/>
    <w:rsid w:val="000B62E4"/>
    <w:rsid w:val="000B6434"/>
    <w:rsid w:val="000B7CBF"/>
    <w:rsid w:val="000B7F2C"/>
    <w:rsid w:val="000C049A"/>
    <w:rsid w:val="000C0FF6"/>
    <w:rsid w:val="000C2208"/>
    <w:rsid w:val="000C23C9"/>
    <w:rsid w:val="000C2817"/>
    <w:rsid w:val="000C339A"/>
    <w:rsid w:val="000C4528"/>
    <w:rsid w:val="000C4718"/>
    <w:rsid w:val="000C4A75"/>
    <w:rsid w:val="000C5D37"/>
    <w:rsid w:val="000C5DF1"/>
    <w:rsid w:val="000C5F84"/>
    <w:rsid w:val="000C6967"/>
    <w:rsid w:val="000C6EA6"/>
    <w:rsid w:val="000D1312"/>
    <w:rsid w:val="000D2BCC"/>
    <w:rsid w:val="000D2BED"/>
    <w:rsid w:val="000D33C9"/>
    <w:rsid w:val="000D3F5A"/>
    <w:rsid w:val="000D42AD"/>
    <w:rsid w:val="000D4CB7"/>
    <w:rsid w:val="000D51A9"/>
    <w:rsid w:val="000D5AEE"/>
    <w:rsid w:val="000D5EA4"/>
    <w:rsid w:val="000D61C7"/>
    <w:rsid w:val="000D656A"/>
    <w:rsid w:val="000D6A1B"/>
    <w:rsid w:val="000E0097"/>
    <w:rsid w:val="000E16E8"/>
    <w:rsid w:val="000E3378"/>
    <w:rsid w:val="000E498E"/>
    <w:rsid w:val="000E5641"/>
    <w:rsid w:val="000E57F0"/>
    <w:rsid w:val="000E63AE"/>
    <w:rsid w:val="000E6989"/>
    <w:rsid w:val="000E69A8"/>
    <w:rsid w:val="000E6BEE"/>
    <w:rsid w:val="000E7EAE"/>
    <w:rsid w:val="000F06D8"/>
    <w:rsid w:val="000F0744"/>
    <w:rsid w:val="000F1535"/>
    <w:rsid w:val="000F252E"/>
    <w:rsid w:val="000F28A6"/>
    <w:rsid w:val="000F2B98"/>
    <w:rsid w:val="000F37DA"/>
    <w:rsid w:val="000F3E57"/>
    <w:rsid w:val="000F3E83"/>
    <w:rsid w:val="000F4EBC"/>
    <w:rsid w:val="000F52C3"/>
    <w:rsid w:val="000F5611"/>
    <w:rsid w:val="000F58B1"/>
    <w:rsid w:val="000F6234"/>
    <w:rsid w:val="000F7FF3"/>
    <w:rsid w:val="00101A8E"/>
    <w:rsid w:val="0010211C"/>
    <w:rsid w:val="00102234"/>
    <w:rsid w:val="0010315D"/>
    <w:rsid w:val="0010372B"/>
    <w:rsid w:val="00103EDF"/>
    <w:rsid w:val="001041AF"/>
    <w:rsid w:val="00104200"/>
    <w:rsid w:val="001050BA"/>
    <w:rsid w:val="00105433"/>
    <w:rsid w:val="00106E82"/>
    <w:rsid w:val="00107214"/>
    <w:rsid w:val="00107DF9"/>
    <w:rsid w:val="00110D74"/>
    <w:rsid w:val="001116E3"/>
    <w:rsid w:val="0011209C"/>
    <w:rsid w:val="00112D79"/>
    <w:rsid w:val="00113957"/>
    <w:rsid w:val="001142BD"/>
    <w:rsid w:val="00114D63"/>
    <w:rsid w:val="00114E8C"/>
    <w:rsid w:val="00114FBA"/>
    <w:rsid w:val="001152A8"/>
    <w:rsid w:val="0011549A"/>
    <w:rsid w:val="0011555B"/>
    <w:rsid w:val="0011572E"/>
    <w:rsid w:val="001172D3"/>
    <w:rsid w:val="00117B28"/>
    <w:rsid w:val="00117B70"/>
    <w:rsid w:val="00117C21"/>
    <w:rsid w:val="001228FB"/>
    <w:rsid w:val="00122F96"/>
    <w:rsid w:val="001248F9"/>
    <w:rsid w:val="00125195"/>
    <w:rsid w:val="00125E23"/>
    <w:rsid w:val="001277C3"/>
    <w:rsid w:val="0013101B"/>
    <w:rsid w:val="00131104"/>
    <w:rsid w:val="00131258"/>
    <w:rsid w:val="00131BF2"/>
    <w:rsid w:val="00131C7D"/>
    <w:rsid w:val="00132779"/>
    <w:rsid w:val="001331EE"/>
    <w:rsid w:val="001334EF"/>
    <w:rsid w:val="00133660"/>
    <w:rsid w:val="001347DA"/>
    <w:rsid w:val="001351BD"/>
    <w:rsid w:val="00137613"/>
    <w:rsid w:val="00137B2F"/>
    <w:rsid w:val="00137B6D"/>
    <w:rsid w:val="00140678"/>
    <w:rsid w:val="00140A5D"/>
    <w:rsid w:val="00140D38"/>
    <w:rsid w:val="0014156D"/>
    <w:rsid w:val="0014176C"/>
    <w:rsid w:val="00141CCE"/>
    <w:rsid w:val="00141F95"/>
    <w:rsid w:val="0014244E"/>
    <w:rsid w:val="001426C9"/>
    <w:rsid w:val="00142A90"/>
    <w:rsid w:val="0014374E"/>
    <w:rsid w:val="00147CC0"/>
    <w:rsid w:val="001505ED"/>
    <w:rsid w:val="00150669"/>
    <w:rsid w:val="001506D1"/>
    <w:rsid w:val="00150873"/>
    <w:rsid w:val="001509CD"/>
    <w:rsid w:val="00150C8B"/>
    <w:rsid w:val="00150D89"/>
    <w:rsid w:val="001512C4"/>
    <w:rsid w:val="00151FDD"/>
    <w:rsid w:val="001538E3"/>
    <w:rsid w:val="001551F3"/>
    <w:rsid w:val="00155276"/>
    <w:rsid w:val="00155EAE"/>
    <w:rsid w:val="00155F83"/>
    <w:rsid w:val="001567D4"/>
    <w:rsid w:val="0015695B"/>
    <w:rsid w:val="00156BFE"/>
    <w:rsid w:val="0015705E"/>
    <w:rsid w:val="00157CF5"/>
    <w:rsid w:val="00160131"/>
    <w:rsid w:val="001601DC"/>
    <w:rsid w:val="00160308"/>
    <w:rsid w:val="00161244"/>
    <w:rsid w:val="00163384"/>
    <w:rsid w:val="001636FA"/>
    <w:rsid w:val="001637B3"/>
    <w:rsid w:val="0016394B"/>
    <w:rsid w:val="00163B98"/>
    <w:rsid w:val="00163F44"/>
    <w:rsid w:val="00163F76"/>
    <w:rsid w:val="001656B6"/>
    <w:rsid w:val="0016570E"/>
    <w:rsid w:val="00165F1F"/>
    <w:rsid w:val="0016621B"/>
    <w:rsid w:val="001665B3"/>
    <w:rsid w:val="00166F58"/>
    <w:rsid w:val="00166F5A"/>
    <w:rsid w:val="001679C3"/>
    <w:rsid w:val="00170253"/>
    <w:rsid w:val="00170573"/>
    <w:rsid w:val="001708CC"/>
    <w:rsid w:val="00170D34"/>
    <w:rsid w:val="001713A1"/>
    <w:rsid w:val="0017141B"/>
    <w:rsid w:val="00171422"/>
    <w:rsid w:val="00172118"/>
    <w:rsid w:val="0017224B"/>
    <w:rsid w:val="00172504"/>
    <w:rsid w:val="001729D4"/>
    <w:rsid w:val="0017322E"/>
    <w:rsid w:val="001747B8"/>
    <w:rsid w:val="001753F4"/>
    <w:rsid w:val="00175E15"/>
    <w:rsid w:val="00175FC6"/>
    <w:rsid w:val="00176D58"/>
    <w:rsid w:val="001771B4"/>
    <w:rsid w:val="00180502"/>
    <w:rsid w:val="0018196D"/>
    <w:rsid w:val="001819D6"/>
    <w:rsid w:val="001822EF"/>
    <w:rsid w:val="001828F6"/>
    <w:rsid w:val="00182B75"/>
    <w:rsid w:val="00183097"/>
    <w:rsid w:val="001832F4"/>
    <w:rsid w:val="00183CF2"/>
    <w:rsid w:val="00184A93"/>
    <w:rsid w:val="001852B3"/>
    <w:rsid w:val="00190AE3"/>
    <w:rsid w:val="00190EE7"/>
    <w:rsid w:val="001918A1"/>
    <w:rsid w:val="001918D9"/>
    <w:rsid w:val="00192449"/>
    <w:rsid w:val="00192979"/>
    <w:rsid w:val="00193445"/>
    <w:rsid w:val="00193E26"/>
    <w:rsid w:val="00193F34"/>
    <w:rsid w:val="00194C64"/>
    <w:rsid w:val="001953BD"/>
    <w:rsid w:val="00195C53"/>
    <w:rsid w:val="00197289"/>
    <w:rsid w:val="001A18A2"/>
    <w:rsid w:val="001A2520"/>
    <w:rsid w:val="001A26F9"/>
    <w:rsid w:val="001A2F48"/>
    <w:rsid w:val="001A5146"/>
    <w:rsid w:val="001A6057"/>
    <w:rsid w:val="001A7CED"/>
    <w:rsid w:val="001B0582"/>
    <w:rsid w:val="001B058E"/>
    <w:rsid w:val="001B080C"/>
    <w:rsid w:val="001B1E9D"/>
    <w:rsid w:val="001B2BED"/>
    <w:rsid w:val="001B35E7"/>
    <w:rsid w:val="001B37F3"/>
    <w:rsid w:val="001B3EC4"/>
    <w:rsid w:val="001B5153"/>
    <w:rsid w:val="001B5808"/>
    <w:rsid w:val="001B5F7C"/>
    <w:rsid w:val="001B6093"/>
    <w:rsid w:val="001B6130"/>
    <w:rsid w:val="001B619C"/>
    <w:rsid w:val="001B7112"/>
    <w:rsid w:val="001B750D"/>
    <w:rsid w:val="001B759A"/>
    <w:rsid w:val="001C0365"/>
    <w:rsid w:val="001C09CC"/>
    <w:rsid w:val="001C24A4"/>
    <w:rsid w:val="001C26C6"/>
    <w:rsid w:val="001C3327"/>
    <w:rsid w:val="001C39A3"/>
    <w:rsid w:val="001C3F74"/>
    <w:rsid w:val="001C5825"/>
    <w:rsid w:val="001C5C52"/>
    <w:rsid w:val="001C617D"/>
    <w:rsid w:val="001C77D0"/>
    <w:rsid w:val="001D0C56"/>
    <w:rsid w:val="001D0C5E"/>
    <w:rsid w:val="001D20BC"/>
    <w:rsid w:val="001D269D"/>
    <w:rsid w:val="001D32FE"/>
    <w:rsid w:val="001D345F"/>
    <w:rsid w:val="001D3982"/>
    <w:rsid w:val="001D4498"/>
    <w:rsid w:val="001D4949"/>
    <w:rsid w:val="001D4BDE"/>
    <w:rsid w:val="001D510C"/>
    <w:rsid w:val="001D5C98"/>
    <w:rsid w:val="001D659C"/>
    <w:rsid w:val="001D669F"/>
    <w:rsid w:val="001D691E"/>
    <w:rsid w:val="001D6A45"/>
    <w:rsid w:val="001D6B0C"/>
    <w:rsid w:val="001D7AA1"/>
    <w:rsid w:val="001E049F"/>
    <w:rsid w:val="001E0FD2"/>
    <w:rsid w:val="001E1BBE"/>
    <w:rsid w:val="001E24E2"/>
    <w:rsid w:val="001E28C7"/>
    <w:rsid w:val="001E4CD5"/>
    <w:rsid w:val="001E56B4"/>
    <w:rsid w:val="001E5969"/>
    <w:rsid w:val="001E5F34"/>
    <w:rsid w:val="001E6B87"/>
    <w:rsid w:val="001E6BFD"/>
    <w:rsid w:val="001E6E3F"/>
    <w:rsid w:val="001E7E8D"/>
    <w:rsid w:val="001F18F8"/>
    <w:rsid w:val="001F22FE"/>
    <w:rsid w:val="001F2357"/>
    <w:rsid w:val="001F2CC6"/>
    <w:rsid w:val="001F4279"/>
    <w:rsid w:val="001F4F19"/>
    <w:rsid w:val="001F52BD"/>
    <w:rsid w:val="001F562C"/>
    <w:rsid w:val="001F5AD4"/>
    <w:rsid w:val="001F5F2E"/>
    <w:rsid w:val="001F61EC"/>
    <w:rsid w:val="001F6A87"/>
    <w:rsid w:val="001F6B5D"/>
    <w:rsid w:val="001F6EDB"/>
    <w:rsid w:val="001F71E9"/>
    <w:rsid w:val="0020021D"/>
    <w:rsid w:val="00200CC3"/>
    <w:rsid w:val="00200D76"/>
    <w:rsid w:val="00201264"/>
    <w:rsid w:val="00202DF6"/>
    <w:rsid w:val="00202F11"/>
    <w:rsid w:val="002038CF"/>
    <w:rsid w:val="00203CC5"/>
    <w:rsid w:val="00204A1A"/>
    <w:rsid w:val="002079B4"/>
    <w:rsid w:val="00207FFC"/>
    <w:rsid w:val="0021017B"/>
    <w:rsid w:val="002111D7"/>
    <w:rsid w:val="00211D96"/>
    <w:rsid w:val="00212954"/>
    <w:rsid w:val="00213AA5"/>
    <w:rsid w:val="00214006"/>
    <w:rsid w:val="002142D3"/>
    <w:rsid w:val="002144DA"/>
    <w:rsid w:val="0021481F"/>
    <w:rsid w:val="0021485D"/>
    <w:rsid w:val="00214CB5"/>
    <w:rsid w:val="00214F32"/>
    <w:rsid w:val="0021552A"/>
    <w:rsid w:val="00215B38"/>
    <w:rsid w:val="00216ABF"/>
    <w:rsid w:val="00217411"/>
    <w:rsid w:val="002176B5"/>
    <w:rsid w:val="00220C9B"/>
    <w:rsid w:val="00220E72"/>
    <w:rsid w:val="002213AA"/>
    <w:rsid w:val="00221B32"/>
    <w:rsid w:val="0022234D"/>
    <w:rsid w:val="002228A7"/>
    <w:rsid w:val="00222E8C"/>
    <w:rsid w:val="00223DC8"/>
    <w:rsid w:val="00223FD1"/>
    <w:rsid w:val="00224521"/>
    <w:rsid w:val="002249D9"/>
    <w:rsid w:val="00224C22"/>
    <w:rsid w:val="0022551B"/>
    <w:rsid w:val="002255B3"/>
    <w:rsid w:val="00226D23"/>
    <w:rsid w:val="00227C08"/>
    <w:rsid w:val="00227EA6"/>
    <w:rsid w:val="002305AE"/>
    <w:rsid w:val="00230C4F"/>
    <w:rsid w:val="00230D12"/>
    <w:rsid w:val="0023175C"/>
    <w:rsid w:val="002319AB"/>
    <w:rsid w:val="00232676"/>
    <w:rsid w:val="00233287"/>
    <w:rsid w:val="002342A9"/>
    <w:rsid w:val="00234B34"/>
    <w:rsid w:val="0023580F"/>
    <w:rsid w:val="00236408"/>
    <w:rsid w:val="00236788"/>
    <w:rsid w:val="00236916"/>
    <w:rsid w:val="00237A7C"/>
    <w:rsid w:val="00240A3F"/>
    <w:rsid w:val="00240A58"/>
    <w:rsid w:val="00242F14"/>
    <w:rsid w:val="00244713"/>
    <w:rsid w:val="00244EE6"/>
    <w:rsid w:val="00247054"/>
    <w:rsid w:val="00250DA3"/>
    <w:rsid w:val="002515BE"/>
    <w:rsid w:val="002517B4"/>
    <w:rsid w:val="00252278"/>
    <w:rsid w:val="00252F86"/>
    <w:rsid w:val="00253228"/>
    <w:rsid w:val="0025330D"/>
    <w:rsid w:val="00253F7B"/>
    <w:rsid w:val="00254DEA"/>
    <w:rsid w:val="0025523E"/>
    <w:rsid w:val="002553D9"/>
    <w:rsid w:val="00255D2D"/>
    <w:rsid w:val="00256788"/>
    <w:rsid w:val="002568FB"/>
    <w:rsid w:val="00256D0E"/>
    <w:rsid w:val="00260C24"/>
    <w:rsid w:val="00260E99"/>
    <w:rsid w:val="002626F8"/>
    <w:rsid w:val="0026270C"/>
    <w:rsid w:val="00262C5F"/>
    <w:rsid w:val="002631C8"/>
    <w:rsid w:val="00263728"/>
    <w:rsid w:val="0026447C"/>
    <w:rsid w:val="00264525"/>
    <w:rsid w:val="0026462F"/>
    <w:rsid w:val="0026491A"/>
    <w:rsid w:val="00264BF1"/>
    <w:rsid w:val="00264C6F"/>
    <w:rsid w:val="002652AD"/>
    <w:rsid w:val="00265791"/>
    <w:rsid w:val="002665E9"/>
    <w:rsid w:val="0027173C"/>
    <w:rsid w:val="00271E1C"/>
    <w:rsid w:val="00271E9D"/>
    <w:rsid w:val="00272028"/>
    <w:rsid w:val="002720AB"/>
    <w:rsid w:val="0027409E"/>
    <w:rsid w:val="0027470A"/>
    <w:rsid w:val="00274D29"/>
    <w:rsid w:val="0027530A"/>
    <w:rsid w:val="00276587"/>
    <w:rsid w:val="00277F15"/>
    <w:rsid w:val="00277F4B"/>
    <w:rsid w:val="00280289"/>
    <w:rsid w:val="00280EC9"/>
    <w:rsid w:val="0028153E"/>
    <w:rsid w:val="00281636"/>
    <w:rsid w:val="00281967"/>
    <w:rsid w:val="002822CA"/>
    <w:rsid w:val="00282F2C"/>
    <w:rsid w:val="00283142"/>
    <w:rsid w:val="00283C31"/>
    <w:rsid w:val="002841E8"/>
    <w:rsid w:val="002855FC"/>
    <w:rsid w:val="00285C32"/>
    <w:rsid w:val="0028618B"/>
    <w:rsid w:val="00286DB3"/>
    <w:rsid w:val="00287756"/>
    <w:rsid w:val="0029093A"/>
    <w:rsid w:val="00290A56"/>
    <w:rsid w:val="00291744"/>
    <w:rsid w:val="0029226D"/>
    <w:rsid w:val="00292590"/>
    <w:rsid w:val="00292CA4"/>
    <w:rsid w:val="002932EA"/>
    <w:rsid w:val="002938CC"/>
    <w:rsid w:val="00294421"/>
    <w:rsid w:val="00294C98"/>
    <w:rsid w:val="00294E4B"/>
    <w:rsid w:val="002950E1"/>
    <w:rsid w:val="00295A51"/>
    <w:rsid w:val="00295BE5"/>
    <w:rsid w:val="0029629D"/>
    <w:rsid w:val="002962CE"/>
    <w:rsid w:val="00296736"/>
    <w:rsid w:val="00296B25"/>
    <w:rsid w:val="002973C6"/>
    <w:rsid w:val="00297522"/>
    <w:rsid w:val="002A0629"/>
    <w:rsid w:val="002A0A8C"/>
    <w:rsid w:val="002A0E8B"/>
    <w:rsid w:val="002A13F5"/>
    <w:rsid w:val="002A1B48"/>
    <w:rsid w:val="002A22BE"/>
    <w:rsid w:val="002A2682"/>
    <w:rsid w:val="002A26EA"/>
    <w:rsid w:val="002A2FA7"/>
    <w:rsid w:val="002A3B16"/>
    <w:rsid w:val="002A5D10"/>
    <w:rsid w:val="002A6177"/>
    <w:rsid w:val="002B00EF"/>
    <w:rsid w:val="002B02A5"/>
    <w:rsid w:val="002B0C07"/>
    <w:rsid w:val="002B1B41"/>
    <w:rsid w:val="002B1FED"/>
    <w:rsid w:val="002B2A66"/>
    <w:rsid w:val="002B53D1"/>
    <w:rsid w:val="002B650B"/>
    <w:rsid w:val="002B667E"/>
    <w:rsid w:val="002B6C77"/>
    <w:rsid w:val="002B757F"/>
    <w:rsid w:val="002C0A8A"/>
    <w:rsid w:val="002C0B09"/>
    <w:rsid w:val="002C2303"/>
    <w:rsid w:val="002C2701"/>
    <w:rsid w:val="002C293A"/>
    <w:rsid w:val="002C2ACB"/>
    <w:rsid w:val="002C2C70"/>
    <w:rsid w:val="002C2F99"/>
    <w:rsid w:val="002C3247"/>
    <w:rsid w:val="002C4E6C"/>
    <w:rsid w:val="002C6222"/>
    <w:rsid w:val="002C64C5"/>
    <w:rsid w:val="002C71C4"/>
    <w:rsid w:val="002C73CB"/>
    <w:rsid w:val="002C7F6E"/>
    <w:rsid w:val="002D051D"/>
    <w:rsid w:val="002D0A7C"/>
    <w:rsid w:val="002D11EC"/>
    <w:rsid w:val="002D152D"/>
    <w:rsid w:val="002D23B8"/>
    <w:rsid w:val="002D2DCA"/>
    <w:rsid w:val="002D32FC"/>
    <w:rsid w:val="002D393B"/>
    <w:rsid w:val="002D3B15"/>
    <w:rsid w:val="002D3ED3"/>
    <w:rsid w:val="002D4016"/>
    <w:rsid w:val="002D4564"/>
    <w:rsid w:val="002D4C95"/>
    <w:rsid w:val="002D6CB0"/>
    <w:rsid w:val="002D743E"/>
    <w:rsid w:val="002E19A9"/>
    <w:rsid w:val="002E2F1D"/>
    <w:rsid w:val="002E305B"/>
    <w:rsid w:val="002E334F"/>
    <w:rsid w:val="002E35EE"/>
    <w:rsid w:val="002E3682"/>
    <w:rsid w:val="002E3777"/>
    <w:rsid w:val="002E3F15"/>
    <w:rsid w:val="002E5499"/>
    <w:rsid w:val="002E5C9C"/>
    <w:rsid w:val="002E6B63"/>
    <w:rsid w:val="002E6D46"/>
    <w:rsid w:val="002E6E4F"/>
    <w:rsid w:val="002E77EF"/>
    <w:rsid w:val="002F0747"/>
    <w:rsid w:val="002F10EC"/>
    <w:rsid w:val="002F1B9A"/>
    <w:rsid w:val="002F273B"/>
    <w:rsid w:val="002F2909"/>
    <w:rsid w:val="002F496E"/>
    <w:rsid w:val="002F4B5E"/>
    <w:rsid w:val="002F5175"/>
    <w:rsid w:val="002F52A9"/>
    <w:rsid w:val="002F562A"/>
    <w:rsid w:val="002F5E89"/>
    <w:rsid w:val="002F63C1"/>
    <w:rsid w:val="002F6402"/>
    <w:rsid w:val="002F640A"/>
    <w:rsid w:val="002F64CE"/>
    <w:rsid w:val="002F7190"/>
    <w:rsid w:val="002F732D"/>
    <w:rsid w:val="002F75F5"/>
    <w:rsid w:val="002F785D"/>
    <w:rsid w:val="002F78F0"/>
    <w:rsid w:val="002F7D90"/>
    <w:rsid w:val="002F7F73"/>
    <w:rsid w:val="00300253"/>
    <w:rsid w:val="003003D6"/>
    <w:rsid w:val="00300A1C"/>
    <w:rsid w:val="00300B76"/>
    <w:rsid w:val="00300E1B"/>
    <w:rsid w:val="00301197"/>
    <w:rsid w:val="003014D4"/>
    <w:rsid w:val="00301A1D"/>
    <w:rsid w:val="0030230C"/>
    <w:rsid w:val="00302836"/>
    <w:rsid w:val="00302E0A"/>
    <w:rsid w:val="0030311C"/>
    <w:rsid w:val="00303456"/>
    <w:rsid w:val="00303550"/>
    <w:rsid w:val="003040CF"/>
    <w:rsid w:val="003074BB"/>
    <w:rsid w:val="00307B30"/>
    <w:rsid w:val="00307DBF"/>
    <w:rsid w:val="00307E5A"/>
    <w:rsid w:val="00310494"/>
    <w:rsid w:val="003112FB"/>
    <w:rsid w:val="00312247"/>
    <w:rsid w:val="0031238D"/>
    <w:rsid w:val="00312876"/>
    <w:rsid w:val="00312C7B"/>
    <w:rsid w:val="0031315C"/>
    <w:rsid w:val="00313287"/>
    <w:rsid w:val="00313C15"/>
    <w:rsid w:val="00314115"/>
    <w:rsid w:val="00314722"/>
    <w:rsid w:val="003147E6"/>
    <w:rsid w:val="003149E6"/>
    <w:rsid w:val="00314C20"/>
    <w:rsid w:val="003150BC"/>
    <w:rsid w:val="0031542B"/>
    <w:rsid w:val="00315B80"/>
    <w:rsid w:val="00315D89"/>
    <w:rsid w:val="0031601F"/>
    <w:rsid w:val="0031605B"/>
    <w:rsid w:val="00317C67"/>
    <w:rsid w:val="00320B92"/>
    <w:rsid w:val="00320FBF"/>
    <w:rsid w:val="003218A7"/>
    <w:rsid w:val="00322AB3"/>
    <w:rsid w:val="00323AAE"/>
    <w:rsid w:val="00324661"/>
    <w:rsid w:val="00324A71"/>
    <w:rsid w:val="003258C5"/>
    <w:rsid w:val="00326291"/>
    <w:rsid w:val="00326576"/>
    <w:rsid w:val="003265DE"/>
    <w:rsid w:val="00327B8D"/>
    <w:rsid w:val="003301EB"/>
    <w:rsid w:val="003303EA"/>
    <w:rsid w:val="00330909"/>
    <w:rsid w:val="00330A7B"/>
    <w:rsid w:val="00330F36"/>
    <w:rsid w:val="003321B5"/>
    <w:rsid w:val="00332DEF"/>
    <w:rsid w:val="00334682"/>
    <w:rsid w:val="00334A6E"/>
    <w:rsid w:val="0033555E"/>
    <w:rsid w:val="00335DA4"/>
    <w:rsid w:val="00335DCD"/>
    <w:rsid w:val="00336282"/>
    <w:rsid w:val="00336561"/>
    <w:rsid w:val="00336649"/>
    <w:rsid w:val="0033727E"/>
    <w:rsid w:val="003379B1"/>
    <w:rsid w:val="00337C77"/>
    <w:rsid w:val="00337F9F"/>
    <w:rsid w:val="00340938"/>
    <w:rsid w:val="00340CB6"/>
    <w:rsid w:val="003419AF"/>
    <w:rsid w:val="00341F00"/>
    <w:rsid w:val="003423CE"/>
    <w:rsid w:val="00342DD2"/>
    <w:rsid w:val="0034386E"/>
    <w:rsid w:val="00343CB2"/>
    <w:rsid w:val="003440AB"/>
    <w:rsid w:val="00344F98"/>
    <w:rsid w:val="00345811"/>
    <w:rsid w:val="00346668"/>
    <w:rsid w:val="00346905"/>
    <w:rsid w:val="00346AA2"/>
    <w:rsid w:val="00347B4B"/>
    <w:rsid w:val="00350ACE"/>
    <w:rsid w:val="003512E9"/>
    <w:rsid w:val="00351E70"/>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32C"/>
    <w:rsid w:val="0036249F"/>
    <w:rsid w:val="0036289D"/>
    <w:rsid w:val="00363AC7"/>
    <w:rsid w:val="00364EB8"/>
    <w:rsid w:val="00365015"/>
    <w:rsid w:val="003666BA"/>
    <w:rsid w:val="0036722A"/>
    <w:rsid w:val="003703F2"/>
    <w:rsid w:val="00370591"/>
    <w:rsid w:val="0037181D"/>
    <w:rsid w:val="003722AD"/>
    <w:rsid w:val="00373B21"/>
    <w:rsid w:val="003743B2"/>
    <w:rsid w:val="0037591A"/>
    <w:rsid w:val="003765A6"/>
    <w:rsid w:val="00376FC1"/>
    <w:rsid w:val="00377B5C"/>
    <w:rsid w:val="00377E15"/>
    <w:rsid w:val="003804A9"/>
    <w:rsid w:val="003810E0"/>
    <w:rsid w:val="003815FF"/>
    <w:rsid w:val="00382A47"/>
    <w:rsid w:val="00383B16"/>
    <w:rsid w:val="00383D36"/>
    <w:rsid w:val="00383E48"/>
    <w:rsid w:val="00384358"/>
    <w:rsid w:val="00384BC5"/>
    <w:rsid w:val="00384E25"/>
    <w:rsid w:val="00385365"/>
    <w:rsid w:val="00385381"/>
    <w:rsid w:val="00385B43"/>
    <w:rsid w:val="00385E25"/>
    <w:rsid w:val="00386643"/>
    <w:rsid w:val="00386903"/>
    <w:rsid w:val="00390E07"/>
    <w:rsid w:val="003913CB"/>
    <w:rsid w:val="00391B1A"/>
    <w:rsid w:val="00392354"/>
    <w:rsid w:val="003927FF"/>
    <w:rsid w:val="003932B8"/>
    <w:rsid w:val="00394266"/>
    <w:rsid w:val="003947F5"/>
    <w:rsid w:val="003956FF"/>
    <w:rsid w:val="0039570A"/>
    <w:rsid w:val="00395967"/>
    <w:rsid w:val="003961EB"/>
    <w:rsid w:val="00396600"/>
    <w:rsid w:val="00396840"/>
    <w:rsid w:val="0039746E"/>
    <w:rsid w:val="0039754D"/>
    <w:rsid w:val="003A0687"/>
    <w:rsid w:val="003A0912"/>
    <w:rsid w:val="003A0ADE"/>
    <w:rsid w:val="003A20D8"/>
    <w:rsid w:val="003A28EF"/>
    <w:rsid w:val="003A43C4"/>
    <w:rsid w:val="003A4CDA"/>
    <w:rsid w:val="003A6D0F"/>
    <w:rsid w:val="003A76D9"/>
    <w:rsid w:val="003A7BA8"/>
    <w:rsid w:val="003B0CDE"/>
    <w:rsid w:val="003B1289"/>
    <w:rsid w:val="003B1C04"/>
    <w:rsid w:val="003B1E06"/>
    <w:rsid w:val="003B2169"/>
    <w:rsid w:val="003B2F47"/>
    <w:rsid w:val="003B3DDD"/>
    <w:rsid w:val="003B4437"/>
    <w:rsid w:val="003B5124"/>
    <w:rsid w:val="003B526B"/>
    <w:rsid w:val="003B5F1E"/>
    <w:rsid w:val="003B6997"/>
    <w:rsid w:val="003B6A9D"/>
    <w:rsid w:val="003B6EAB"/>
    <w:rsid w:val="003C006A"/>
    <w:rsid w:val="003C030E"/>
    <w:rsid w:val="003C0A07"/>
    <w:rsid w:val="003C0CDA"/>
    <w:rsid w:val="003C0D7B"/>
    <w:rsid w:val="003C0E48"/>
    <w:rsid w:val="003C12CF"/>
    <w:rsid w:val="003C1EFC"/>
    <w:rsid w:val="003C2014"/>
    <w:rsid w:val="003C206E"/>
    <w:rsid w:val="003C21E3"/>
    <w:rsid w:val="003C5258"/>
    <w:rsid w:val="003C56C9"/>
    <w:rsid w:val="003C5E2E"/>
    <w:rsid w:val="003C5EA8"/>
    <w:rsid w:val="003C6A08"/>
    <w:rsid w:val="003C6EA0"/>
    <w:rsid w:val="003C736D"/>
    <w:rsid w:val="003C7429"/>
    <w:rsid w:val="003C745D"/>
    <w:rsid w:val="003C7DAD"/>
    <w:rsid w:val="003C7DE7"/>
    <w:rsid w:val="003D04C2"/>
    <w:rsid w:val="003D06C3"/>
    <w:rsid w:val="003D06C5"/>
    <w:rsid w:val="003D16D2"/>
    <w:rsid w:val="003D1F03"/>
    <w:rsid w:val="003D2557"/>
    <w:rsid w:val="003D2787"/>
    <w:rsid w:val="003D27FF"/>
    <w:rsid w:val="003D2AA6"/>
    <w:rsid w:val="003D32FD"/>
    <w:rsid w:val="003D36E3"/>
    <w:rsid w:val="003D4E8C"/>
    <w:rsid w:val="003D5264"/>
    <w:rsid w:val="003D56B9"/>
    <w:rsid w:val="003D5C48"/>
    <w:rsid w:val="003D6E2E"/>
    <w:rsid w:val="003D7A46"/>
    <w:rsid w:val="003E09AD"/>
    <w:rsid w:val="003E0DB4"/>
    <w:rsid w:val="003E163A"/>
    <w:rsid w:val="003E1E2B"/>
    <w:rsid w:val="003E2C63"/>
    <w:rsid w:val="003E320B"/>
    <w:rsid w:val="003E34DD"/>
    <w:rsid w:val="003E3726"/>
    <w:rsid w:val="003E3B1B"/>
    <w:rsid w:val="003E404D"/>
    <w:rsid w:val="003E45AA"/>
    <w:rsid w:val="003E4E90"/>
    <w:rsid w:val="003E6376"/>
    <w:rsid w:val="003E6443"/>
    <w:rsid w:val="003E65BE"/>
    <w:rsid w:val="003E6A97"/>
    <w:rsid w:val="003E6D14"/>
    <w:rsid w:val="003E70EB"/>
    <w:rsid w:val="003F03C4"/>
    <w:rsid w:val="003F1CC4"/>
    <w:rsid w:val="003F1F9E"/>
    <w:rsid w:val="003F2444"/>
    <w:rsid w:val="003F35C2"/>
    <w:rsid w:val="003F4350"/>
    <w:rsid w:val="003F52E6"/>
    <w:rsid w:val="003F793E"/>
    <w:rsid w:val="003F7F94"/>
    <w:rsid w:val="004004A2"/>
    <w:rsid w:val="004009EB"/>
    <w:rsid w:val="00400F84"/>
    <w:rsid w:val="00401231"/>
    <w:rsid w:val="00401BB3"/>
    <w:rsid w:val="004031C4"/>
    <w:rsid w:val="004033B0"/>
    <w:rsid w:val="00403F76"/>
    <w:rsid w:val="0040404F"/>
    <w:rsid w:val="004042AE"/>
    <w:rsid w:val="00405038"/>
    <w:rsid w:val="00406176"/>
    <w:rsid w:val="004061AA"/>
    <w:rsid w:val="00407AB7"/>
    <w:rsid w:val="0041063C"/>
    <w:rsid w:val="00411C2F"/>
    <w:rsid w:val="00411CDC"/>
    <w:rsid w:val="00411D44"/>
    <w:rsid w:val="00412ACC"/>
    <w:rsid w:val="004135EC"/>
    <w:rsid w:val="00414B71"/>
    <w:rsid w:val="00414C72"/>
    <w:rsid w:val="004150E6"/>
    <w:rsid w:val="00415463"/>
    <w:rsid w:val="0041648D"/>
    <w:rsid w:val="004167E4"/>
    <w:rsid w:val="00420759"/>
    <w:rsid w:val="00420877"/>
    <w:rsid w:val="00421016"/>
    <w:rsid w:val="004218B2"/>
    <w:rsid w:val="0042269F"/>
    <w:rsid w:val="00422782"/>
    <w:rsid w:val="00423260"/>
    <w:rsid w:val="0042392E"/>
    <w:rsid w:val="00423D11"/>
    <w:rsid w:val="00424529"/>
    <w:rsid w:val="00424A87"/>
    <w:rsid w:val="00424CE8"/>
    <w:rsid w:val="0042595B"/>
    <w:rsid w:val="004270CE"/>
    <w:rsid w:val="00427CCA"/>
    <w:rsid w:val="00427D0B"/>
    <w:rsid w:val="00430A5A"/>
    <w:rsid w:val="00430EA2"/>
    <w:rsid w:val="00431961"/>
    <w:rsid w:val="00432940"/>
    <w:rsid w:val="00433E0E"/>
    <w:rsid w:val="00433EE8"/>
    <w:rsid w:val="00434C61"/>
    <w:rsid w:val="0043561D"/>
    <w:rsid w:val="0043568A"/>
    <w:rsid w:val="00435DA0"/>
    <w:rsid w:val="00435F12"/>
    <w:rsid w:val="004363C2"/>
    <w:rsid w:val="00436C1D"/>
    <w:rsid w:val="004375C6"/>
    <w:rsid w:val="00437A0E"/>
    <w:rsid w:val="00437A15"/>
    <w:rsid w:val="004401CA"/>
    <w:rsid w:val="00440FCF"/>
    <w:rsid w:val="0044100C"/>
    <w:rsid w:val="00442C6B"/>
    <w:rsid w:val="00442FB5"/>
    <w:rsid w:val="0044450F"/>
    <w:rsid w:val="00444695"/>
    <w:rsid w:val="00444749"/>
    <w:rsid w:val="00445817"/>
    <w:rsid w:val="00445DB5"/>
    <w:rsid w:val="00445EAB"/>
    <w:rsid w:val="004464C7"/>
    <w:rsid w:val="004468F9"/>
    <w:rsid w:val="00446DBB"/>
    <w:rsid w:val="00446E0F"/>
    <w:rsid w:val="00450750"/>
    <w:rsid w:val="004515B3"/>
    <w:rsid w:val="00451CA3"/>
    <w:rsid w:val="00451E7C"/>
    <w:rsid w:val="004538B3"/>
    <w:rsid w:val="00454818"/>
    <w:rsid w:val="00454E30"/>
    <w:rsid w:val="0045501D"/>
    <w:rsid w:val="0045508E"/>
    <w:rsid w:val="0045534E"/>
    <w:rsid w:val="00455550"/>
    <w:rsid w:val="00455EA6"/>
    <w:rsid w:val="004562FF"/>
    <w:rsid w:val="00456D89"/>
    <w:rsid w:val="00456DAB"/>
    <w:rsid w:val="004600F8"/>
    <w:rsid w:val="00461EDA"/>
    <w:rsid w:val="00463100"/>
    <w:rsid w:val="004638A7"/>
    <w:rsid w:val="00463F35"/>
    <w:rsid w:val="00463FE3"/>
    <w:rsid w:val="00464D3C"/>
    <w:rsid w:val="00467765"/>
    <w:rsid w:val="004705E3"/>
    <w:rsid w:val="00470D82"/>
    <w:rsid w:val="0047113A"/>
    <w:rsid w:val="004712B0"/>
    <w:rsid w:val="00471B00"/>
    <w:rsid w:val="00472F2C"/>
    <w:rsid w:val="0047449A"/>
    <w:rsid w:val="00474CBE"/>
    <w:rsid w:val="00475553"/>
    <w:rsid w:val="00476514"/>
    <w:rsid w:val="00476BBB"/>
    <w:rsid w:val="0047751B"/>
    <w:rsid w:val="00477D16"/>
    <w:rsid w:val="00477DC2"/>
    <w:rsid w:val="00477E53"/>
    <w:rsid w:val="00480E81"/>
    <w:rsid w:val="004810C2"/>
    <w:rsid w:val="004811DF"/>
    <w:rsid w:val="004812B1"/>
    <w:rsid w:val="00481476"/>
    <w:rsid w:val="00482BB9"/>
    <w:rsid w:val="00483678"/>
    <w:rsid w:val="004837A0"/>
    <w:rsid w:val="0048391D"/>
    <w:rsid w:val="0048439E"/>
    <w:rsid w:val="00484826"/>
    <w:rsid w:val="00484BE5"/>
    <w:rsid w:val="00485315"/>
    <w:rsid w:val="004867A9"/>
    <w:rsid w:val="004908F1"/>
    <w:rsid w:val="0049121C"/>
    <w:rsid w:val="00491BE9"/>
    <w:rsid w:val="00491E85"/>
    <w:rsid w:val="00492E6A"/>
    <w:rsid w:val="00493374"/>
    <w:rsid w:val="0049448D"/>
    <w:rsid w:val="00494E7A"/>
    <w:rsid w:val="00495D11"/>
    <w:rsid w:val="00496816"/>
    <w:rsid w:val="00496E00"/>
    <w:rsid w:val="00497287"/>
    <w:rsid w:val="004976C5"/>
    <w:rsid w:val="0049780A"/>
    <w:rsid w:val="004978C8"/>
    <w:rsid w:val="00497C94"/>
    <w:rsid w:val="004A02D6"/>
    <w:rsid w:val="004A045B"/>
    <w:rsid w:val="004A1574"/>
    <w:rsid w:val="004A255E"/>
    <w:rsid w:val="004A4E61"/>
    <w:rsid w:val="004A5B9E"/>
    <w:rsid w:val="004B0832"/>
    <w:rsid w:val="004B1265"/>
    <w:rsid w:val="004B28A9"/>
    <w:rsid w:val="004B4079"/>
    <w:rsid w:val="004B414E"/>
    <w:rsid w:val="004B4987"/>
    <w:rsid w:val="004B4E6F"/>
    <w:rsid w:val="004B5066"/>
    <w:rsid w:val="004B51CE"/>
    <w:rsid w:val="004B609C"/>
    <w:rsid w:val="004B630E"/>
    <w:rsid w:val="004B63A0"/>
    <w:rsid w:val="004B668D"/>
    <w:rsid w:val="004B79B9"/>
    <w:rsid w:val="004B7C20"/>
    <w:rsid w:val="004C0FED"/>
    <w:rsid w:val="004C12AD"/>
    <w:rsid w:val="004C14A8"/>
    <w:rsid w:val="004C242C"/>
    <w:rsid w:val="004C2944"/>
    <w:rsid w:val="004C2F54"/>
    <w:rsid w:val="004C45DE"/>
    <w:rsid w:val="004C5639"/>
    <w:rsid w:val="004C5DCA"/>
    <w:rsid w:val="004C717C"/>
    <w:rsid w:val="004C7CB2"/>
    <w:rsid w:val="004D09B9"/>
    <w:rsid w:val="004D0D6E"/>
    <w:rsid w:val="004D0E03"/>
    <w:rsid w:val="004D17D6"/>
    <w:rsid w:val="004D28A8"/>
    <w:rsid w:val="004D35DF"/>
    <w:rsid w:val="004D4469"/>
    <w:rsid w:val="004D4D94"/>
    <w:rsid w:val="004D600C"/>
    <w:rsid w:val="004D64EA"/>
    <w:rsid w:val="004D6518"/>
    <w:rsid w:val="004D683B"/>
    <w:rsid w:val="004D6D29"/>
    <w:rsid w:val="004D7387"/>
    <w:rsid w:val="004D73C2"/>
    <w:rsid w:val="004D78B4"/>
    <w:rsid w:val="004D7EDC"/>
    <w:rsid w:val="004E0580"/>
    <w:rsid w:val="004E073B"/>
    <w:rsid w:val="004E0E59"/>
    <w:rsid w:val="004E1ED1"/>
    <w:rsid w:val="004E25DD"/>
    <w:rsid w:val="004E26D2"/>
    <w:rsid w:val="004E2747"/>
    <w:rsid w:val="004E2BB2"/>
    <w:rsid w:val="004E2E14"/>
    <w:rsid w:val="004E38F1"/>
    <w:rsid w:val="004E3DC4"/>
    <w:rsid w:val="004E49F7"/>
    <w:rsid w:val="004E4BC1"/>
    <w:rsid w:val="004E52FC"/>
    <w:rsid w:val="004E5C2E"/>
    <w:rsid w:val="004E6C54"/>
    <w:rsid w:val="004E6FF7"/>
    <w:rsid w:val="004E7A34"/>
    <w:rsid w:val="004F08F7"/>
    <w:rsid w:val="004F0CA0"/>
    <w:rsid w:val="004F0E56"/>
    <w:rsid w:val="004F1E4C"/>
    <w:rsid w:val="004F1E50"/>
    <w:rsid w:val="004F24CD"/>
    <w:rsid w:val="004F2845"/>
    <w:rsid w:val="004F3578"/>
    <w:rsid w:val="004F44A1"/>
    <w:rsid w:val="004F5B84"/>
    <w:rsid w:val="004F610F"/>
    <w:rsid w:val="004F649B"/>
    <w:rsid w:val="004F692D"/>
    <w:rsid w:val="004F6A1B"/>
    <w:rsid w:val="004F726E"/>
    <w:rsid w:val="004F760D"/>
    <w:rsid w:val="00500226"/>
    <w:rsid w:val="005002B1"/>
    <w:rsid w:val="00500915"/>
    <w:rsid w:val="0050188E"/>
    <w:rsid w:val="00501DB4"/>
    <w:rsid w:val="00502E80"/>
    <w:rsid w:val="005033BD"/>
    <w:rsid w:val="00503B18"/>
    <w:rsid w:val="00503B35"/>
    <w:rsid w:val="00504B56"/>
    <w:rsid w:val="0050552A"/>
    <w:rsid w:val="005059C3"/>
    <w:rsid w:val="00505C1E"/>
    <w:rsid w:val="00505D3A"/>
    <w:rsid w:val="00506A30"/>
    <w:rsid w:val="00506AE9"/>
    <w:rsid w:val="00506B28"/>
    <w:rsid w:val="00507AF3"/>
    <w:rsid w:val="00507BCB"/>
    <w:rsid w:val="0051015C"/>
    <w:rsid w:val="00510676"/>
    <w:rsid w:val="005106BB"/>
    <w:rsid w:val="00510F51"/>
    <w:rsid w:val="005110BF"/>
    <w:rsid w:val="00511D64"/>
    <w:rsid w:val="005125A0"/>
    <w:rsid w:val="0051320C"/>
    <w:rsid w:val="005132AD"/>
    <w:rsid w:val="00513A3B"/>
    <w:rsid w:val="00514D81"/>
    <w:rsid w:val="0051575F"/>
    <w:rsid w:val="00515823"/>
    <w:rsid w:val="005165A6"/>
    <w:rsid w:val="00516E9E"/>
    <w:rsid w:val="00517BF7"/>
    <w:rsid w:val="005200CC"/>
    <w:rsid w:val="005209F1"/>
    <w:rsid w:val="005212BC"/>
    <w:rsid w:val="005215A4"/>
    <w:rsid w:val="00521C79"/>
    <w:rsid w:val="00521F56"/>
    <w:rsid w:val="005222C4"/>
    <w:rsid w:val="00522761"/>
    <w:rsid w:val="00522DE3"/>
    <w:rsid w:val="00523476"/>
    <w:rsid w:val="0052382D"/>
    <w:rsid w:val="00523B71"/>
    <w:rsid w:val="00524310"/>
    <w:rsid w:val="00524BB7"/>
    <w:rsid w:val="00525139"/>
    <w:rsid w:val="0052518A"/>
    <w:rsid w:val="00525E19"/>
    <w:rsid w:val="005261FC"/>
    <w:rsid w:val="005265D0"/>
    <w:rsid w:val="00526BCE"/>
    <w:rsid w:val="00527298"/>
    <w:rsid w:val="00527698"/>
    <w:rsid w:val="00527A5D"/>
    <w:rsid w:val="00527ACC"/>
    <w:rsid w:val="005311AE"/>
    <w:rsid w:val="00531B35"/>
    <w:rsid w:val="005329E4"/>
    <w:rsid w:val="00532D97"/>
    <w:rsid w:val="005334DB"/>
    <w:rsid w:val="00533E22"/>
    <w:rsid w:val="0053502F"/>
    <w:rsid w:val="00535E67"/>
    <w:rsid w:val="00536058"/>
    <w:rsid w:val="005362BE"/>
    <w:rsid w:val="005373B7"/>
    <w:rsid w:val="0053748E"/>
    <w:rsid w:val="0053754A"/>
    <w:rsid w:val="00537CE8"/>
    <w:rsid w:val="005401DE"/>
    <w:rsid w:val="00540A2D"/>
    <w:rsid w:val="00540F79"/>
    <w:rsid w:val="0054107D"/>
    <w:rsid w:val="005419E3"/>
    <w:rsid w:val="00541C3E"/>
    <w:rsid w:val="0054206D"/>
    <w:rsid w:val="00543023"/>
    <w:rsid w:val="00543DDA"/>
    <w:rsid w:val="005442AB"/>
    <w:rsid w:val="00545F82"/>
    <w:rsid w:val="00545FD3"/>
    <w:rsid w:val="005462F5"/>
    <w:rsid w:val="00546537"/>
    <w:rsid w:val="005477A1"/>
    <w:rsid w:val="00547903"/>
    <w:rsid w:val="00547A70"/>
    <w:rsid w:val="00552413"/>
    <w:rsid w:val="00553478"/>
    <w:rsid w:val="005539C4"/>
    <w:rsid w:val="005540DD"/>
    <w:rsid w:val="005542BD"/>
    <w:rsid w:val="005542CA"/>
    <w:rsid w:val="0055440C"/>
    <w:rsid w:val="00555398"/>
    <w:rsid w:val="005553F7"/>
    <w:rsid w:val="00556399"/>
    <w:rsid w:val="0055690A"/>
    <w:rsid w:val="00556C09"/>
    <w:rsid w:val="0055738B"/>
    <w:rsid w:val="005574CF"/>
    <w:rsid w:val="00560465"/>
    <w:rsid w:val="0056076E"/>
    <w:rsid w:val="005608F0"/>
    <w:rsid w:val="00560DB7"/>
    <w:rsid w:val="00561B20"/>
    <w:rsid w:val="00561E58"/>
    <w:rsid w:val="0056294E"/>
    <w:rsid w:val="00562CF9"/>
    <w:rsid w:val="005639D9"/>
    <w:rsid w:val="00563CA5"/>
    <w:rsid w:val="00564336"/>
    <w:rsid w:val="0056477A"/>
    <w:rsid w:val="00564F8A"/>
    <w:rsid w:val="0056502D"/>
    <w:rsid w:val="005657E6"/>
    <w:rsid w:val="005659D5"/>
    <w:rsid w:val="00565E5C"/>
    <w:rsid w:val="005663A0"/>
    <w:rsid w:val="005664BB"/>
    <w:rsid w:val="005668B8"/>
    <w:rsid w:val="00567580"/>
    <w:rsid w:val="005701FD"/>
    <w:rsid w:val="005702DD"/>
    <w:rsid w:val="005706CD"/>
    <w:rsid w:val="00571A42"/>
    <w:rsid w:val="00571A9A"/>
    <w:rsid w:val="00571FA3"/>
    <w:rsid w:val="00572373"/>
    <w:rsid w:val="00572BCA"/>
    <w:rsid w:val="00572D6E"/>
    <w:rsid w:val="0057307B"/>
    <w:rsid w:val="005732DB"/>
    <w:rsid w:val="00574C7D"/>
    <w:rsid w:val="00574F3E"/>
    <w:rsid w:val="005750FF"/>
    <w:rsid w:val="0057512B"/>
    <w:rsid w:val="005752E2"/>
    <w:rsid w:val="00576A4E"/>
    <w:rsid w:val="00576C43"/>
    <w:rsid w:val="00577524"/>
    <w:rsid w:val="00577762"/>
    <w:rsid w:val="00577878"/>
    <w:rsid w:val="0058070B"/>
    <w:rsid w:val="005812C9"/>
    <w:rsid w:val="00581B52"/>
    <w:rsid w:val="00581FA8"/>
    <w:rsid w:val="00582B64"/>
    <w:rsid w:val="00582EC3"/>
    <w:rsid w:val="00583086"/>
    <w:rsid w:val="0058310B"/>
    <w:rsid w:val="0058312F"/>
    <w:rsid w:val="0058370C"/>
    <w:rsid w:val="005848FB"/>
    <w:rsid w:val="0058490A"/>
    <w:rsid w:val="00585251"/>
    <w:rsid w:val="00585D13"/>
    <w:rsid w:val="00586DD0"/>
    <w:rsid w:val="00586FA7"/>
    <w:rsid w:val="0058783D"/>
    <w:rsid w:val="00587E13"/>
    <w:rsid w:val="005906E1"/>
    <w:rsid w:val="00590B05"/>
    <w:rsid w:val="00591092"/>
    <w:rsid w:val="005916D6"/>
    <w:rsid w:val="00591953"/>
    <w:rsid w:val="005921CB"/>
    <w:rsid w:val="00592658"/>
    <w:rsid w:val="00593994"/>
    <w:rsid w:val="005942DD"/>
    <w:rsid w:val="005948C6"/>
    <w:rsid w:val="00594C0E"/>
    <w:rsid w:val="005950F4"/>
    <w:rsid w:val="0059585B"/>
    <w:rsid w:val="00595A63"/>
    <w:rsid w:val="00596033"/>
    <w:rsid w:val="005966E7"/>
    <w:rsid w:val="00596816"/>
    <w:rsid w:val="0059799A"/>
    <w:rsid w:val="00597C3A"/>
    <w:rsid w:val="00597D7C"/>
    <w:rsid w:val="00597DA1"/>
    <w:rsid w:val="005A000E"/>
    <w:rsid w:val="005A015B"/>
    <w:rsid w:val="005A104E"/>
    <w:rsid w:val="005A1AD7"/>
    <w:rsid w:val="005A2AD7"/>
    <w:rsid w:val="005A2F04"/>
    <w:rsid w:val="005A3B63"/>
    <w:rsid w:val="005A3C22"/>
    <w:rsid w:val="005A3F86"/>
    <w:rsid w:val="005A4AB6"/>
    <w:rsid w:val="005A5CAD"/>
    <w:rsid w:val="005A5ED5"/>
    <w:rsid w:val="005A69FC"/>
    <w:rsid w:val="005A6A5A"/>
    <w:rsid w:val="005A7BD9"/>
    <w:rsid w:val="005B05E9"/>
    <w:rsid w:val="005B062C"/>
    <w:rsid w:val="005B1845"/>
    <w:rsid w:val="005B25AD"/>
    <w:rsid w:val="005B26E5"/>
    <w:rsid w:val="005B3B43"/>
    <w:rsid w:val="005B451F"/>
    <w:rsid w:val="005B466A"/>
    <w:rsid w:val="005B4EFC"/>
    <w:rsid w:val="005B5DCC"/>
    <w:rsid w:val="005B63D7"/>
    <w:rsid w:val="005B7292"/>
    <w:rsid w:val="005B7B98"/>
    <w:rsid w:val="005C275A"/>
    <w:rsid w:val="005C27D6"/>
    <w:rsid w:val="005C2C74"/>
    <w:rsid w:val="005C2CA1"/>
    <w:rsid w:val="005C3A0B"/>
    <w:rsid w:val="005C3C5E"/>
    <w:rsid w:val="005C41E5"/>
    <w:rsid w:val="005C48BF"/>
    <w:rsid w:val="005C48F5"/>
    <w:rsid w:val="005C5047"/>
    <w:rsid w:val="005C5734"/>
    <w:rsid w:val="005C5CB7"/>
    <w:rsid w:val="005C5F6D"/>
    <w:rsid w:val="005C5F92"/>
    <w:rsid w:val="005C758A"/>
    <w:rsid w:val="005C7834"/>
    <w:rsid w:val="005C7E96"/>
    <w:rsid w:val="005D21EF"/>
    <w:rsid w:val="005D2CDB"/>
    <w:rsid w:val="005D3C46"/>
    <w:rsid w:val="005D4BDD"/>
    <w:rsid w:val="005D6305"/>
    <w:rsid w:val="005D66F6"/>
    <w:rsid w:val="005D6717"/>
    <w:rsid w:val="005D69A4"/>
    <w:rsid w:val="005D711E"/>
    <w:rsid w:val="005D7425"/>
    <w:rsid w:val="005D7A47"/>
    <w:rsid w:val="005E03BD"/>
    <w:rsid w:val="005E06EF"/>
    <w:rsid w:val="005E096E"/>
    <w:rsid w:val="005E1AFB"/>
    <w:rsid w:val="005E2138"/>
    <w:rsid w:val="005E28A4"/>
    <w:rsid w:val="005E3668"/>
    <w:rsid w:val="005E3F44"/>
    <w:rsid w:val="005E4426"/>
    <w:rsid w:val="005E4840"/>
    <w:rsid w:val="005E4DFA"/>
    <w:rsid w:val="005E5CBF"/>
    <w:rsid w:val="005E6171"/>
    <w:rsid w:val="005E6448"/>
    <w:rsid w:val="005E74D8"/>
    <w:rsid w:val="005E76C3"/>
    <w:rsid w:val="005E7C18"/>
    <w:rsid w:val="005F0130"/>
    <w:rsid w:val="005F03A8"/>
    <w:rsid w:val="005F0B5E"/>
    <w:rsid w:val="005F190B"/>
    <w:rsid w:val="005F22BA"/>
    <w:rsid w:val="005F25DF"/>
    <w:rsid w:val="005F31E6"/>
    <w:rsid w:val="005F3C92"/>
    <w:rsid w:val="005F47CF"/>
    <w:rsid w:val="005F554C"/>
    <w:rsid w:val="005F599E"/>
    <w:rsid w:val="005F59D8"/>
    <w:rsid w:val="005F5DC1"/>
    <w:rsid w:val="005F68C1"/>
    <w:rsid w:val="005F7293"/>
    <w:rsid w:val="005F74C1"/>
    <w:rsid w:val="005F7692"/>
    <w:rsid w:val="005F7737"/>
    <w:rsid w:val="00600691"/>
    <w:rsid w:val="00600BC6"/>
    <w:rsid w:val="00601AC2"/>
    <w:rsid w:val="00602492"/>
    <w:rsid w:val="00602A52"/>
    <w:rsid w:val="00603D99"/>
    <w:rsid w:val="006058A8"/>
    <w:rsid w:val="00605D56"/>
    <w:rsid w:val="00606A54"/>
    <w:rsid w:val="00607031"/>
    <w:rsid w:val="006071C6"/>
    <w:rsid w:val="00607ABF"/>
    <w:rsid w:val="006109CB"/>
    <w:rsid w:val="00610AC3"/>
    <w:rsid w:val="00611139"/>
    <w:rsid w:val="00611313"/>
    <w:rsid w:val="0061143E"/>
    <w:rsid w:val="00612FA8"/>
    <w:rsid w:val="0061363C"/>
    <w:rsid w:val="006138BC"/>
    <w:rsid w:val="00613ABF"/>
    <w:rsid w:val="00613C54"/>
    <w:rsid w:val="00614D60"/>
    <w:rsid w:val="00615A94"/>
    <w:rsid w:val="00615EC6"/>
    <w:rsid w:val="00616190"/>
    <w:rsid w:val="00616760"/>
    <w:rsid w:val="006167C1"/>
    <w:rsid w:val="00616DD3"/>
    <w:rsid w:val="00620CB5"/>
    <w:rsid w:val="0062203E"/>
    <w:rsid w:val="006221FD"/>
    <w:rsid w:val="00622B20"/>
    <w:rsid w:val="00622D34"/>
    <w:rsid w:val="00622EBB"/>
    <w:rsid w:val="006233D9"/>
    <w:rsid w:val="00623A5A"/>
    <w:rsid w:val="0062419B"/>
    <w:rsid w:val="00624368"/>
    <w:rsid w:val="00624F26"/>
    <w:rsid w:val="00624FE1"/>
    <w:rsid w:val="00625001"/>
    <w:rsid w:val="00625F86"/>
    <w:rsid w:val="006260DA"/>
    <w:rsid w:val="00626C85"/>
    <w:rsid w:val="00626E20"/>
    <w:rsid w:val="00626FD6"/>
    <w:rsid w:val="00630264"/>
    <w:rsid w:val="006303EA"/>
    <w:rsid w:val="00632183"/>
    <w:rsid w:val="006322D8"/>
    <w:rsid w:val="0063280F"/>
    <w:rsid w:val="006347E9"/>
    <w:rsid w:val="00635272"/>
    <w:rsid w:val="0063598F"/>
    <w:rsid w:val="0063679D"/>
    <w:rsid w:val="006367CA"/>
    <w:rsid w:val="00636B02"/>
    <w:rsid w:val="00636CD3"/>
    <w:rsid w:val="00637009"/>
    <w:rsid w:val="00637634"/>
    <w:rsid w:val="00637AEC"/>
    <w:rsid w:val="00637F38"/>
    <w:rsid w:val="00640255"/>
    <w:rsid w:val="006404A6"/>
    <w:rsid w:val="006408FF"/>
    <w:rsid w:val="00640FC6"/>
    <w:rsid w:val="0064104F"/>
    <w:rsid w:val="0064173E"/>
    <w:rsid w:val="006428C7"/>
    <w:rsid w:val="00642B63"/>
    <w:rsid w:val="00643666"/>
    <w:rsid w:val="00644677"/>
    <w:rsid w:val="00644FDF"/>
    <w:rsid w:val="006450C5"/>
    <w:rsid w:val="00646BC6"/>
    <w:rsid w:val="00646D1A"/>
    <w:rsid w:val="006503EB"/>
    <w:rsid w:val="00651025"/>
    <w:rsid w:val="006513B3"/>
    <w:rsid w:val="00652191"/>
    <w:rsid w:val="00652BE1"/>
    <w:rsid w:val="00652D7C"/>
    <w:rsid w:val="00653183"/>
    <w:rsid w:val="0065330F"/>
    <w:rsid w:val="006558B9"/>
    <w:rsid w:val="00655A16"/>
    <w:rsid w:val="0065714C"/>
    <w:rsid w:val="0065726E"/>
    <w:rsid w:val="00660E28"/>
    <w:rsid w:val="00661BF5"/>
    <w:rsid w:val="00661FC6"/>
    <w:rsid w:val="00662594"/>
    <w:rsid w:val="0066294F"/>
    <w:rsid w:val="00662F14"/>
    <w:rsid w:val="00663327"/>
    <w:rsid w:val="00664553"/>
    <w:rsid w:val="00665204"/>
    <w:rsid w:val="00665D70"/>
    <w:rsid w:val="00665E57"/>
    <w:rsid w:val="006662B3"/>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55B9"/>
    <w:rsid w:val="00676784"/>
    <w:rsid w:val="00677138"/>
    <w:rsid w:val="006772AC"/>
    <w:rsid w:val="006774D4"/>
    <w:rsid w:val="00677D9C"/>
    <w:rsid w:val="00677FDB"/>
    <w:rsid w:val="0068023E"/>
    <w:rsid w:val="00680A4F"/>
    <w:rsid w:val="00680D3A"/>
    <w:rsid w:val="0068104B"/>
    <w:rsid w:val="00681451"/>
    <w:rsid w:val="00681834"/>
    <w:rsid w:val="006823A5"/>
    <w:rsid w:val="006827C6"/>
    <w:rsid w:val="0068300F"/>
    <w:rsid w:val="006831FD"/>
    <w:rsid w:val="00683DB3"/>
    <w:rsid w:val="00685049"/>
    <w:rsid w:val="006858CC"/>
    <w:rsid w:val="00685EB0"/>
    <w:rsid w:val="00686266"/>
    <w:rsid w:val="00686517"/>
    <w:rsid w:val="00686943"/>
    <w:rsid w:val="00687596"/>
    <w:rsid w:val="0068760C"/>
    <w:rsid w:val="00687E7F"/>
    <w:rsid w:val="0069084D"/>
    <w:rsid w:val="00690B1E"/>
    <w:rsid w:val="00691092"/>
    <w:rsid w:val="00692232"/>
    <w:rsid w:val="00692392"/>
    <w:rsid w:val="00692601"/>
    <w:rsid w:val="0069267A"/>
    <w:rsid w:val="00693346"/>
    <w:rsid w:val="006937C2"/>
    <w:rsid w:val="00694530"/>
    <w:rsid w:val="00694622"/>
    <w:rsid w:val="0069468A"/>
    <w:rsid w:val="00694842"/>
    <w:rsid w:val="00694848"/>
    <w:rsid w:val="00695639"/>
    <w:rsid w:val="00695792"/>
    <w:rsid w:val="00695962"/>
    <w:rsid w:val="00695E64"/>
    <w:rsid w:val="006A0213"/>
    <w:rsid w:val="006A035B"/>
    <w:rsid w:val="006A0F19"/>
    <w:rsid w:val="006A1308"/>
    <w:rsid w:val="006A1439"/>
    <w:rsid w:val="006A1C2C"/>
    <w:rsid w:val="006A2B1D"/>
    <w:rsid w:val="006A337C"/>
    <w:rsid w:val="006A34F9"/>
    <w:rsid w:val="006A37D4"/>
    <w:rsid w:val="006A39C9"/>
    <w:rsid w:val="006A3E9B"/>
    <w:rsid w:val="006A424B"/>
    <w:rsid w:val="006A492F"/>
    <w:rsid w:val="006A5D9D"/>
    <w:rsid w:val="006A5FA9"/>
    <w:rsid w:val="006A608A"/>
    <w:rsid w:val="006A63EF"/>
    <w:rsid w:val="006A7A31"/>
    <w:rsid w:val="006B0AEA"/>
    <w:rsid w:val="006B11CC"/>
    <w:rsid w:val="006B1D90"/>
    <w:rsid w:val="006B1FBC"/>
    <w:rsid w:val="006B22BA"/>
    <w:rsid w:val="006B2D8C"/>
    <w:rsid w:val="006B3E6F"/>
    <w:rsid w:val="006B43A3"/>
    <w:rsid w:val="006B43B8"/>
    <w:rsid w:val="006B44BD"/>
    <w:rsid w:val="006B6005"/>
    <w:rsid w:val="006B646B"/>
    <w:rsid w:val="006B651E"/>
    <w:rsid w:val="006B6AD5"/>
    <w:rsid w:val="006B6B7B"/>
    <w:rsid w:val="006B7A5F"/>
    <w:rsid w:val="006B7C53"/>
    <w:rsid w:val="006C15BD"/>
    <w:rsid w:val="006C1A6A"/>
    <w:rsid w:val="006C1DE4"/>
    <w:rsid w:val="006C291E"/>
    <w:rsid w:val="006C306C"/>
    <w:rsid w:val="006C3414"/>
    <w:rsid w:val="006C4F7A"/>
    <w:rsid w:val="006C5BF5"/>
    <w:rsid w:val="006C5F65"/>
    <w:rsid w:val="006C5F71"/>
    <w:rsid w:val="006C6444"/>
    <w:rsid w:val="006C670E"/>
    <w:rsid w:val="006C68B4"/>
    <w:rsid w:val="006C6D31"/>
    <w:rsid w:val="006C6F83"/>
    <w:rsid w:val="006C7304"/>
    <w:rsid w:val="006C749D"/>
    <w:rsid w:val="006C7A0C"/>
    <w:rsid w:val="006D08D2"/>
    <w:rsid w:val="006D1CE9"/>
    <w:rsid w:val="006D2E28"/>
    <w:rsid w:val="006D2E2F"/>
    <w:rsid w:val="006D3B45"/>
    <w:rsid w:val="006D3C50"/>
    <w:rsid w:val="006D3CB9"/>
    <w:rsid w:val="006D3FB1"/>
    <w:rsid w:val="006D426C"/>
    <w:rsid w:val="006D42C8"/>
    <w:rsid w:val="006D452F"/>
    <w:rsid w:val="006D4A19"/>
    <w:rsid w:val="006D5126"/>
    <w:rsid w:val="006D53DD"/>
    <w:rsid w:val="006D5523"/>
    <w:rsid w:val="006D6065"/>
    <w:rsid w:val="006D61D7"/>
    <w:rsid w:val="006D7C4F"/>
    <w:rsid w:val="006E0A3E"/>
    <w:rsid w:val="006E0AF6"/>
    <w:rsid w:val="006E1F4B"/>
    <w:rsid w:val="006E3714"/>
    <w:rsid w:val="006E3BED"/>
    <w:rsid w:val="006E43F9"/>
    <w:rsid w:val="006E5A9B"/>
    <w:rsid w:val="006E606F"/>
    <w:rsid w:val="006E6116"/>
    <w:rsid w:val="006E6631"/>
    <w:rsid w:val="006E67B4"/>
    <w:rsid w:val="006E71A9"/>
    <w:rsid w:val="006E7580"/>
    <w:rsid w:val="006E7A90"/>
    <w:rsid w:val="006E7B08"/>
    <w:rsid w:val="006E7F9B"/>
    <w:rsid w:val="006F0308"/>
    <w:rsid w:val="006F170B"/>
    <w:rsid w:val="006F1E99"/>
    <w:rsid w:val="006F20DF"/>
    <w:rsid w:val="006F2AD4"/>
    <w:rsid w:val="006F2F68"/>
    <w:rsid w:val="006F348C"/>
    <w:rsid w:val="006F368C"/>
    <w:rsid w:val="006F37DA"/>
    <w:rsid w:val="006F4383"/>
    <w:rsid w:val="006F4BBC"/>
    <w:rsid w:val="006F4EF0"/>
    <w:rsid w:val="006F5418"/>
    <w:rsid w:val="006F5A86"/>
    <w:rsid w:val="006F6F35"/>
    <w:rsid w:val="006F72B2"/>
    <w:rsid w:val="006F796E"/>
    <w:rsid w:val="00700582"/>
    <w:rsid w:val="0070149A"/>
    <w:rsid w:val="00701632"/>
    <w:rsid w:val="00701F91"/>
    <w:rsid w:val="007023A6"/>
    <w:rsid w:val="00702507"/>
    <w:rsid w:val="00702D0B"/>
    <w:rsid w:val="007032E1"/>
    <w:rsid w:val="007037F4"/>
    <w:rsid w:val="00703CBD"/>
    <w:rsid w:val="00704467"/>
    <w:rsid w:val="0070468A"/>
    <w:rsid w:val="00705025"/>
    <w:rsid w:val="00706E5C"/>
    <w:rsid w:val="00706E61"/>
    <w:rsid w:val="00707947"/>
    <w:rsid w:val="00707D9B"/>
    <w:rsid w:val="00710D37"/>
    <w:rsid w:val="00711183"/>
    <w:rsid w:val="0071137A"/>
    <w:rsid w:val="007121AF"/>
    <w:rsid w:val="00712393"/>
    <w:rsid w:val="0071352C"/>
    <w:rsid w:val="00713626"/>
    <w:rsid w:val="00713BBE"/>
    <w:rsid w:val="007144A3"/>
    <w:rsid w:val="00716201"/>
    <w:rsid w:val="00716410"/>
    <w:rsid w:val="00716902"/>
    <w:rsid w:val="00716D9F"/>
    <w:rsid w:val="00717735"/>
    <w:rsid w:val="00717A02"/>
    <w:rsid w:val="00717C74"/>
    <w:rsid w:val="00720861"/>
    <w:rsid w:val="0072107A"/>
    <w:rsid w:val="007210AE"/>
    <w:rsid w:val="0072157B"/>
    <w:rsid w:val="00721C6B"/>
    <w:rsid w:val="00722199"/>
    <w:rsid w:val="00722D5E"/>
    <w:rsid w:val="007249C7"/>
    <w:rsid w:val="00724E4E"/>
    <w:rsid w:val="007268C0"/>
    <w:rsid w:val="00726D26"/>
    <w:rsid w:val="00732D0D"/>
    <w:rsid w:val="00732E08"/>
    <w:rsid w:val="00733B77"/>
    <w:rsid w:val="00733FA4"/>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E48"/>
    <w:rsid w:val="00745440"/>
    <w:rsid w:val="00745DF2"/>
    <w:rsid w:val="00746894"/>
    <w:rsid w:val="00746976"/>
    <w:rsid w:val="00746D0F"/>
    <w:rsid w:val="007471F6"/>
    <w:rsid w:val="007472E2"/>
    <w:rsid w:val="00747D55"/>
    <w:rsid w:val="0075155C"/>
    <w:rsid w:val="00751D2B"/>
    <w:rsid w:val="00751E8A"/>
    <w:rsid w:val="0075382C"/>
    <w:rsid w:val="00753882"/>
    <w:rsid w:val="007545DF"/>
    <w:rsid w:val="007570A7"/>
    <w:rsid w:val="0076066E"/>
    <w:rsid w:val="00761BE1"/>
    <w:rsid w:val="00761DAD"/>
    <w:rsid w:val="0076259D"/>
    <w:rsid w:val="00763B02"/>
    <w:rsid w:val="00764823"/>
    <w:rsid w:val="00764A08"/>
    <w:rsid w:val="007653A4"/>
    <w:rsid w:val="00765C9A"/>
    <w:rsid w:val="007660CD"/>
    <w:rsid w:val="007673F4"/>
    <w:rsid w:val="00767568"/>
    <w:rsid w:val="007677C1"/>
    <w:rsid w:val="00767A43"/>
    <w:rsid w:val="007705BF"/>
    <w:rsid w:val="00770DB1"/>
    <w:rsid w:val="0077250C"/>
    <w:rsid w:val="00772AF9"/>
    <w:rsid w:val="00772FFC"/>
    <w:rsid w:val="007733AF"/>
    <w:rsid w:val="00773F4E"/>
    <w:rsid w:val="0077427A"/>
    <w:rsid w:val="00776185"/>
    <w:rsid w:val="00776449"/>
    <w:rsid w:val="00776A87"/>
    <w:rsid w:val="007775C0"/>
    <w:rsid w:val="00777809"/>
    <w:rsid w:val="00777AD4"/>
    <w:rsid w:val="00777D99"/>
    <w:rsid w:val="00777EA8"/>
    <w:rsid w:val="00777EF5"/>
    <w:rsid w:val="00780921"/>
    <w:rsid w:val="00780CE3"/>
    <w:rsid w:val="00780D6D"/>
    <w:rsid w:val="00781A01"/>
    <w:rsid w:val="00781BC1"/>
    <w:rsid w:val="00781D00"/>
    <w:rsid w:val="00782E64"/>
    <w:rsid w:val="00783028"/>
    <w:rsid w:val="00783B99"/>
    <w:rsid w:val="00783BB7"/>
    <w:rsid w:val="00784643"/>
    <w:rsid w:val="00785A9A"/>
    <w:rsid w:val="00785AAD"/>
    <w:rsid w:val="00785BD4"/>
    <w:rsid w:val="00786681"/>
    <w:rsid w:val="00786AAB"/>
    <w:rsid w:val="00787C8B"/>
    <w:rsid w:val="00790F21"/>
    <w:rsid w:val="00792801"/>
    <w:rsid w:val="007932A8"/>
    <w:rsid w:val="00793D4D"/>
    <w:rsid w:val="00793FA9"/>
    <w:rsid w:val="00794883"/>
    <w:rsid w:val="00795331"/>
    <w:rsid w:val="0079573E"/>
    <w:rsid w:val="00795E14"/>
    <w:rsid w:val="00796D47"/>
    <w:rsid w:val="00796E87"/>
    <w:rsid w:val="007A0391"/>
    <w:rsid w:val="007A03B2"/>
    <w:rsid w:val="007A0901"/>
    <w:rsid w:val="007A287A"/>
    <w:rsid w:val="007A2F56"/>
    <w:rsid w:val="007A2F8D"/>
    <w:rsid w:val="007A310F"/>
    <w:rsid w:val="007A3790"/>
    <w:rsid w:val="007A3A27"/>
    <w:rsid w:val="007A3AF6"/>
    <w:rsid w:val="007A3B15"/>
    <w:rsid w:val="007A4A9B"/>
    <w:rsid w:val="007A4B23"/>
    <w:rsid w:val="007A4C62"/>
    <w:rsid w:val="007A55EA"/>
    <w:rsid w:val="007A5A6F"/>
    <w:rsid w:val="007A63E9"/>
    <w:rsid w:val="007A6950"/>
    <w:rsid w:val="007A7041"/>
    <w:rsid w:val="007A7181"/>
    <w:rsid w:val="007A7A48"/>
    <w:rsid w:val="007A7E07"/>
    <w:rsid w:val="007B0157"/>
    <w:rsid w:val="007B0300"/>
    <w:rsid w:val="007B0955"/>
    <w:rsid w:val="007B1672"/>
    <w:rsid w:val="007B1EE8"/>
    <w:rsid w:val="007B2F41"/>
    <w:rsid w:val="007B37DA"/>
    <w:rsid w:val="007B432D"/>
    <w:rsid w:val="007B4A1F"/>
    <w:rsid w:val="007B538C"/>
    <w:rsid w:val="007B5670"/>
    <w:rsid w:val="007B5FEF"/>
    <w:rsid w:val="007B636A"/>
    <w:rsid w:val="007B6894"/>
    <w:rsid w:val="007B6DA2"/>
    <w:rsid w:val="007B7C57"/>
    <w:rsid w:val="007C02B0"/>
    <w:rsid w:val="007C1B78"/>
    <w:rsid w:val="007C25AE"/>
    <w:rsid w:val="007C33AA"/>
    <w:rsid w:val="007C4026"/>
    <w:rsid w:val="007C535B"/>
    <w:rsid w:val="007C5398"/>
    <w:rsid w:val="007C53E1"/>
    <w:rsid w:val="007C62D5"/>
    <w:rsid w:val="007C6E95"/>
    <w:rsid w:val="007D0AAB"/>
    <w:rsid w:val="007D0AFB"/>
    <w:rsid w:val="007D1628"/>
    <w:rsid w:val="007D1C51"/>
    <w:rsid w:val="007D29B6"/>
    <w:rsid w:val="007D2B3F"/>
    <w:rsid w:val="007D3028"/>
    <w:rsid w:val="007D38FA"/>
    <w:rsid w:val="007D3A4E"/>
    <w:rsid w:val="007D3B1E"/>
    <w:rsid w:val="007D4293"/>
    <w:rsid w:val="007D47BC"/>
    <w:rsid w:val="007D5C85"/>
    <w:rsid w:val="007D6C85"/>
    <w:rsid w:val="007D7FF2"/>
    <w:rsid w:val="007E00CD"/>
    <w:rsid w:val="007E01BE"/>
    <w:rsid w:val="007E0A96"/>
    <w:rsid w:val="007E3254"/>
    <w:rsid w:val="007E40B1"/>
    <w:rsid w:val="007E49C4"/>
    <w:rsid w:val="007E5098"/>
    <w:rsid w:val="007E61FF"/>
    <w:rsid w:val="007E6287"/>
    <w:rsid w:val="007E75B8"/>
    <w:rsid w:val="007E7B2A"/>
    <w:rsid w:val="007E7D39"/>
    <w:rsid w:val="007F0080"/>
    <w:rsid w:val="007F0372"/>
    <w:rsid w:val="007F05E8"/>
    <w:rsid w:val="007F0836"/>
    <w:rsid w:val="007F0869"/>
    <w:rsid w:val="007F0AE2"/>
    <w:rsid w:val="007F15F0"/>
    <w:rsid w:val="007F25A9"/>
    <w:rsid w:val="007F274F"/>
    <w:rsid w:val="007F2FAE"/>
    <w:rsid w:val="007F3171"/>
    <w:rsid w:val="007F3175"/>
    <w:rsid w:val="007F3DF9"/>
    <w:rsid w:val="007F4335"/>
    <w:rsid w:val="007F51F6"/>
    <w:rsid w:val="007F591E"/>
    <w:rsid w:val="007F5A47"/>
    <w:rsid w:val="007F6644"/>
    <w:rsid w:val="007F6D62"/>
    <w:rsid w:val="008004B0"/>
    <w:rsid w:val="008010AD"/>
    <w:rsid w:val="008017FF"/>
    <w:rsid w:val="00802824"/>
    <w:rsid w:val="00802867"/>
    <w:rsid w:val="00802C02"/>
    <w:rsid w:val="00802C03"/>
    <w:rsid w:val="008032D5"/>
    <w:rsid w:val="0080554E"/>
    <w:rsid w:val="00805BC6"/>
    <w:rsid w:val="00806EC5"/>
    <w:rsid w:val="00807717"/>
    <w:rsid w:val="008077E9"/>
    <w:rsid w:val="00810BC2"/>
    <w:rsid w:val="008119A1"/>
    <w:rsid w:val="00813BFB"/>
    <w:rsid w:val="00813DEE"/>
    <w:rsid w:val="00813FC9"/>
    <w:rsid w:val="00814227"/>
    <w:rsid w:val="008142E0"/>
    <w:rsid w:val="00814E1E"/>
    <w:rsid w:val="008151E6"/>
    <w:rsid w:val="008172E7"/>
    <w:rsid w:val="008176E7"/>
    <w:rsid w:val="008204CE"/>
    <w:rsid w:val="00821148"/>
    <w:rsid w:val="00822240"/>
    <w:rsid w:val="0082224F"/>
    <w:rsid w:val="008224F4"/>
    <w:rsid w:val="0082286B"/>
    <w:rsid w:val="00823124"/>
    <w:rsid w:val="008231C3"/>
    <w:rsid w:val="00823FF0"/>
    <w:rsid w:val="00824D89"/>
    <w:rsid w:val="008261C4"/>
    <w:rsid w:val="0082627D"/>
    <w:rsid w:val="008268B3"/>
    <w:rsid w:val="00826A95"/>
    <w:rsid w:val="00826EAB"/>
    <w:rsid w:val="00826ED5"/>
    <w:rsid w:val="00826FF1"/>
    <w:rsid w:val="00827F6A"/>
    <w:rsid w:val="00830558"/>
    <w:rsid w:val="008309D6"/>
    <w:rsid w:val="00830CA7"/>
    <w:rsid w:val="00831305"/>
    <w:rsid w:val="00831D9E"/>
    <w:rsid w:val="008323B0"/>
    <w:rsid w:val="00832847"/>
    <w:rsid w:val="0083340B"/>
    <w:rsid w:val="00833415"/>
    <w:rsid w:val="00833B24"/>
    <w:rsid w:val="008348B1"/>
    <w:rsid w:val="008351CC"/>
    <w:rsid w:val="00835785"/>
    <w:rsid w:val="008358A8"/>
    <w:rsid w:val="00837A6B"/>
    <w:rsid w:val="00837AF3"/>
    <w:rsid w:val="00837B6A"/>
    <w:rsid w:val="00837E56"/>
    <w:rsid w:val="00837F9D"/>
    <w:rsid w:val="008409DE"/>
    <w:rsid w:val="0084108F"/>
    <w:rsid w:val="0084156E"/>
    <w:rsid w:val="008416BF"/>
    <w:rsid w:val="008431A5"/>
    <w:rsid w:val="0084346C"/>
    <w:rsid w:val="00843551"/>
    <w:rsid w:val="00846141"/>
    <w:rsid w:val="00846A0D"/>
    <w:rsid w:val="00846DB7"/>
    <w:rsid w:val="008505C5"/>
    <w:rsid w:val="00850CED"/>
    <w:rsid w:val="00851408"/>
    <w:rsid w:val="00852840"/>
    <w:rsid w:val="00853B08"/>
    <w:rsid w:val="00854402"/>
    <w:rsid w:val="00854C9D"/>
    <w:rsid w:val="008558AC"/>
    <w:rsid w:val="00855AB4"/>
    <w:rsid w:val="00856739"/>
    <w:rsid w:val="00856A5B"/>
    <w:rsid w:val="00856C5C"/>
    <w:rsid w:val="00856DD4"/>
    <w:rsid w:val="008576A2"/>
    <w:rsid w:val="00857BA9"/>
    <w:rsid w:val="008604B0"/>
    <w:rsid w:val="00860D62"/>
    <w:rsid w:val="008611FE"/>
    <w:rsid w:val="00863DFC"/>
    <w:rsid w:val="00864DD2"/>
    <w:rsid w:val="00865CCB"/>
    <w:rsid w:val="00866226"/>
    <w:rsid w:val="00866823"/>
    <w:rsid w:val="00866AD0"/>
    <w:rsid w:val="00866C7E"/>
    <w:rsid w:val="008704E4"/>
    <w:rsid w:val="00870932"/>
    <w:rsid w:val="00870CD2"/>
    <w:rsid w:val="008715FC"/>
    <w:rsid w:val="00871BE6"/>
    <w:rsid w:val="00873116"/>
    <w:rsid w:val="00873D35"/>
    <w:rsid w:val="00874014"/>
    <w:rsid w:val="00874156"/>
    <w:rsid w:val="00874211"/>
    <w:rsid w:val="008742F8"/>
    <w:rsid w:val="00874FB6"/>
    <w:rsid w:val="00875083"/>
    <w:rsid w:val="00875414"/>
    <w:rsid w:val="00875885"/>
    <w:rsid w:val="00875938"/>
    <w:rsid w:val="008767B8"/>
    <w:rsid w:val="008772DB"/>
    <w:rsid w:val="0087793E"/>
    <w:rsid w:val="00877E16"/>
    <w:rsid w:val="0088113B"/>
    <w:rsid w:val="00881B13"/>
    <w:rsid w:val="00882601"/>
    <w:rsid w:val="008829A1"/>
    <w:rsid w:val="00882EFB"/>
    <w:rsid w:val="00883712"/>
    <w:rsid w:val="00883EFB"/>
    <w:rsid w:val="00884248"/>
    <w:rsid w:val="00885458"/>
    <w:rsid w:val="00885E2B"/>
    <w:rsid w:val="0088642B"/>
    <w:rsid w:val="00886F6B"/>
    <w:rsid w:val="00887753"/>
    <w:rsid w:val="00890112"/>
    <w:rsid w:val="008910A7"/>
    <w:rsid w:val="00892573"/>
    <w:rsid w:val="008927E4"/>
    <w:rsid w:val="00892AE4"/>
    <w:rsid w:val="00892FD6"/>
    <w:rsid w:val="008953C7"/>
    <w:rsid w:val="00895943"/>
    <w:rsid w:val="00895E2D"/>
    <w:rsid w:val="00896105"/>
    <w:rsid w:val="008A0A47"/>
    <w:rsid w:val="008A2191"/>
    <w:rsid w:val="008A260F"/>
    <w:rsid w:val="008A315A"/>
    <w:rsid w:val="008A4A8E"/>
    <w:rsid w:val="008A4B97"/>
    <w:rsid w:val="008A4BC8"/>
    <w:rsid w:val="008A5263"/>
    <w:rsid w:val="008A5CBB"/>
    <w:rsid w:val="008A67DB"/>
    <w:rsid w:val="008A6814"/>
    <w:rsid w:val="008B0787"/>
    <w:rsid w:val="008B0B47"/>
    <w:rsid w:val="008B1868"/>
    <w:rsid w:val="008B1EA8"/>
    <w:rsid w:val="008B204D"/>
    <w:rsid w:val="008B26F7"/>
    <w:rsid w:val="008B2B9D"/>
    <w:rsid w:val="008B3807"/>
    <w:rsid w:val="008B3B78"/>
    <w:rsid w:val="008B40B7"/>
    <w:rsid w:val="008B4E2D"/>
    <w:rsid w:val="008B5896"/>
    <w:rsid w:val="008B61DC"/>
    <w:rsid w:val="008B640B"/>
    <w:rsid w:val="008B6E12"/>
    <w:rsid w:val="008B6E5A"/>
    <w:rsid w:val="008B74CA"/>
    <w:rsid w:val="008B75B9"/>
    <w:rsid w:val="008B76DD"/>
    <w:rsid w:val="008B7FD1"/>
    <w:rsid w:val="008C0AF3"/>
    <w:rsid w:val="008C1077"/>
    <w:rsid w:val="008C1F9D"/>
    <w:rsid w:val="008C2355"/>
    <w:rsid w:val="008C31DA"/>
    <w:rsid w:val="008C4688"/>
    <w:rsid w:val="008C54C8"/>
    <w:rsid w:val="008C5ED2"/>
    <w:rsid w:val="008C638E"/>
    <w:rsid w:val="008C655A"/>
    <w:rsid w:val="008C712E"/>
    <w:rsid w:val="008C786C"/>
    <w:rsid w:val="008C7E63"/>
    <w:rsid w:val="008D01E5"/>
    <w:rsid w:val="008D02D4"/>
    <w:rsid w:val="008D0A12"/>
    <w:rsid w:val="008D16F7"/>
    <w:rsid w:val="008D1FA7"/>
    <w:rsid w:val="008D2424"/>
    <w:rsid w:val="008D293F"/>
    <w:rsid w:val="008D2BF4"/>
    <w:rsid w:val="008D2DBA"/>
    <w:rsid w:val="008D43BD"/>
    <w:rsid w:val="008D4A09"/>
    <w:rsid w:val="008D4AAD"/>
    <w:rsid w:val="008D60A0"/>
    <w:rsid w:val="008D786C"/>
    <w:rsid w:val="008D7AA4"/>
    <w:rsid w:val="008E0651"/>
    <w:rsid w:val="008E1436"/>
    <w:rsid w:val="008E2164"/>
    <w:rsid w:val="008E2200"/>
    <w:rsid w:val="008E2F68"/>
    <w:rsid w:val="008E377F"/>
    <w:rsid w:val="008E4530"/>
    <w:rsid w:val="008E5791"/>
    <w:rsid w:val="008E5C3E"/>
    <w:rsid w:val="008E6AD0"/>
    <w:rsid w:val="008E6B08"/>
    <w:rsid w:val="008E6C69"/>
    <w:rsid w:val="008E6DBA"/>
    <w:rsid w:val="008E7244"/>
    <w:rsid w:val="008E7DB3"/>
    <w:rsid w:val="008F0B0C"/>
    <w:rsid w:val="008F28F7"/>
    <w:rsid w:val="008F2942"/>
    <w:rsid w:val="008F3257"/>
    <w:rsid w:val="008F3368"/>
    <w:rsid w:val="008F56E0"/>
    <w:rsid w:val="008F5790"/>
    <w:rsid w:val="008F5C01"/>
    <w:rsid w:val="008F721F"/>
    <w:rsid w:val="00900761"/>
    <w:rsid w:val="00900FAD"/>
    <w:rsid w:val="0090111D"/>
    <w:rsid w:val="00901129"/>
    <w:rsid w:val="0090136C"/>
    <w:rsid w:val="00901BD8"/>
    <w:rsid w:val="009020AB"/>
    <w:rsid w:val="00902847"/>
    <w:rsid w:val="009040F7"/>
    <w:rsid w:val="009042D8"/>
    <w:rsid w:val="0090438D"/>
    <w:rsid w:val="009045AE"/>
    <w:rsid w:val="0090605C"/>
    <w:rsid w:val="00906349"/>
    <w:rsid w:val="009068CC"/>
    <w:rsid w:val="009069CB"/>
    <w:rsid w:val="00906F67"/>
    <w:rsid w:val="009074A5"/>
    <w:rsid w:val="0090780F"/>
    <w:rsid w:val="00907F4C"/>
    <w:rsid w:val="00911572"/>
    <w:rsid w:val="009118DA"/>
    <w:rsid w:val="00911EC7"/>
    <w:rsid w:val="0091221A"/>
    <w:rsid w:val="00912CF0"/>
    <w:rsid w:val="00913D00"/>
    <w:rsid w:val="00914113"/>
    <w:rsid w:val="009154D2"/>
    <w:rsid w:val="00915570"/>
    <w:rsid w:val="0091590A"/>
    <w:rsid w:val="0091706A"/>
    <w:rsid w:val="0091748B"/>
    <w:rsid w:val="00920050"/>
    <w:rsid w:val="00920DD4"/>
    <w:rsid w:val="0092118D"/>
    <w:rsid w:val="009221B5"/>
    <w:rsid w:val="0092332F"/>
    <w:rsid w:val="00924CC0"/>
    <w:rsid w:val="00924FAA"/>
    <w:rsid w:val="00925509"/>
    <w:rsid w:val="00925741"/>
    <w:rsid w:val="009257A6"/>
    <w:rsid w:val="00926C69"/>
    <w:rsid w:val="0092745B"/>
    <w:rsid w:val="00927BA3"/>
    <w:rsid w:val="00927D4A"/>
    <w:rsid w:val="00927D5D"/>
    <w:rsid w:val="009306F9"/>
    <w:rsid w:val="009313D6"/>
    <w:rsid w:val="009334DC"/>
    <w:rsid w:val="00933567"/>
    <w:rsid w:val="00934652"/>
    <w:rsid w:val="00934665"/>
    <w:rsid w:val="00934685"/>
    <w:rsid w:val="00934C4A"/>
    <w:rsid w:val="0093518F"/>
    <w:rsid w:val="00935247"/>
    <w:rsid w:val="009352D3"/>
    <w:rsid w:val="009357A2"/>
    <w:rsid w:val="009359DB"/>
    <w:rsid w:val="00936124"/>
    <w:rsid w:val="009361E0"/>
    <w:rsid w:val="009367A2"/>
    <w:rsid w:val="00937FFA"/>
    <w:rsid w:val="0094073F"/>
    <w:rsid w:val="00941113"/>
    <w:rsid w:val="00941210"/>
    <w:rsid w:val="009416B2"/>
    <w:rsid w:val="0094177F"/>
    <w:rsid w:val="0094184B"/>
    <w:rsid w:val="00941D45"/>
    <w:rsid w:val="00941F65"/>
    <w:rsid w:val="00942897"/>
    <w:rsid w:val="00942A29"/>
    <w:rsid w:val="009431E6"/>
    <w:rsid w:val="0094527D"/>
    <w:rsid w:val="009456D2"/>
    <w:rsid w:val="00945D6B"/>
    <w:rsid w:val="009463FD"/>
    <w:rsid w:val="00946790"/>
    <w:rsid w:val="0094785F"/>
    <w:rsid w:val="009479E4"/>
    <w:rsid w:val="00947AA3"/>
    <w:rsid w:val="009503EE"/>
    <w:rsid w:val="00951DDF"/>
    <w:rsid w:val="00952092"/>
    <w:rsid w:val="0095253F"/>
    <w:rsid w:val="0095295A"/>
    <w:rsid w:val="00952DDA"/>
    <w:rsid w:val="0095433A"/>
    <w:rsid w:val="00955131"/>
    <w:rsid w:val="00955FB9"/>
    <w:rsid w:val="009574E8"/>
    <w:rsid w:val="009574F9"/>
    <w:rsid w:val="009602EF"/>
    <w:rsid w:val="00964471"/>
    <w:rsid w:val="009647C2"/>
    <w:rsid w:val="009654ED"/>
    <w:rsid w:val="00965B9A"/>
    <w:rsid w:val="00965E00"/>
    <w:rsid w:val="009671CD"/>
    <w:rsid w:val="0096724C"/>
    <w:rsid w:val="009674BB"/>
    <w:rsid w:val="00967AC6"/>
    <w:rsid w:val="00967B27"/>
    <w:rsid w:val="0097040D"/>
    <w:rsid w:val="009711B5"/>
    <w:rsid w:val="009717BE"/>
    <w:rsid w:val="009718B3"/>
    <w:rsid w:val="00971D03"/>
    <w:rsid w:val="00971DC8"/>
    <w:rsid w:val="00971EC3"/>
    <w:rsid w:val="009723E4"/>
    <w:rsid w:val="00972F62"/>
    <w:rsid w:val="00974B48"/>
    <w:rsid w:val="00974FFC"/>
    <w:rsid w:val="009751F1"/>
    <w:rsid w:val="009755DC"/>
    <w:rsid w:val="00975988"/>
    <w:rsid w:val="00975DA0"/>
    <w:rsid w:val="00976066"/>
    <w:rsid w:val="00976AF4"/>
    <w:rsid w:val="00976E47"/>
    <w:rsid w:val="00977172"/>
    <w:rsid w:val="00977CF2"/>
    <w:rsid w:val="00980B9B"/>
    <w:rsid w:val="0098109A"/>
    <w:rsid w:val="009810A1"/>
    <w:rsid w:val="00982624"/>
    <w:rsid w:val="00982A52"/>
    <w:rsid w:val="00982BBB"/>
    <w:rsid w:val="009836AD"/>
    <w:rsid w:val="009841F1"/>
    <w:rsid w:val="00984256"/>
    <w:rsid w:val="00984C79"/>
    <w:rsid w:val="009860DD"/>
    <w:rsid w:val="00986A6F"/>
    <w:rsid w:val="00987935"/>
    <w:rsid w:val="00987F6A"/>
    <w:rsid w:val="00990018"/>
    <w:rsid w:val="00990266"/>
    <w:rsid w:val="00990D5B"/>
    <w:rsid w:val="009911A7"/>
    <w:rsid w:val="009923AD"/>
    <w:rsid w:val="009926B5"/>
    <w:rsid w:val="00992BDA"/>
    <w:rsid w:val="009930ED"/>
    <w:rsid w:val="009942E1"/>
    <w:rsid w:val="00995104"/>
    <w:rsid w:val="00997451"/>
    <w:rsid w:val="00997B30"/>
    <w:rsid w:val="00997E91"/>
    <w:rsid w:val="00997FCE"/>
    <w:rsid w:val="009A088B"/>
    <w:rsid w:val="009A0F1F"/>
    <w:rsid w:val="009A23AA"/>
    <w:rsid w:val="009A276F"/>
    <w:rsid w:val="009A2E65"/>
    <w:rsid w:val="009A3253"/>
    <w:rsid w:val="009A3BEC"/>
    <w:rsid w:val="009A4029"/>
    <w:rsid w:val="009A42E1"/>
    <w:rsid w:val="009A464F"/>
    <w:rsid w:val="009A492B"/>
    <w:rsid w:val="009A497E"/>
    <w:rsid w:val="009A59B4"/>
    <w:rsid w:val="009A6385"/>
    <w:rsid w:val="009A64CE"/>
    <w:rsid w:val="009A670D"/>
    <w:rsid w:val="009A6EE7"/>
    <w:rsid w:val="009A759B"/>
    <w:rsid w:val="009B0448"/>
    <w:rsid w:val="009B10CF"/>
    <w:rsid w:val="009B116F"/>
    <w:rsid w:val="009B15CD"/>
    <w:rsid w:val="009B1629"/>
    <w:rsid w:val="009B280D"/>
    <w:rsid w:val="009B2EEF"/>
    <w:rsid w:val="009B3BA7"/>
    <w:rsid w:val="009B3C53"/>
    <w:rsid w:val="009B4BD1"/>
    <w:rsid w:val="009B4D02"/>
    <w:rsid w:val="009B5495"/>
    <w:rsid w:val="009B54E6"/>
    <w:rsid w:val="009B5574"/>
    <w:rsid w:val="009B5657"/>
    <w:rsid w:val="009B57A1"/>
    <w:rsid w:val="009B5C51"/>
    <w:rsid w:val="009B5CB6"/>
    <w:rsid w:val="009B5D52"/>
    <w:rsid w:val="009B5FD9"/>
    <w:rsid w:val="009B628C"/>
    <w:rsid w:val="009B7829"/>
    <w:rsid w:val="009B7842"/>
    <w:rsid w:val="009B7F9C"/>
    <w:rsid w:val="009C0318"/>
    <w:rsid w:val="009C0387"/>
    <w:rsid w:val="009C1648"/>
    <w:rsid w:val="009C174D"/>
    <w:rsid w:val="009C2420"/>
    <w:rsid w:val="009C2500"/>
    <w:rsid w:val="009C26A9"/>
    <w:rsid w:val="009C3406"/>
    <w:rsid w:val="009C435B"/>
    <w:rsid w:val="009C456E"/>
    <w:rsid w:val="009C4A1C"/>
    <w:rsid w:val="009C4BD6"/>
    <w:rsid w:val="009C4C31"/>
    <w:rsid w:val="009C5FA6"/>
    <w:rsid w:val="009C6936"/>
    <w:rsid w:val="009C6F9F"/>
    <w:rsid w:val="009C7223"/>
    <w:rsid w:val="009C756D"/>
    <w:rsid w:val="009C7707"/>
    <w:rsid w:val="009D05BE"/>
    <w:rsid w:val="009D067D"/>
    <w:rsid w:val="009D0938"/>
    <w:rsid w:val="009D0EDE"/>
    <w:rsid w:val="009D1174"/>
    <w:rsid w:val="009D208B"/>
    <w:rsid w:val="009D28A4"/>
    <w:rsid w:val="009D2A68"/>
    <w:rsid w:val="009D2E3F"/>
    <w:rsid w:val="009D30D7"/>
    <w:rsid w:val="009D3246"/>
    <w:rsid w:val="009D37A4"/>
    <w:rsid w:val="009D39D3"/>
    <w:rsid w:val="009D3DB2"/>
    <w:rsid w:val="009D41AE"/>
    <w:rsid w:val="009D4CED"/>
    <w:rsid w:val="009D584D"/>
    <w:rsid w:val="009D68FA"/>
    <w:rsid w:val="009D7AEC"/>
    <w:rsid w:val="009E0905"/>
    <w:rsid w:val="009E1ECE"/>
    <w:rsid w:val="009E2C3E"/>
    <w:rsid w:val="009E3411"/>
    <w:rsid w:val="009E34FB"/>
    <w:rsid w:val="009E3B51"/>
    <w:rsid w:val="009E3C61"/>
    <w:rsid w:val="009E505C"/>
    <w:rsid w:val="009E63AA"/>
    <w:rsid w:val="009E685A"/>
    <w:rsid w:val="009E7426"/>
    <w:rsid w:val="009E761C"/>
    <w:rsid w:val="009F0578"/>
    <w:rsid w:val="009F12CE"/>
    <w:rsid w:val="009F2238"/>
    <w:rsid w:val="009F3534"/>
    <w:rsid w:val="009F36E7"/>
    <w:rsid w:val="009F3726"/>
    <w:rsid w:val="009F470E"/>
    <w:rsid w:val="009F4F86"/>
    <w:rsid w:val="009F54E9"/>
    <w:rsid w:val="009F5CA5"/>
    <w:rsid w:val="009F6889"/>
    <w:rsid w:val="009F7348"/>
    <w:rsid w:val="009F7DCC"/>
    <w:rsid w:val="009F7DF2"/>
    <w:rsid w:val="009F7F69"/>
    <w:rsid w:val="00A00381"/>
    <w:rsid w:val="00A00639"/>
    <w:rsid w:val="00A00D8E"/>
    <w:rsid w:val="00A00FF7"/>
    <w:rsid w:val="00A011BB"/>
    <w:rsid w:val="00A01BA4"/>
    <w:rsid w:val="00A0220D"/>
    <w:rsid w:val="00A024FD"/>
    <w:rsid w:val="00A03927"/>
    <w:rsid w:val="00A03995"/>
    <w:rsid w:val="00A04729"/>
    <w:rsid w:val="00A047CB"/>
    <w:rsid w:val="00A04E83"/>
    <w:rsid w:val="00A05448"/>
    <w:rsid w:val="00A06273"/>
    <w:rsid w:val="00A0737E"/>
    <w:rsid w:val="00A0749A"/>
    <w:rsid w:val="00A10514"/>
    <w:rsid w:val="00A10A8C"/>
    <w:rsid w:val="00A10E84"/>
    <w:rsid w:val="00A11D17"/>
    <w:rsid w:val="00A122A2"/>
    <w:rsid w:val="00A12CAB"/>
    <w:rsid w:val="00A13BAC"/>
    <w:rsid w:val="00A14BEF"/>
    <w:rsid w:val="00A14D12"/>
    <w:rsid w:val="00A14EA3"/>
    <w:rsid w:val="00A15BED"/>
    <w:rsid w:val="00A1636A"/>
    <w:rsid w:val="00A1727A"/>
    <w:rsid w:val="00A17540"/>
    <w:rsid w:val="00A176CC"/>
    <w:rsid w:val="00A17F7F"/>
    <w:rsid w:val="00A206C4"/>
    <w:rsid w:val="00A207C8"/>
    <w:rsid w:val="00A20CAB"/>
    <w:rsid w:val="00A20CAE"/>
    <w:rsid w:val="00A210B8"/>
    <w:rsid w:val="00A2110F"/>
    <w:rsid w:val="00A21A3A"/>
    <w:rsid w:val="00A21BF4"/>
    <w:rsid w:val="00A22552"/>
    <w:rsid w:val="00A22A08"/>
    <w:rsid w:val="00A22DFD"/>
    <w:rsid w:val="00A2483B"/>
    <w:rsid w:val="00A248AF"/>
    <w:rsid w:val="00A24C93"/>
    <w:rsid w:val="00A24E91"/>
    <w:rsid w:val="00A25114"/>
    <w:rsid w:val="00A2516E"/>
    <w:rsid w:val="00A25622"/>
    <w:rsid w:val="00A25EBA"/>
    <w:rsid w:val="00A260E3"/>
    <w:rsid w:val="00A263CF"/>
    <w:rsid w:val="00A26889"/>
    <w:rsid w:val="00A277D7"/>
    <w:rsid w:val="00A27FAB"/>
    <w:rsid w:val="00A306ED"/>
    <w:rsid w:val="00A3138E"/>
    <w:rsid w:val="00A334E6"/>
    <w:rsid w:val="00A3380A"/>
    <w:rsid w:val="00A33C6E"/>
    <w:rsid w:val="00A33D88"/>
    <w:rsid w:val="00A33E84"/>
    <w:rsid w:val="00A3626E"/>
    <w:rsid w:val="00A379B9"/>
    <w:rsid w:val="00A41236"/>
    <w:rsid w:val="00A42C33"/>
    <w:rsid w:val="00A4303A"/>
    <w:rsid w:val="00A43534"/>
    <w:rsid w:val="00A43A0A"/>
    <w:rsid w:val="00A43BDF"/>
    <w:rsid w:val="00A4424C"/>
    <w:rsid w:val="00A452C5"/>
    <w:rsid w:val="00A45455"/>
    <w:rsid w:val="00A459C5"/>
    <w:rsid w:val="00A464B0"/>
    <w:rsid w:val="00A46707"/>
    <w:rsid w:val="00A46BCC"/>
    <w:rsid w:val="00A4747F"/>
    <w:rsid w:val="00A474DE"/>
    <w:rsid w:val="00A47622"/>
    <w:rsid w:val="00A47A2D"/>
    <w:rsid w:val="00A47BAC"/>
    <w:rsid w:val="00A50499"/>
    <w:rsid w:val="00A5069A"/>
    <w:rsid w:val="00A51365"/>
    <w:rsid w:val="00A5181E"/>
    <w:rsid w:val="00A5207A"/>
    <w:rsid w:val="00A5238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C2D"/>
    <w:rsid w:val="00A55F36"/>
    <w:rsid w:val="00A56185"/>
    <w:rsid w:val="00A56623"/>
    <w:rsid w:val="00A5670A"/>
    <w:rsid w:val="00A574AD"/>
    <w:rsid w:val="00A57E9C"/>
    <w:rsid w:val="00A61257"/>
    <w:rsid w:val="00A6126E"/>
    <w:rsid w:val="00A6136A"/>
    <w:rsid w:val="00A61C0C"/>
    <w:rsid w:val="00A62C25"/>
    <w:rsid w:val="00A63154"/>
    <w:rsid w:val="00A63DD2"/>
    <w:rsid w:val="00A6445E"/>
    <w:rsid w:val="00A64785"/>
    <w:rsid w:val="00A64B84"/>
    <w:rsid w:val="00A66387"/>
    <w:rsid w:val="00A66472"/>
    <w:rsid w:val="00A669C6"/>
    <w:rsid w:val="00A66C17"/>
    <w:rsid w:val="00A66C9C"/>
    <w:rsid w:val="00A674C7"/>
    <w:rsid w:val="00A675B3"/>
    <w:rsid w:val="00A675D3"/>
    <w:rsid w:val="00A67CDD"/>
    <w:rsid w:val="00A67DED"/>
    <w:rsid w:val="00A70043"/>
    <w:rsid w:val="00A704AA"/>
    <w:rsid w:val="00A70EC3"/>
    <w:rsid w:val="00A71AEC"/>
    <w:rsid w:val="00A71C4F"/>
    <w:rsid w:val="00A71F60"/>
    <w:rsid w:val="00A72926"/>
    <w:rsid w:val="00A72C31"/>
    <w:rsid w:val="00A72E28"/>
    <w:rsid w:val="00A73080"/>
    <w:rsid w:val="00A73B0B"/>
    <w:rsid w:val="00A73C42"/>
    <w:rsid w:val="00A74032"/>
    <w:rsid w:val="00A74739"/>
    <w:rsid w:val="00A747D0"/>
    <w:rsid w:val="00A74944"/>
    <w:rsid w:val="00A74C5D"/>
    <w:rsid w:val="00A753E8"/>
    <w:rsid w:val="00A7588C"/>
    <w:rsid w:val="00A7617D"/>
    <w:rsid w:val="00A7681D"/>
    <w:rsid w:val="00A76895"/>
    <w:rsid w:val="00A77215"/>
    <w:rsid w:val="00A772C9"/>
    <w:rsid w:val="00A772E9"/>
    <w:rsid w:val="00A77380"/>
    <w:rsid w:val="00A77546"/>
    <w:rsid w:val="00A77B2D"/>
    <w:rsid w:val="00A80D15"/>
    <w:rsid w:val="00A80D7F"/>
    <w:rsid w:val="00A80F42"/>
    <w:rsid w:val="00A81800"/>
    <w:rsid w:val="00A81801"/>
    <w:rsid w:val="00A818A0"/>
    <w:rsid w:val="00A8190B"/>
    <w:rsid w:val="00A81AC4"/>
    <w:rsid w:val="00A81BD9"/>
    <w:rsid w:val="00A8206C"/>
    <w:rsid w:val="00A82296"/>
    <w:rsid w:val="00A82758"/>
    <w:rsid w:val="00A82D1B"/>
    <w:rsid w:val="00A82D92"/>
    <w:rsid w:val="00A8355E"/>
    <w:rsid w:val="00A83C30"/>
    <w:rsid w:val="00A84422"/>
    <w:rsid w:val="00A84547"/>
    <w:rsid w:val="00A84CCF"/>
    <w:rsid w:val="00A85124"/>
    <w:rsid w:val="00A870DB"/>
    <w:rsid w:val="00A874F7"/>
    <w:rsid w:val="00A87CD9"/>
    <w:rsid w:val="00A87FB6"/>
    <w:rsid w:val="00A90432"/>
    <w:rsid w:val="00A90A05"/>
    <w:rsid w:val="00A90B79"/>
    <w:rsid w:val="00A9235B"/>
    <w:rsid w:val="00A9254B"/>
    <w:rsid w:val="00A930C6"/>
    <w:rsid w:val="00A93812"/>
    <w:rsid w:val="00A93B98"/>
    <w:rsid w:val="00A9442B"/>
    <w:rsid w:val="00A951F8"/>
    <w:rsid w:val="00A953DE"/>
    <w:rsid w:val="00A955E0"/>
    <w:rsid w:val="00A95644"/>
    <w:rsid w:val="00A95DE6"/>
    <w:rsid w:val="00A9731D"/>
    <w:rsid w:val="00A9778C"/>
    <w:rsid w:val="00A977D4"/>
    <w:rsid w:val="00A97E3B"/>
    <w:rsid w:val="00AA03D5"/>
    <w:rsid w:val="00AA0E9C"/>
    <w:rsid w:val="00AA0FC5"/>
    <w:rsid w:val="00AA103B"/>
    <w:rsid w:val="00AA1F3E"/>
    <w:rsid w:val="00AA447D"/>
    <w:rsid w:val="00AA4806"/>
    <w:rsid w:val="00AA4D17"/>
    <w:rsid w:val="00AA57D7"/>
    <w:rsid w:val="00AA5843"/>
    <w:rsid w:val="00AA5BAB"/>
    <w:rsid w:val="00AA5BDD"/>
    <w:rsid w:val="00AA5F24"/>
    <w:rsid w:val="00AA6AD6"/>
    <w:rsid w:val="00AA7B48"/>
    <w:rsid w:val="00AB0A54"/>
    <w:rsid w:val="00AB0B02"/>
    <w:rsid w:val="00AB0EC4"/>
    <w:rsid w:val="00AB1905"/>
    <w:rsid w:val="00AB2543"/>
    <w:rsid w:val="00AB2C1C"/>
    <w:rsid w:val="00AB388B"/>
    <w:rsid w:val="00AB3B1B"/>
    <w:rsid w:val="00AB3D7C"/>
    <w:rsid w:val="00AB487A"/>
    <w:rsid w:val="00AB4A95"/>
    <w:rsid w:val="00AB5768"/>
    <w:rsid w:val="00AB578E"/>
    <w:rsid w:val="00AB5CC3"/>
    <w:rsid w:val="00AB6A10"/>
    <w:rsid w:val="00AC0703"/>
    <w:rsid w:val="00AC1585"/>
    <w:rsid w:val="00AC1867"/>
    <w:rsid w:val="00AC2609"/>
    <w:rsid w:val="00AC2875"/>
    <w:rsid w:val="00AC3F55"/>
    <w:rsid w:val="00AC45DF"/>
    <w:rsid w:val="00AC4F25"/>
    <w:rsid w:val="00AC4F44"/>
    <w:rsid w:val="00AC5160"/>
    <w:rsid w:val="00AC574A"/>
    <w:rsid w:val="00AC629A"/>
    <w:rsid w:val="00AC6E23"/>
    <w:rsid w:val="00AC74C4"/>
    <w:rsid w:val="00AC7F6F"/>
    <w:rsid w:val="00AC7F7F"/>
    <w:rsid w:val="00AD00EE"/>
    <w:rsid w:val="00AD0231"/>
    <w:rsid w:val="00AD037E"/>
    <w:rsid w:val="00AD0751"/>
    <w:rsid w:val="00AD0EBB"/>
    <w:rsid w:val="00AD10F7"/>
    <w:rsid w:val="00AD1299"/>
    <w:rsid w:val="00AD1D2C"/>
    <w:rsid w:val="00AD1E18"/>
    <w:rsid w:val="00AD226A"/>
    <w:rsid w:val="00AD2344"/>
    <w:rsid w:val="00AD23B3"/>
    <w:rsid w:val="00AD2C82"/>
    <w:rsid w:val="00AD2CE1"/>
    <w:rsid w:val="00AD32B8"/>
    <w:rsid w:val="00AD3955"/>
    <w:rsid w:val="00AD45DB"/>
    <w:rsid w:val="00AD47DA"/>
    <w:rsid w:val="00AD4C26"/>
    <w:rsid w:val="00AD4C32"/>
    <w:rsid w:val="00AD4EB8"/>
    <w:rsid w:val="00AD53F2"/>
    <w:rsid w:val="00AD6032"/>
    <w:rsid w:val="00AD6E84"/>
    <w:rsid w:val="00AD6E91"/>
    <w:rsid w:val="00AD7B38"/>
    <w:rsid w:val="00AE02D5"/>
    <w:rsid w:val="00AE0AB0"/>
    <w:rsid w:val="00AE0B76"/>
    <w:rsid w:val="00AE0BDC"/>
    <w:rsid w:val="00AE10F1"/>
    <w:rsid w:val="00AE1806"/>
    <w:rsid w:val="00AE2199"/>
    <w:rsid w:val="00AE2216"/>
    <w:rsid w:val="00AE23DC"/>
    <w:rsid w:val="00AE3385"/>
    <w:rsid w:val="00AE36BD"/>
    <w:rsid w:val="00AE3E21"/>
    <w:rsid w:val="00AE3F44"/>
    <w:rsid w:val="00AE42B0"/>
    <w:rsid w:val="00AE48FD"/>
    <w:rsid w:val="00AE4ACD"/>
    <w:rsid w:val="00AE517C"/>
    <w:rsid w:val="00AE582A"/>
    <w:rsid w:val="00AE60CE"/>
    <w:rsid w:val="00AF016F"/>
    <w:rsid w:val="00AF06AE"/>
    <w:rsid w:val="00AF09BD"/>
    <w:rsid w:val="00AF15C7"/>
    <w:rsid w:val="00AF2B72"/>
    <w:rsid w:val="00AF437C"/>
    <w:rsid w:val="00AF543A"/>
    <w:rsid w:val="00AF56DD"/>
    <w:rsid w:val="00AF5CD9"/>
    <w:rsid w:val="00B002E0"/>
    <w:rsid w:val="00B00886"/>
    <w:rsid w:val="00B0093C"/>
    <w:rsid w:val="00B01F79"/>
    <w:rsid w:val="00B02879"/>
    <w:rsid w:val="00B0366F"/>
    <w:rsid w:val="00B036F9"/>
    <w:rsid w:val="00B03DD2"/>
    <w:rsid w:val="00B03F27"/>
    <w:rsid w:val="00B05287"/>
    <w:rsid w:val="00B05312"/>
    <w:rsid w:val="00B053F5"/>
    <w:rsid w:val="00B058B9"/>
    <w:rsid w:val="00B05E91"/>
    <w:rsid w:val="00B0621A"/>
    <w:rsid w:val="00B0622A"/>
    <w:rsid w:val="00B06645"/>
    <w:rsid w:val="00B06FEA"/>
    <w:rsid w:val="00B07F82"/>
    <w:rsid w:val="00B10EAD"/>
    <w:rsid w:val="00B1147A"/>
    <w:rsid w:val="00B114DF"/>
    <w:rsid w:val="00B115C6"/>
    <w:rsid w:val="00B13772"/>
    <w:rsid w:val="00B13C05"/>
    <w:rsid w:val="00B1425A"/>
    <w:rsid w:val="00B14344"/>
    <w:rsid w:val="00B145C4"/>
    <w:rsid w:val="00B14FC7"/>
    <w:rsid w:val="00B15BEF"/>
    <w:rsid w:val="00B15FDB"/>
    <w:rsid w:val="00B163A0"/>
    <w:rsid w:val="00B1650A"/>
    <w:rsid w:val="00B1679E"/>
    <w:rsid w:val="00B16C0C"/>
    <w:rsid w:val="00B16CB9"/>
    <w:rsid w:val="00B21B8C"/>
    <w:rsid w:val="00B22196"/>
    <w:rsid w:val="00B2225B"/>
    <w:rsid w:val="00B232E8"/>
    <w:rsid w:val="00B2332C"/>
    <w:rsid w:val="00B238A3"/>
    <w:rsid w:val="00B23B1D"/>
    <w:rsid w:val="00B24B0E"/>
    <w:rsid w:val="00B24E2A"/>
    <w:rsid w:val="00B27158"/>
    <w:rsid w:val="00B276BB"/>
    <w:rsid w:val="00B27A12"/>
    <w:rsid w:val="00B27CFE"/>
    <w:rsid w:val="00B27DDA"/>
    <w:rsid w:val="00B27F0C"/>
    <w:rsid w:val="00B30222"/>
    <w:rsid w:val="00B30E2A"/>
    <w:rsid w:val="00B31141"/>
    <w:rsid w:val="00B31F8A"/>
    <w:rsid w:val="00B32408"/>
    <w:rsid w:val="00B32BE2"/>
    <w:rsid w:val="00B333E7"/>
    <w:rsid w:val="00B334B6"/>
    <w:rsid w:val="00B34095"/>
    <w:rsid w:val="00B35308"/>
    <w:rsid w:val="00B357D4"/>
    <w:rsid w:val="00B35BE9"/>
    <w:rsid w:val="00B363DA"/>
    <w:rsid w:val="00B36D64"/>
    <w:rsid w:val="00B37254"/>
    <w:rsid w:val="00B3776E"/>
    <w:rsid w:val="00B37DA8"/>
    <w:rsid w:val="00B40A18"/>
    <w:rsid w:val="00B41B00"/>
    <w:rsid w:val="00B420DC"/>
    <w:rsid w:val="00B421F3"/>
    <w:rsid w:val="00B42F3A"/>
    <w:rsid w:val="00B44A40"/>
    <w:rsid w:val="00B44D85"/>
    <w:rsid w:val="00B4509E"/>
    <w:rsid w:val="00B4525F"/>
    <w:rsid w:val="00B4540A"/>
    <w:rsid w:val="00B45E07"/>
    <w:rsid w:val="00B45F56"/>
    <w:rsid w:val="00B473F8"/>
    <w:rsid w:val="00B478C3"/>
    <w:rsid w:val="00B50454"/>
    <w:rsid w:val="00B508CD"/>
    <w:rsid w:val="00B5107D"/>
    <w:rsid w:val="00B5111A"/>
    <w:rsid w:val="00B51701"/>
    <w:rsid w:val="00B51A15"/>
    <w:rsid w:val="00B51DE2"/>
    <w:rsid w:val="00B51F22"/>
    <w:rsid w:val="00B5271C"/>
    <w:rsid w:val="00B528BA"/>
    <w:rsid w:val="00B52B33"/>
    <w:rsid w:val="00B535E1"/>
    <w:rsid w:val="00B539EE"/>
    <w:rsid w:val="00B542AF"/>
    <w:rsid w:val="00B546EF"/>
    <w:rsid w:val="00B54901"/>
    <w:rsid w:val="00B550AC"/>
    <w:rsid w:val="00B551A6"/>
    <w:rsid w:val="00B55351"/>
    <w:rsid w:val="00B5584A"/>
    <w:rsid w:val="00B57C3A"/>
    <w:rsid w:val="00B57D2E"/>
    <w:rsid w:val="00B6025E"/>
    <w:rsid w:val="00B60D87"/>
    <w:rsid w:val="00B61867"/>
    <w:rsid w:val="00B61D5D"/>
    <w:rsid w:val="00B61DBB"/>
    <w:rsid w:val="00B62096"/>
    <w:rsid w:val="00B62F56"/>
    <w:rsid w:val="00B63F00"/>
    <w:rsid w:val="00B63FCF"/>
    <w:rsid w:val="00B641F2"/>
    <w:rsid w:val="00B6432F"/>
    <w:rsid w:val="00B6486C"/>
    <w:rsid w:val="00B64A7F"/>
    <w:rsid w:val="00B64BA2"/>
    <w:rsid w:val="00B65512"/>
    <w:rsid w:val="00B65DCB"/>
    <w:rsid w:val="00B66768"/>
    <w:rsid w:val="00B67536"/>
    <w:rsid w:val="00B679D1"/>
    <w:rsid w:val="00B67B71"/>
    <w:rsid w:val="00B67C83"/>
    <w:rsid w:val="00B67D7D"/>
    <w:rsid w:val="00B708B5"/>
    <w:rsid w:val="00B70ADA"/>
    <w:rsid w:val="00B70F4C"/>
    <w:rsid w:val="00B71846"/>
    <w:rsid w:val="00B72180"/>
    <w:rsid w:val="00B72667"/>
    <w:rsid w:val="00B727BF"/>
    <w:rsid w:val="00B72B25"/>
    <w:rsid w:val="00B73635"/>
    <w:rsid w:val="00B763E2"/>
    <w:rsid w:val="00B766CE"/>
    <w:rsid w:val="00B7767F"/>
    <w:rsid w:val="00B77E61"/>
    <w:rsid w:val="00B80244"/>
    <w:rsid w:val="00B805FF"/>
    <w:rsid w:val="00B80CA1"/>
    <w:rsid w:val="00B81380"/>
    <w:rsid w:val="00B8240B"/>
    <w:rsid w:val="00B82A98"/>
    <w:rsid w:val="00B84463"/>
    <w:rsid w:val="00B84753"/>
    <w:rsid w:val="00B84E51"/>
    <w:rsid w:val="00B85505"/>
    <w:rsid w:val="00B85A4F"/>
    <w:rsid w:val="00B8680C"/>
    <w:rsid w:val="00B907ED"/>
    <w:rsid w:val="00B91D9D"/>
    <w:rsid w:val="00B92641"/>
    <w:rsid w:val="00B92C31"/>
    <w:rsid w:val="00B92D1A"/>
    <w:rsid w:val="00B94709"/>
    <w:rsid w:val="00B955C0"/>
    <w:rsid w:val="00B95F69"/>
    <w:rsid w:val="00B960DB"/>
    <w:rsid w:val="00B9728F"/>
    <w:rsid w:val="00B97CEA"/>
    <w:rsid w:val="00BA0BAD"/>
    <w:rsid w:val="00BA1116"/>
    <w:rsid w:val="00BA15A0"/>
    <w:rsid w:val="00BA179C"/>
    <w:rsid w:val="00BA1994"/>
    <w:rsid w:val="00BA2FC7"/>
    <w:rsid w:val="00BA36E3"/>
    <w:rsid w:val="00BA3865"/>
    <w:rsid w:val="00BA5370"/>
    <w:rsid w:val="00BA5718"/>
    <w:rsid w:val="00BA5A4E"/>
    <w:rsid w:val="00BA6505"/>
    <w:rsid w:val="00BA6D70"/>
    <w:rsid w:val="00BA7921"/>
    <w:rsid w:val="00BA7A74"/>
    <w:rsid w:val="00BA7C6D"/>
    <w:rsid w:val="00BB14D6"/>
    <w:rsid w:val="00BB1A58"/>
    <w:rsid w:val="00BB20A7"/>
    <w:rsid w:val="00BB3332"/>
    <w:rsid w:val="00BB348F"/>
    <w:rsid w:val="00BB50CF"/>
    <w:rsid w:val="00BB537C"/>
    <w:rsid w:val="00BB6475"/>
    <w:rsid w:val="00BB6FE2"/>
    <w:rsid w:val="00BB6FE6"/>
    <w:rsid w:val="00BB7764"/>
    <w:rsid w:val="00BC00ED"/>
    <w:rsid w:val="00BC13CF"/>
    <w:rsid w:val="00BC1C27"/>
    <w:rsid w:val="00BC27CB"/>
    <w:rsid w:val="00BC283A"/>
    <w:rsid w:val="00BC3094"/>
    <w:rsid w:val="00BC3845"/>
    <w:rsid w:val="00BC38BE"/>
    <w:rsid w:val="00BC3B1F"/>
    <w:rsid w:val="00BC3C6E"/>
    <w:rsid w:val="00BC4308"/>
    <w:rsid w:val="00BC4B38"/>
    <w:rsid w:val="00BC500F"/>
    <w:rsid w:val="00BC50FA"/>
    <w:rsid w:val="00BC546F"/>
    <w:rsid w:val="00BC60DA"/>
    <w:rsid w:val="00BC617E"/>
    <w:rsid w:val="00BC6849"/>
    <w:rsid w:val="00BD0208"/>
    <w:rsid w:val="00BD0382"/>
    <w:rsid w:val="00BD124D"/>
    <w:rsid w:val="00BD1E3D"/>
    <w:rsid w:val="00BD23EE"/>
    <w:rsid w:val="00BD2902"/>
    <w:rsid w:val="00BD2CA4"/>
    <w:rsid w:val="00BD3726"/>
    <w:rsid w:val="00BD372F"/>
    <w:rsid w:val="00BD3D65"/>
    <w:rsid w:val="00BD3DAA"/>
    <w:rsid w:val="00BD4E1C"/>
    <w:rsid w:val="00BD5AF0"/>
    <w:rsid w:val="00BD63B9"/>
    <w:rsid w:val="00BD6BA1"/>
    <w:rsid w:val="00BD7EAC"/>
    <w:rsid w:val="00BD7FDF"/>
    <w:rsid w:val="00BE06D0"/>
    <w:rsid w:val="00BE0AE7"/>
    <w:rsid w:val="00BE112B"/>
    <w:rsid w:val="00BE16BE"/>
    <w:rsid w:val="00BE4121"/>
    <w:rsid w:val="00BE41F1"/>
    <w:rsid w:val="00BE4251"/>
    <w:rsid w:val="00BE4396"/>
    <w:rsid w:val="00BE45AE"/>
    <w:rsid w:val="00BE45B3"/>
    <w:rsid w:val="00BE469A"/>
    <w:rsid w:val="00BE52EF"/>
    <w:rsid w:val="00BE5AF1"/>
    <w:rsid w:val="00BE7515"/>
    <w:rsid w:val="00BE774A"/>
    <w:rsid w:val="00BE7837"/>
    <w:rsid w:val="00BE7ADC"/>
    <w:rsid w:val="00BF01AC"/>
    <w:rsid w:val="00BF0711"/>
    <w:rsid w:val="00BF09DD"/>
    <w:rsid w:val="00BF1549"/>
    <w:rsid w:val="00BF1622"/>
    <w:rsid w:val="00BF1BE7"/>
    <w:rsid w:val="00BF1EE2"/>
    <w:rsid w:val="00BF361C"/>
    <w:rsid w:val="00BF38AB"/>
    <w:rsid w:val="00BF39CC"/>
    <w:rsid w:val="00BF440D"/>
    <w:rsid w:val="00BF4DF5"/>
    <w:rsid w:val="00BF57F3"/>
    <w:rsid w:val="00BF5CB1"/>
    <w:rsid w:val="00BF5D75"/>
    <w:rsid w:val="00BF5D79"/>
    <w:rsid w:val="00BF5EBB"/>
    <w:rsid w:val="00BF6B2C"/>
    <w:rsid w:val="00BF7C11"/>
    <w:rsid w:val="00C00FA6"/>
    <w:rsid w:val="00C011C4"/>
    <w:rsid w:val="00C02437"/>
    <w:rsid w:val="00C02748"/>
    <w:rsid w:val="00C029E6"/>
    <w:rsid w:val="00C02A86"/>
    <w:rsid w:val="00C02D17"/>
    <w:rsid w:val="00C03637"/>
    <w:rsid w:val="00C03779"/>
    <w:rsid w:val="00C03AEB"/>
    <w:rsid w:val="00C03C74"/>
    <w:rsid w:val="00C04144"/>
    <w:rsid w:val="00C04E71"/>
    <w:rsid w:val="00C05F16"/>
    <w:rsid w:val="00C060DF"/>
    <w:rsid w:val="00C06124"/>
    <w:rsid w:val="00C07227"/>
    <w:rsid w:val="00C077E3"/>
    <w:rsid w:val="00C116D6"/>
    <w:rsid w:val="00C1184D"/>
    <w:rsid w:val="00C118F8"/>
    <w:rsid w:val="00C1190D"/>
    <w:rsid w:val="00C127DA"/>
    <w:rsid w:val="00C14477"/>
    <w:rsid w:val="00C152A2"/>
    <w:rsid w:val="00C15676"/>
    <w:rsid w:val="00C15ED5"/>
    <w:rsid w:val="00C16A6D"/>
    <w:rsid w:val="00C17591"/>
    <w:rsid w:val="00C2013E"/>
    <w:rsid w:val="00C2077A"/>
    <w:rsid w:val="00C20BBC"/>
    <w:rsid w:val="00C20F76"/>
    <w:rsid w:val="00C21030"/>
    <w:rsid w:val="00C21770"/>
    <w:rsid w:val="00C21A4C"/>
    <w:rsid w:val="00C21B7E"/>
    <w:rsid w:val="00C2211B"/>
    <w:rsid w:val="00C231C8"/>
    <w:rsid w:val="00C2436A"/>
    <w:rsid w:val="00C252A0"/>
    <w:rsid w:val="00C259E7"/>
    <w:rsid w:val="00C26376"/>
    <w:rsid w:val="00C269BA"/>
    <w:rsid w:val="00C271A1"/>
    <w:rsid w:val="00C27CCD"/>
    <w:rsid w:val="00C313BE"/>
    <w:rsid w:val="00C31CA4"/>
    <w:rsid w:val="00C338C0"/>
    <w:rsid w:val="00C33DCB"/>
    <w:rsid w:val="00C34E4B"/>
    <w:rsid w:val="00C352FE"/>
    <w:rsid w:val="00C360CF"/>
    <w:rsid w:val="00C3642F"/>
    <w:rsid w:val="00C36762"/>
    <w:rsid w:val="00C368DF"/>
    <w:rsid w:val="00C36AAE"/>
    <w:rsid w:val="00C36CE2"/>
    <w:rsid w:val="00C40253"/>
    <w:rsid w:val="00C4029E"/>
    <w:rsid w:val="00C40E82"/>
    <w:rsid w:val="00C41AD2"/>
    <w:rsid w:val="00C4239F"/>
    <w:rsid w:val="00C42AF5"/>
    <w:rsid w:val="00C42C63"/>
    <w:rsid w:val="00C431B7"/>
    <w:rsid w:val="00C43AB4"/>
    <w:rsid w:val="00C440F3"/>
    <w:rsid w:val="00C45C00"/>
    <w:rsid w:val="00C46CF7"/>
    <w:rsid w:val="00C516BA"/>
    <w:rsid w:val="00C5355D"/>
    <w:rsid w:val="00C5477E"/>
    <w:rsid w:val="00C54EB4"/>
    <w:rsid w:val="00C555C5"/>
    <w:rsid w:val="00C57085"/>
    <w:rsid w:val="00C57155"/>
    <w:rsid w:val="00C608E5"/>
    <w:rsid w:val="00C6103A"/>
    <w:rsid w:val="00C6327D"/>
    <w:rsid w:val="00C63FE2"/>
    <w:rsid w:val="00C64386"/>
    <w:rsid w:val="00C64FFA"/>
    <w:rsid w:val="00C65099"/>
    <w:rsid w:val="00C6517D"/>
    <w:rsid w:val="00C65B8E"/>
    <w:rsid w:val="00C66D18"/>
    <w:rsid w:val="00C678D6"/>
    <w:rsid w:val="00C70512"/>
    <w:rsid w:val="00C71F2D"/>
    <w:rsid w:val="00C72480"/>
    <w:rsid w:val="00C72591"/>
    <w:rsid w:val="00C73562"/>
    <w:rsid w:val="00C739AC"/>
    <w:rsid w:val="00C73B1E"/>
    <w:rsid w:val="00C74ADC"/>
    <w:rsid w:val="00C74BE7"/>
    <w:rsid w:val="00C751D8"/>
    <w:rsid w:val="00C7592C"/>
    <w:rsid w:val="00C75D8B"/>
    <w:rsid w:val="00C75FB4"/>
    <w:rsid w:val="00C769F6"/>
    <w:rsid w:val="00C76D86"/>
    <w:rsid w:val="00C77735"/>
    <w:rsid w:val="00C77ACD"/>
    <w:rsid w:val="00C77EBC"/>
    <w:rsid w:val="00C80645"/>
    <w:rsid w:val="00C816B9"/>
    <w:rsid w:val="00C816DB"/>
    <w:rsid w:val="00C822EA"/>
    <w:rsid w:val="00C823C8"/>
    <w:rsid w:val="00C824DA"/>
    <w:rsid w:val="00C82E4E"/>
    <w:rsid w:val="00C82F48"/>
    <w:rsid w:val="00C831D3"/>
    <w:rsid w:val="00C834D6"/>
    <w:rsid w:val="00C8386E"/>
    <w:rsid w:val="00C83AFA"/>
    <w:rsid w:val="00C84A7F"/>
    <w:rsid w:val="00C86D11"/>
    <w:rsid w:val="00C86D81"/>
    <w:rsid w:val="00C87ACD"/>
    <w:rsid w:val="00C90D2E"/>
    <w:rsid w:val="00C918B7"/>
    <w:rsid w:val="00C91EC3"/>
    <w:rsid w:val="00C9285D"/>
    <w:rsid w:val="00C934B7"/>
    <w:rsid w:val="00C959A6"/>
    <w:rsid w:val="00C95EC4"/>
    <w:rsid w:val="00C9790F"/>
    <w:rsid w:val="00C97B93"/>
    <w:rsid w:val="00CA0585"/>
    <w:rsid w:val="00CA093D"/>
    <w:rsid w:val="00CA22A2"/>
    <w:rsid w:val="00CA2BDE"/>
    <w:rsid w:val="00CA41D2"/>
    <w:rsid w:val="00CA4938"/>
    <w:rsid w:val="00CA4BC0"/>
    <w:rsid w:val="00CA4C08"/>
    <w:rsid w:val="00CA5DC3"/>
    <w:rsid w:val="00CA709D"/>
    <w:rsid w:val="00CA70C0"/>
    <w:rsid w:val="00CA7580"/>
    <w:rsid w:val="00CA7C55"/>
    <w:rsid w:val="00CB115F"/>
    <w:rsid w:val="00CB16E8"/>
    <w:rsid w:val="00CB1833"/>
    <w:rsid w:val="00CB2F2B"/>
    <w:rsid w:val="00CB3D5D"/>
    <w:rsid w:val="00CB3F35"/>
    <w:rsid w:val="00CB49D2"/>
    <w:rsid w:val="00CB4A34"/>
    <w:rsid w:val="00CB4F3A"/>
    <w:rsid w:val="00CB510B"/>
    <w:rsid w:val="00CB6307"/>
    <w:rsid w:val="00CB7570"/>
    <w:rsid w:val="00CC1515"/>
    <w:rsid w:val="00CC2A05"/>
    <w:rsid w:val="00CC3858"/>
    <w:rsid w:val="00CC3F9F"/>
    <w:rsid w:val="00CC472F"/>
    <w:rsid w:val="00CC4D96"/>
    <w:rsid w:val="00CC6A9B"/>
    <w:rsid w:val="00CC7CAC"/>
    <w:rsid w:val="00CD026D"/>
    <w:rsid w:val="00CD0290"/>
    <w:rsid w:val="00CD03C8"/>
    <w:rsid w:val="00CD065D"/>
    <w:rsid w:val="00CD08A3"/>
    <w:rsid w:val="00CD17FC"/>
    <w:rsid w:val="00CD1EA0"/>
    <w:rsid w:val="00CD1EF2"/>
    <w:rsid w:val="00CD26FB"/>
    <w:rsid w:val="00CD2C31"/>
    <w:rsid w:val="00CD2FA1"/>
    <w:rsid w:val="00CD3075"/>
    <w:rsid w:val="00CD343D"/>
    <w:rsid w:val="00CD3664"/>
    <w:rsid w:val="00CD49B0"/>
    <w:rsid w:val="00CD59E9"/>
    <w:rsid w:val="00CD5C7D"/>
    <w:rsid w:val="00CD698E"/>
    <w:rsid w:val="00CE0A85"/>
    <w:rsid w:val="00CE149E"/>
    <w:rsid w:val="00CE1530"/>
    <w:rsid w:val="00CE1D02"/>
    <w:rsid w:val="00CE30D1"/>
    <w:rsid w:val="00CE32DA"/>
    <w:rsid w:val="00CE4A63"/>
    <w:rsid w:val="00CE532B"/>
    <w:rsid w:val="00CE56F9"/>
    <w:rsid w:val="00CE62C3"/>
    <w:rsid w:val="00CE6690"/>
    <w:rsid w:val="00CE6840"/>
    <w:rsid w:val="00CF1048"/>
    <w:rsid w:val="00CF1464"/>
    <w:rsid w:val="00CF2765"/>
    <w:rsid w:val="00CF302F"/>
    <w:rsid w:val="00CF3232"/>
    <w:rsid w:val="00CF374F"/>
    <w:rsid w:val="00CF51B6"/>
    <w:rsid w:val="00CF5F70"/>
    <w:rsid w:val="00CF6F2E"/>
    <w:rsid w:val="00CF79D4"/>
    <w:rsid w:val="00D0046D"/>
    <w:rsid w:val="00D00523"/>
    <w:rsid w:val="00D007FD"/>
    <w:rsid w:val="00D00DD5"/>
    <w:rsid w:val="00D0190B"/>
    <w:rsid w:val="00D01CD5"/>
    <w:rsid w:val="00D03012"/>
    <w:rsid w:val="00D0313B"/>
    <w:rsid w:val="00D0446A"/>
    <w:rsid w:val="00D04A58"/>
    <w:rsid w:val="00D06857"/>
    <w:rsid w:val="00D0743B"/>
    <w:rsid w:val="00D07A9F"/>
    <w:rsid w:val="00D116A3"/>
    <w:rsid w:val="00D126F4"/>
    <w:rsid w:val="00D127A5"/>
    <w:rsid w:val="00D12929"/>
    <w:rsid w:val="00D13358"/>
    <w:rsid w:val="00D135E2"/>
    <w:rsid w:val="00D14622"/>
    <w:rsid w:val="00D14F96"/>
    <w:rsid w:val="00D15CF8"/>
    <w:rsid w:val="00D15DF7"/>
    <w:rsid w:val="00D15E94"/>
    <w:rsid w:val="00D165F3"/>
    <w:rsid w:val="00D17AE4"/>
    <w:rsid w:val="00D20A7E"/>
    <w:rsid w:val="00D21375"/>
    <w:rsid w:val="00D213B6"/>
    <w:rsid w:val="00D21654"/>
    <w:rsid w:val="00D220E6"/>
    <w:rsid w:val="00D221BE"/>
    <w:rsid w:val="00D22AE3"/>
    <w:rsid w:val="00D22EB8"/>
    <w:rsid w:val="00D230EC"/>
    <w:rsid w:val="00D23551"/>
    <w:rsid w:val="00D23852"/>
    <w:rsid w:val="00D25188"/>
    <w:rsid w:val="00D25E2B"/>
    <w:rsid w:val="00D26F70"/>
    <w:rsid w:val="00D27270"/>
    <w:rsid w:val="00D27F01"/>
    <w:rsid w:val="00D3018D"/>
    <w:rsid w:val="00D3042C"/>
    <w:rsid w:val="00D336A7"/>
    <w:rsid w:val="00D3396A"/>
    <w:rsid w:val="00D33F4F"/>
    <w:rsid w:val="00D345EA"/>
    <w:rsid w:val="00D345ED"/>
    <w:rsid w:val="00D352CA"/>
    <w:rsid w:val="00D357EC"/>
    <w:rsid w:val="00D36A38"/>
    <w:rsid w:val="00D36BDC"/>
    <w:rsid w:val="00D36C7D"/>
    <w:rsid w:val="00D37324"/>
    <w:rsid w:val="00D37431"/>
    <w:rsid w:val="00D40C70"/>
    <w:rsid w:val="00D41D38"/>
    <w:rsid w:val="00D42F73"/>
    <w:rsid w:val="00D43C91"/>
    <w:rsid w:val="00D441F6"/>
    <w:rsid w:val="00D4496A"/>
    <w:rsid w:val="00D449D2"/>
    <w:rsid w:val="00D45A18"/>
    <w:rsid w:val="00D45CC5"/>
    <w:rsid w:val="00D460F3"/>
    <w:rsid w:val="00D462C0"/>
    <w:rsid w:val="00D4655C"/>
    <w:rsid w:val="00D47321"/>
    <w:rsid w:val="00D47DB0"/>
    <w:rsid w:val="00D50124"/>
    <w:rsid w:val="00D505F8"/>
    <w:rsid w:val="00D506C1"/>
    <w:rsid w:val="00D50B32"/>
    <w:rsid w:val="00D5157F"/>
    <w:rsid w:val="00D51A00"/>
    <w:rsid w:val="00D51B9A"/>
    <w:rsid w:val="00D52BA8"/>
    <w:rsid w:val="00D52F12"/>
    <w:rsid w:val="00D5396F"/>
    <w:rsid w:val="00D5592A"/>
    <w:rsid w:val="00D55989"/>
    <w:rsid w:val="00D56434"/>
    <w:rsid w:val="00D564FD"/>
    <w:rsid w:val="00D566BE"/>
    <w:rsid w:val="00D56AAF"/>
    <w:rsid w:val="00D56AB1"/>
    <w:rsid w:val="00D57267"/>
    <w:rsid w:val="00D57319"/>
    <w:rsid w:val="00D5744B"/>
    <w:rsid w:val="00D60A92"/>
    <w:rsid w:val="00D60BAC"/>
    <w:rsid w:val="00D60DEE"/>
    <w:rsid w:val="00D61724"/>
    <w:rsid w:val="00D62376"/>
    <w:rsid w:val="00D6242A"/>
    <w:rsid w:val="00D62912"/>
    <w:rsid w:val="00D62AEF"/>
    <w:rsid w:val="00D632E4"/>
    <w:rsid w:val="00D63716"/>
    <w:rsid w:val="00D65751"/>
    <w:rsid w:val="00D6584D"/>
    <w:rsid w:val="00D65C30"/>
    <w:rsid w:val="00D65DDB"/>
    <w:rsid w:val="00D661AC"/>
    <w:rsid w:val="00D662CA"/>
    <w:rsid w:val="00D666ED"/>
    <w:rsid w:val="00D66951"/>
    <w:rsid w:val="00D66D81"/>
    <w:rsid w:val="00D6753B"/>
    <w:rsid w:val="00D7075B"/>
    <w:rsid w:val="00D708B9"/>
    <w:rsid w:val="00D70DE0"/>
    <w:rsid w:val="00D70EC8"/>
    <w:rsid w:val="00D71705"/>
    <w:rsid w:val="00D7248F"/>
    <w:rsid w:val="00D7264D"/>
    <w:rsid w:val="00D741F2"/>
    <w:rsid w:val="00D7614C"/>
    <w:rsid w:val="00D7663B"/>
    <w:rsid w:val="00D77086"/>
    <w:rsid w:val="00D770B1"/>
    <w:rsid w:val="00D776D1"/>
    <w:rsid w:val="00D77CCA"/>
    <w:rsid w:val="00D80236"/>
    <w:rsid w:val="00D802C3"/>
    <w:rsid w:val="00D805DA"/>
    <w:rsid w:val="00D806CE"/>
    <w:rsid w:val="00D819F6"/>
    <w:rsid w:val="00D81E03"/>
    <w:rsid w:val="00D823E3"/>
    <w:rsid w:val="00D82D34"/>
    <w:rsid w:val="00D83E75"/>
    <w:rsid w:val="00D841C0"/>
    <w:rsid w:val="00D84FA3"/>
    <w:rsid w:val="00D84FA7"/>
    <w:rsid w:val="00D85694"/>
    <w:rsid w:val="00D85ACB"/>
    <w:rsid w:val="00D867C7"/>
    <w:rsid w:val="00D86C2F"/>
    <w:rsid w:val="00D8744C"/>
    <w:rsid w:val="00D8798C"/>
    <w:rsid w:val="00D87A0C"/>
    <w:rsid w:val="00D900B0"/>
    <w:rsid w:val="00D90B06"/>
    <w:rsid w:val="00D911E1"/>
    <w:rsid w:val="00D9189B"/>
    <w:rsid w:val="00D91A59"/>
    <w:rsid w:val="00D91C56"/>
    <w:rsid w:val="00D92E82"/>
    <w:rsid w:val="00D932CA"/>
    <w:rsid w:val="00D94E99"/>
    <w:rsid w:val="00D95C90"/>
    <w:rsid w:val="00D97B66"/>
    <w:rsid w:val="00DA00C1"/>
    <w:rsid w:val="00DA0452"/>
    <w:rsid w:val="00DA0641"/>
    <w:rsid w:val="00DA0AA7"/>
    <w:rsid w:val="00DA16CA"/>
    <w:rsid w:val="00DA1B84"/>
    <w:rsid w:val="00DA25C6"/>
    <w:rsid w:val="00DA2639"/>
    <w:rsid w:val="00DA3015"/>
    <w:rsid w:val="00DA3635"/>
    <w:rsid w:val="00DA3846"/>
    <w:rsid w:val="00DA3A09"/>
    <w:rsid w:val="00DA4279"/>
    <w:rsid w:val="00DA4730"/>
    <w:rsid w:val="00DA4F05"/>
    <w:rsid w:val="00DA616A"/>
    <w:rsid w:val="00DA6964"/>
    <w:rsid w:val="00DA7A49"/>
    <w:rsid w:val="00DB01BC"/>
    <w:rsid w:val="00DB02AF"/>
    <w:rsid w:val="00DB04C3"/>
    <w:rsid w:val="00DB0DF3"/>
    <w:rsid w:val="00DB0E6C"/>
    <w:rsid w:val="00DB0EA1"/>
    <w:rsid w:val="00DB1066"/>
    <w:rsid w:val="00DB1577"/>
    <w:rsid w:val="00DB1A7B"/>
    <w:rsid w:val="00DB1AC5"/>
    <w:rsid w:val="00DB1C40"/>
    <w:rsid w:val="00DB216B"/>
    <w:rsid w:val="00DB2904"/>
    <w:rsid w:val="00DB2D0F"/>
    <w:rsid w:val="00DB3105"/>
    <w:rsid w:val="00DB3113"/>
    <w:rsid w:val="00DB58F0"/>
    <w:rsid w:val="00DB5DEE"/>
    <w:rsid w:val="00DB5E5F"/>
    <w:rsid w:val="00DB783E"/>
    <w:rsid w:val="00DB7927"/>
    <w:rsid w:val="00DB7A8C"/>
    <w:rsid w:val="00DC0BB6"/>
    <w:rsid w:val="00DC130D"/>
    <w:rsid w:val="00DC243B"/>
    <w:rsid w:val="00DC381F"/>
    <w:rsid w:val="00DC4EBA"/>
    <w:rsid w:val="00DC5334"/>
    <w:rsid w:val="00DC6A90"/>
    <w:rsid w:val="00DC7BF1"/>
    <w:rsid w:val="00DD09C4"/>
    <w:rsid w:val="00DD3A61"/>
    <w:rsid w:val="00DD3BA6"/>
    <w:rsid w:val="00DD4163"/>
    <w:rsid w:val="00DD4C69"/>
    <w:rsid w:val="00DD4D98"/>
    <w:rsid w:val="00DD6298"/>
    <w:rsid w:val="00DD6911"/>
    <w:rsid w:val="00DD6989"/>
    <w:rsid w:val="00DD6B3A"/>
    <w:rsid w:val="00DD6C83"/>
    <w:rsid w:val="00DD6EBD"/>
    <w:rsid w:val="00DD6F95"/>
    <w:rsid w:val="00DE004E"/>
    <w:rsid w:val="00DE0718"/>
    <w:rsid w:val="00DE1C68"/>
    <w:rsid w:val="00DE1FAF"/>
    <w:rsid w:val="00DE2226"/>
    <w:rsid w:val="00DE237E"/>
    <w:rsid w:val="00DE2F3B"/>
    <w:rsid w:val="00DE3D05"/>
    <w:rsid w:val="00DE427E"/>
    <w:rsid w:val="00DE42B9"/>
    <w:rsid w:val="00DE484B"/>
    <w:rsid w:val="00DE519B"/>
    <w:rsid w:val="00DE5E6B"/>
    <w:rsid w:val="00DE6017"/>
    <w:rsid w:val="00DE714A"/>
    <w:rsid w:val="00DE7446"/>
    <w:rsid w:val="00DE74ED"/>
    <w:rsid w:val="00DE76B6"/>
    <w:rsid w:val="00DF1840"/>
    <w:rsid w:val="00DF2D6B"/>
    <w:rsid w:val="00DF3AF5"/>
    <w:rsid w:val="00DF3B3F"/>
    <w:rsid w:val="00DF3F34"/>
    <w:rsid w:val="00DF558F"/>
    <w:rsid w:val="00DF58F8"/>
    <w:rsid w:val="00DF5BDF"/>
    <w:rsid w:val="00DF634E"/>
    <w:rsid w:val="00DF694D"/>
    <w:rsid w:val="00DF6B7E"/>
    <w:rsid w:val="00E001DF"/>
    <w:rsid w:val="00E012EB"/>
    <w:rsid w:val="00E0147F"/>
    <w:rsid w:val="00E0186E"/>
    <w:rsid w:val="00E02292"/>
    <w:rsid w:val="00E03C5F"/>
    <w:rsid w:val="00E03DAE"/>
    <w:rsid w:val="00E03F50"/>
    <w:rsid w:val="00E050AD"/>
    <w:rsid w:val="00E058BD"/>
    <w:rsid w:val="00E05CA7"/>
    <w:rsid w:val="00E06655"/>
    <w:rsid w:val="00E079AE"/>
    <w:rsid w:val="00E07DE8"/>
    <w:rsid w:val="00E07E5A"/>
    <w:rsid w:val="00E108BD"/>
    <w:rsid w:val="00E10A06"/>
    <w:rsid w:val="00E10EEF"/>
    <w:rsid w:val="00E10F1B"/>
    <w:rsid w:val="00E114A5"/>
    <w:rsid w:val="00E1272E"/>
    <w:rsid w:val="00E134F2"/>
    <w:rsid w:val="00E15156"/>
    <w:rsid w:val="00E15D2E"/>
    <w:rsid w:val="00E16285"/>
    <w:rsid w:val="00E16333"/>
    <w:rsid w:val="00E16D54"/>
    <w:rsid w:val="00E1769D"/>
    <w:rsid w:val="00E17AA7"/>
    <w:rsid w:val="00E17DE7"/>
    <w:rsid w:val="00E202AD"/>
    <w:rsid w:val="00E20A48"/>
    <w:rsid w:val="00E21CA3"/>
    <w:rsid w:val="00E23C0A"/>
    <w:rsid w:val="00E23D26"/>
    <w:rsid w:val="00E23D77"/>
    <w:rsid w:val="00E251DB"/>
    <w:rsid w:val="00E25BEB"/>
    <w:rsid w:val="00E270A2"/>
    <w:rsid w:val="00E272A1"/>
    <w:rsid w:val="00E27500"/>
    <w:rsid w:val="00E277F0"/>
    <w:rsid w:val="00E27E4D"/>
    <w:rsid w:val="00E30129"/>
    <w:rsid w:val="00E30474"/>
    <w:rsid w:val="00E309A2"/>
    <w:rsid w:val="00E31290"/>
    <w:rsid w:val="00E324D9"/>
    <w:rsid w:val="00E324DF"/>
    <w:rsid w:val="00E32DA3"/>
    <w:rsid w:val="00E330AA"/>
    <w:rsid w:val="00E3341A"/>
    <w:rsid w:val="00E33ACE"/>
    <w:rsid w:val="00E33B2D"/>
    <w:rsid w:val="00E34427"/>
    <w:rsid w:val="00E35A7F"/>
    <w:rsid w:val="00E35ADE"/>
    <w:rsid w:val="00E35B82"/>
    <w:rsid w:val="00E364F7"/>
    <w:rsid w:val="00E36CD0"/>
    <w:rsid w:val="00E36F2D"/>
    <w:rsid w:val="00E3735E"/>
    <w:rsid w:val="00E377A9"/>
    <w:rsid w:val="00E37C5A"/>
    <w:rsid w:val="00E407E7"/>
    <w:rsid w:val="00E40B2C"/>
    <w:rsid w:val="00E40B4A"/>
    <w:rsid w:val="00E412CB"/>
    <w:rsid w:val="00E41D48"/>
    <w:rsid w:val="00E4412D"/>
    <w:rsid w:val="00E4416C"/>
    <w:rsid w:val="00E44461"/>
    <w:rsid w:val="00E44CB5"/>
    <w:rsid w:val="00E45AC6"/>
    <w:rsid w:val="00E46137"/>
    <w:rsid w:val="00E46FAD"/>
    <w:rsid w:val="00E472A0"/>
    <w:rsid w:val="00E473FB"/>
    <w:rsid w:val="00E500D9"/>
    <w:rsid w:val="00E50624"/>
    <w:rsid w:val="00E509E2"/>
    <w:rsid w:val="00E50E1F"/>
    <w:rsid w:val="00E513FB"/>
    <w:rsid w:val="00E53330"/>
    <w:rsid w:val="00E54303"/>
    <w:rsid w:val="00E555E5"/>
    <w:rsid w:val="00E56232"/>
    <w:rsid w:val="00E565F4"/>
    <w:rsid w:val="00E56884"/>
    <w:rsid w:val="00E602FD"/>
    <w:rsid w:val="00E61817"/>
    <w:rsid w:val="00E61C13"/>
    <w:rsid w:val="00E6215A"/>
    <w:rsid w:val="00E623F5"/>
    <w:rsid w:val="00E62ADA"/>
    <w:rsid w:val="00E62E0A"/>
    <w:rsid w:val="00E635BE"/>
    <w:rsid w:val="00E638B1"/>
    <w:rsid w:val="00E655FE"/>
    <w:rsid w:val="00E65DB7"/>
    <w:rsid w:val="00E65E81"/>
    <w:rsid w:val="00E66589"/>
    <w:rsid w:val="00E6682B"/>
    <w:rsid w:val="00E6708F"/>
    <w:rsid w:val="00E6756D"/>
    <w:rsid w:val="00E7027A"/>
    <w:rsid w:val="00E70368"/>
    <w:rsid w:val="00E70689"/>
    <w:rsid w:val="00E7153D"/>
    <w:rsid w:val="00E72FD4"/>
    <w:rsid w:val="00E73067"/>
    <w:rsid w:val="00E73081"/>
    <w:rsid w:val="00E730D0"/>
    <w:rsid w:val="00E73F60"/>
    <w:rsid w:val="00E75EF2"/>
    <w:rsid w:val="00E75F63"/>
    <w:rsid w:val="00E765F6"/>
    <w:rsid w:val="00E773DE"/>
    <w:rsid w:val="00E77610"/>
    <w:rsid w:val="00E77B1C"/>
    <w:rsid w:val="00E80370"/>
    <w:rsid w:val="00E80FD3"/>
    <w:rsid w:val="00E81413"/>
    <w:rsid w:val="00E828B1"/>
    <w:rsid w:val="00E82FF0"/>
    <w:rsid w:val="00E83FDF"/>
    <w:rsid w:val="00E84322"/>
    <w:rsid w:val="00E85057"/>
    <w:rsid w:val="00E850E2"/>
    <w:rsid w:val="00E855D0"/>
    <w:rsid w:val="00E867B0"/>
    <w:rsid w:val="00E86F04"/>
    <w:rsid w:val="00E900AF"/>
    <w:rsid w:val="00E90B7D"/>
    <w:rsid w:val="00E920CA"/>
    <w:rsid w:val="00E92705"/>
    <w:rsid w:val="00E9302C"/>
    <w:rsid w:val="00E932AB"/>
    <w:rsid w:val="00E9345A"/>
    <w:rsid w:val="00E9368B"/>
    <w:rsid w:val="00E93D56"/>
    <w:rsid w:val="00E93EE3"/>
    <w:rsid w:val="00E94840"/>
    <w:rsid w:val="00E94971"/>
    <w:rsid w:val="00E95045"/>
    <w:rsid w:val="00E96395"/>
    <w:rsid w:val="00E968C3"/>
    <w:rsid w:val="00E97076"/>
    <w:rsid w:val="00E97315"/>
    <w:rsid w:val="00E979C3"/>
    <w:rsid w:val="00EA0FAA"/>
    <w:rsid w:val="00EA1204"/>
    <w:rsid w:val="00EA1943"/>
    <w:rsid w:val="00EA1FCE"/>
    <w:rsid w:val="00EA2362"/>
    <w:rsid w:val="00EA38FF"/>
    <w:rsid w:val="00EA3BFD"/>
    <w:rsid w:val="00EA3F66"/>
    <w:rsid w:val="00EA49B0"/>
    <w:rsid w:val="00EA5269"/>
    <w:rsid w:val="00EA64D6"/>
    <w:rsid w:val="00EA6A07"/>
    <w:rsid w:val="00EA6A1F"/>
    <w:rsid w:val="00EB1603"/>
    <w:rsid w:val="00EB16E6"/>
    <w:rsid w:val="00EB214F"/>
    <w:rsid w:val="00EB2B4D"/>
    <w:rsid w:val="00EB3FFE"/>
    <w:rsid w:val="00EB4178"/>
    <w:rsid w:val="00EB41B2"/>
    <w:rsid w:val="00EB423A"/>
    <w:rsid w:val="00EB4381"/>
    <w:rsid w:val="00EB4DC1"/>
    <w:rsid w:val="00EB605E"/>
    <w:rsid w:val="00EB61BF"/>
    <w:rsid w:val="00EB74A5"/>
    <w:rsid w:val="00EB76CD"/>
    <w:rsid w:val="00EB7CE8"/>
    <w:rsid w:val="00EC0346"/>
    <w:rsid w:val="00EC0B1F"/>
    <w:rsid w:val="00EC1214"/>
    <w:rsid w:val="00EC12D5"/>
    <w:rsid w:val="00EC3232"/>
    <w:rsid w:val="00EC4537"/>
    <w:rsid w:val="00EC4BCA"/>
    <w:rsid w:val="00EC5AE0"/>
    <w:rsid w:val="00ED07CF"/>
    <w:rsid w:val="00ED0A7A"/>
    <w:rsid w:val="00ED22BF"/>
    <w:rsid w:val="00ED29BC"/>
    <w:rsid w:val="00ED33FC"/>
    <w:rsid w:val="00ED3E7E"/>
    <w:rsid w:val="00ED40E9"/>
    <w:rsid w:val="00ED515A"/>
    <w:rsid w:val="00ED5701"/>
    <w:rsid w:val="00ED5EDB"/>
    <w:rsid w:val="00ED62CC"/>
    <w:rsid w:val="00ED65F2"/>
    <w:rsid w:val="00ED6CD8"/>
    <w:rsid w:val="00ED6D0C"/>
    <w:rsid w:val="00ED72AA"/>
    <w:rsid w:val="00ED7D67"/>
    <w:rsid w:val="00EE0811"/>
    <w:rsid w:val="00EE18E9"/>
    <w:rsid w:val="00EE1F4C"/>
    <w:rsid w:val="00EE474F"/>
    <w:rsid w:val="00EE5017"/>
    <w:rsid w:val="00EE56F4"/>
    <w:rsid w:val="00EE56F6"/>
    <w:rsid w:val="00EE6191"/>
    <w:rsid w:val="00EE634A"/>
    <w:rsid w:val="00EE6D9C"/>
    <w:rsid w:val="00EE7880"/>
    <w:rsid w:val="00EF1057"/>
    <w:rsid w:val="00EF1879"/>
    <w:rsid w:val="00EF1BB9"/>
    <w:rsid w:val="00EF1FBC"/>
    <w:rsid w:val="00EF30DA"/>
    <w:rsid w:val="00EF35E9"/>
    <w:rsid w:val="00EF4795"/>
    <w:rsid w:val="00EF4F0B"/>
    <w:rsid w:val="00EF5F2B"/>
    <w:rsid w:val="00EF60A5"/>
    <w:rsid w:val="00EF60C2"/>
    <w:rsid w:val="00EF6571"/>
    <w:rsid w:val="00EF7117"/>
    <w:rsid w:val="00F00AEB"/>
    <w:rsid w:val="00F00C63"/>
    <w:rsid w:val="00F012D1"/>
    <w:rsid w:val="00F02B10"/>
    <w:rsid w:val="00F0390D"/>
    <w:rsid w:val="00F03A53"/>
    <w:rsid w:val="00F03F33"/>
    <w:rsid w:val="00F0561F"/>
    <w:rsid w:val="00F05ED5"/>
    <w:rsid w:val="00F063FF"/>
    <w:rsid w:val="00F06517"/>
    <w:rsid w:val="00F06E9D"/>
    <w:rsid w:val="00F06F97"/>
    <w:rsid w:val="00F071C5"/>
    <w:rsid w:val="00F07649"/>
    <w:rsid w:val="00F076E9"/>
    <w:rsid w:val="00F07855"/>
    <w:rsid w:val="00F07E77"/>
    <w:rsid w:val="00F1006E"/>
    <w:rsid w:val="00F1018F"/>
    <w:rsid w:val="00F102FA"/>
    <w:rsid w:val="00F10CD1"/>
    <w:rsid w:val="00F13025"/>
    <w:rsid w:val="00F13741"/>
    <w:rsid w:val="00F14210"/>
    <w:rsid w:val="00F14E6E"/>
    <w:rsid w:val="00F15504"/>
    <w:rsid w:val="00F155B8"/>
    <w:rsid w:val="00F166B1"/>
    <w:rsid w:val="00F21ED1"/>
    <w:rsid w:val="00F226A3"/>
    <w:rsid w:val="00F22ADF"/>
    <w:rsid w:val="00F233BF"/>
    <w:rsid w:val="00F235D7"/>
    <w:rsid w:val="00F236D0"/>
    <w:rsid w:val="00F2431C"/>
    <w:rsid w:val="00F2474E"/>
    <w:rsid w:val="00F24A94"/>
    <w:rsid w:val="00F24FA4"/>
    <w:rsid w:val="00F25125"/>
    <w:rsid w:val="00F26292"/>
    <w:rsid w:val="00F266C6"/>
    <w:rsid w:val="00F26C41"/>
    <w:rsid w:val="00F26E63"/>
    <w:rsid w:val="00F2735E"/>
    <w:rsid w:val="00F30E3B"/>
    <w:rsid w:val="00F31572"/>
    <w:rsid w:val="00F316C1"/>
    <w:rsid w:val="00F31F55"/>
    <w:rsid w:val="00F31FA3"/>
    <w:rsid w:val="00F33077"/>
    <w:rsid w:val="00F33A0B"/>
    <w:rsid w:val="00F354D0"/>
    <w:rsid w:val="00F36658"/>
    <w:rsid w:val="00F369CB"/>
    <w:rsid w:val="00F36A24"/>
    <w:rsid w:val="00F36B72"/>
    <w:rsid w:val="00F378E8"/>
    <w:rsid w:val="00F37E9A"/>
    <w:rsid w:val="00F37FCB"/>
    <w:rsid w:val="00F40A21"/>
    <w:rsid w:val="00F413E2"/>
    <w:rsid w:val="00F42411"/>
    <w:rsid w:val="00F424BB"/>
    <w:rsid w:val="00F4299A"/>
    <w:rsid w:val="00F42ACF"/>
    <w:rsid w:val="00F42CDF"/>
    <w:rsid w:val="00F44498"/>
    <w:rsid w:val="00F4551F"/>
    <w:rsid w:val="00F45DBD"/>
    <w:rsid w:val="00F466B9"/>
    <w:rsid w:val="00F4681D"/>
    <w:rsid w:val="00F47F7C"/>
    <w:rsid w:val="00F500FD"/>
    <w:rsid w:val="00F51157"/>
    <w:rsid w:val="00F5156D"/>
    <w:rsid w:val="00F51772"/>
    <w:rsid w:val="00F51B62"/>
    <w:rsid w:val="00F51C6B"/>
    <w:rsid w:val="00F52111"/>
    <w:rsid w:val="00F52115"/>
    <w:rsid w:val="00F537A1"/>
    <w:rsid w:val="00F53CFA"/>
    <w:rsid w:val="00F54195"/>
    <w:rsid w:val="00F54B65"/>
    <w:rsid w:val="00F5560E"/>
    <w:rsid w:val="00F55E4A"/>
    <w:rsid w:val="00F5603F"/>
    <w:rsid w:val="00F5612A"/>
    <w:rsid w:val="00F5613B"/>
    <w:rsid w:val="00F56DC4"/>
    <w:rsid w:val="00F575EC"/>
    <w:rsid w:val="00F57BEC"/>
    <w:rsid w:val="00F6048F"/>
    <w:rsid w:val="00F60BAE"/>
    <w:rsid w:val="00F61E35"/>
    <w:rsid w:val="00F6227B"/>
    <w:rsid w:val="00F62569"/>
    <w:rsid w:val="00F626A2"/>
    <w:rsid w:val="00F62E1C"/>
    <w:rsid w:val="00F62F8E"/>
    <w:rsid w:val="00F6314C"/>
    <w:rsid w:val="00F6324A"/>
    <w:rsid w:val="00F6357B"/>
    <w:rsid w:val="00F63A74"/>
    <w:rsid w:val="00F63EA5"/>
    <w:rsid w:val="00F64423"/>
    <w:rsid w:val="00F645E7"/>
    <w:rsid w:val="00F64BFD"/>
    <w:rsid w:val="00F65DFB"/>
    <w:rsid w:val="00F65E02"/>
    <w:rsid w:val="00F65EF2"/>
    <w:rsid w:val="00F673FC"/>
    <w:rsid w:val="00F70037"/>
    <w:rsid w:val="00F71016"/>
    <w:rsid w:val="00F71324"/>
    <w:rsid w:val="00F7160E"/>
    <w:rsid w:val="00F7166C"/>
    <w:rsid w:val="00F7422F"/>
    <w:rsid w:val="00F74F05"/>
    <w:rsid w:val="00F76343"/>
    <w:rsid w:val="00F76899"/>
    <w:rsid w:val="00F77196"/>
    <w:rsid w:val="00F7734D"/>
    <w:rsid w:val="00F776AE"/>
    <w:rsid w:val="00F807A0"/>
    <w:rsid w:val="00F81481"/>
    <w:rsid w:val="00F819A5"/>
    <w:rsid w:val="00F81F2A"/>
    <w:rsid w:val="00F82C18"/>
    <w:rsid w:val="00F833F5"/>
    <w:rsid w:val="00F83DA5"/>
    <w:rsid w:val="00F8497D"/>
    <w:rsid w:val="00F85E89"/>
    <w:rsid w:val="00F85FD8"/>
    <w:rsid w:val="00F86A2B"/>
    <w:rsid w:val="00F86E5A"/>
    <w:rsid w:val="00F90D2D"/>
    <w:rsid w:val="00F90F62"/>
    <w:rsid w:val="00F916F5"/>
    <w:rsid w:val="00F91C85"/>
    <w:rsid w:val="00F91EC8"/>
    <w:rsid w:val="00F9273A"/>
    <w:rsid w:val="00F9373E"/>
    <w:rsid w:val="00F93F67"/>
    <w:rsid w:val="00F9410F"/>
    <w:rsid w:val="00F947D6"/>
    <w:rsid w:val="00F94CAF"/>
    <w:rsid w:val="00F95C41"/>
    <w:rsid w:val="00F965F4"/>
    <w:rsid w:val="00F96700"/>
    <w:rsid w:val="00FA0743"/>
    <w:rsid w:val="00FA1237"/>
    <w:rsid w:val="00FA1283"/>
    <w:rsid w:val="00FA14CC"/>
    <w:rsid w:val="00FA3CB6"/>
    <w:rsid w:val="00FA65B4"/>
    <w:rsid w:val="00FA6B38"/>
    <w:rsid w:val="00FB174D"/>
    <w:rsid w:val="00FB297F"/>
    <w:rsid w:val="00FB2AEE"/>
    <w:rsid w:val="00FB3575"/>
    <w:rsid w:val="00FB370E"/>
    <w:rsid w:val="00FB3B6E"/>
    <w:rsid w:val="00FB4757"/>
    <w:rsid w:val="00FB4E39"/>
    <w:rsid w:val="00FB5265"/>
    <w:rsid w:val="00FB5D2D"/>
    <w:rsid w:val="00FB6A08"/>
    <w:rsid w:val="00FB7A74"/>
    <w:rsid w:val="00FC20D7"/>
    <w:rsid w:val="00FC27EE"/>
    <w:rsid w:val="00FC34E2"/>
    <w:rsid w:val="00FC39E7"/>
    <w:rsid w:val="00FC4A72"/>
    <w:rsid w:val="00FC4D30"/>
    <w:rsid w:val="00FC5EB8"/>
    <w:rsid w:val="00FC629B"/>
    <w:rsid w:val="00FC6BCE"/>
    <w:rsid w:val="00FC6F20"/>
    <w:rsid w:val="00FC74BA"/>
    <w:rsid w:val="00FC7705"/>
    <w:rsid w:val="00FD026D"/>
    <w:rsid w:val="00FD129F"/>
    <w:rsid w:val="00FD130A"/>
    <w:rsid w:val="00FD1316"/>
    <w:rsid w:val="00FD1ABC"/>
    <w:rsid w:val="00FD28DE"/>
    <w:rsid w:val="00FD3442"/>
    <w:rsid w:val="00FD4196"/>
    <w:rsid w:val="00FD41ED"/>
    <w:rsid w:val="00FD4712"/>
    <w:rsid w:val="00FD5044"/>
    <w:rsid w:val="00FD5451"/>
    <w:rsid w:val="00FD56A2"/>
    <w:rsid w:val="00FD5CC1"/>
    <w:rsid w:val="00FD5F9D"/>
    <w:rsid w:val="00FD602D"/>
    <w:rsid w:val="00FD631E"/>
    <w:rsid w:val="00FD6361"/>
    <w:rsid w:val="00FD638C"/>
    <w:rsid w:val="00FD65B3"/>
    <w:rsid w:val="00FD6E76"/>
    <w:rsid w:val="00FE03BB"/>
    <w:rsid w:val="00FE08C2"/>
    <w:rsid w:val="00FE08C6"/>
    <w:rsid w:val="00FE08FB"/>
    <w:rsid w:val="00FE1A87"/>
    <w:rsid w:val="00FE1E30"/>
    <w:rsid w:val="00FE1FE9"/>
    <w:rsid w:val="00FE222C"/>
    <w:rsid w:val="00FE23BE"/>
    <w:rsid w:val="00FE23CD"/>
    <w:rsid w:val="00FE2C7C"/>
    <w:rsid w:val="00FE312C"/>
    <w:rsid w:val="00FE351C"/>
    <w:rsid w:val="00FE3CD4"/>
    <w:rsid w:val="00FE3E58"/>
    <w:rsid w:val="00FE57F2"/>
    <w:rsid w:val="00FE5862"/>
    <w:rsid w:val="00FE6361"/>
    <w:rsid w:val="00FE66E6"/>
    <w:rsid w:val="00FE6A7E"/>
    <w:rsid w:val="00FE7441"/>
    <w:rsid w:val="00FE77DB"/>
    <w:rsid w:val="00FF0017"/>
    <w:rsid w:val="00FF0883"/>
    <w:rsid w:val="00FF0D88"/>
    <w:rsid w:val="00FF0E28"/>
    <w:rsid w:val="00FF10B5"/>
    <w:rsid w:val="00FF1540"/>
    <w:rsid w:val="00FF1C35"/>
    <w:rsid w:val="00FF212A"/>
    <w:rsid w:val="00FF23AF"/>
    <w:rsid w:val="00FF2A2B"/>
    <w:rsid w:val="00FF5E13"/>
    <w:rsid w:val="00FF764B"/>
    <w:rsid w:val="00FF76CB"/>
    <w:rsid w:val="00FF7DE5"/>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D2D73"/>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1"/>
    <w:uiPriority w:val="99"/>
    <w:qFormat/>
    <w:rsid w:val="00B550A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1"/>
    <w:uiPriority w:val="99"/>
    <w:qFormat/>
    <w:rsid w:val="000F6234"/>
    <w:pPr>
      <w:keepNext/>
      <w:keepLines/>
      <w:spacing w:before="260" w:after="260" w:line="416" w:lineRule="auto"/>
      <w:outlineLvl w:val="1"/>
    </w:pPr>
    <w:rPr>
      <w:rFonts w:ascii="等线 Light" w:eastAsia="等线 Light" w:hAnsi="等线 Light"/>
      <w:b/>
      <w:bCs/>
      <w:sz w:val="32"/>
      <w:szCs w:val="32"/>
    </w:rPr>
  </w:style>
  <w:style w:type="paragraph" w:styleId="Heading3">
    <w:name w:val="heading 3"/>
    <w:basedOn w:val="Normal"/>
    <w:next w:val="Normal"/>
    <w:link w:val="Heading3Char1"/>
    <w:uiPriority w:val="99"/>
    <w:qFormat/>
    <w:rsid w:val="007E6287"/>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F2C"/>
    <w:rPr>
      <w:b/>
      <w:bCs/>
      <w:kern w:val="44"/>
      <w:sz w:val="44"/>
      <w:szCs w:val="44"/>
    </w:rPr>
  </w:style>
  <w:style w:type="character" w:customStyle="1" w:styleId="Heading2Char">
    <w:name w:val="Heading 2 Char"/>
    <w:basedOn w:val="DefaultParagraphFont"/>
    <w:link w:val="Heading2"/>
    <w:uiPriority w:val="9"/>
    <w:semiHidden/>
    <w:rsid w:val="00177F2C"/>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177F2C"/>
    <w:rPr>
      <w:b/>
      <w:bCs/>
      <w:sz w:val="32"/>
      <w:szCs w:val="32"/>
    </w:rPr>
  </w:style>
  <w:style w:type="character" w:customStyle="1" w:styleId="1CharChar">
    <w:name w:val="样式1 Char Char"/>
    <w:link w:val="1"/>
    <w:uiPriority w:val="99"/>
    <w:locked/>
    <w:rPr>
      <w:rFonts w:ascii="黑体" w:eastAsia="黑体" w:hAnsi="Courier New"/>
      <w:snapToGrid w:val="0"/>
      <w:kern w:val="2"/>
      <w:sz w:val="32"/>
      <w:lang w:val="en-US" w:eastAsia="zh-CN"/>
    </w:rPr>
  </w:style>
  <w:style w:type="character" w:customStyle="1" w:styleId="ca-41">
    <w:name w:val="ca-41"/>
    <w:uiPriority w:val="99"/>
    <w:rPr>
      <w:rFonts w:ascii="??_GB2312" w:eastAsia="Times New Roman"/>
      <w:color w:val="000000"/>
      <w:sz w:val="32"/>
    </w:rPr>
  </w:style>
  <w:style w:type="character" w:customStyle="1" w:styleId="ca-01">
    <w:name w:val="ca-01"/>
    <w:uiPriority w:val="99"/>
    <w:rPr>
      <w:rFonts w:ascii="Times New Roman"/>
      <w:b/>
      <w:color w:val="000000"/>
      <w:spacing w:val="-20"/>
      <w:sz w:val="44"/>
    </w:rPr>
  </w:style>
  <w:style w:type="character" w:customStyle="1" w:styleId="CharChar1">
    <w:name w:val="Char Char1"/>
    <w:link w:val="PlainText"/>
    <w:uiPriority w:val="99"/>
    <w:locked/>
    <w:rPr>
      <w:rFonts w:ascii="宋体" w:eastAsia="宋体" w:hAnsi="Courier New"/>
      <w:kern w:val="2"/>
      <w:sz w:val="21"/>
      <w:lang w:val="en-US" w:eastAsia="zh-CN"/>
    </w:rPr>
  </w:style>
  <w:style w:type="character" w:customStyle="1" w:styleId="CharChar2">
    <w:name w:val="Char Char2"/>
    <w:uiPriority w:val="99"/>
    <w:rPr>
      <w:rFonts w:ascii="黑体" w:eastAsia="黑体"/>
      <w:sz w:val="24"/>
      <w:lang w:val="en-US" w:eastAsia="zh-CN"/>
    </w:rPr>
  </w:style>
  <w:style w:type="character" w:customStyle="1" w:styleId="1Char">
    <w:name w:val="样式1 Char"/>
    <w:uiPriority w:val="99"/>
    <w:rPr>
      <w:rFonts w:ascii="黑体" w:eastAsia="黑体" w:hAnsi="Courier New"/>
      <w:snapToGrid w:val="0"/>
      <w:kern w:val="2"/>
      <w:sz w:val="32"/>
      <w:lang w:val="en-US" w:eastAsia="zh-CN"/>
    </w:rPr>
  </w:style>
  <w:style w:type="character" w:customStyle="1" w:styleId="Char">
    <w:name w:val="纯文本 Char"/>
    <w:uiPriority w:val="99"/>
    <w:rPr>
      <w:rFonts w:ascii="宋体" w:eastAsia="宋体" w:hAnsi="Courier New"/>
      <w:kern w:val="2"/>
      <w:sz w:val="21"/>
      <w:lang w:val="en-US" w:eastAsia="zh-CN"/>
    </w:rPr>
  </w:style>
  <w:style w:type="character" w:customStyle="1" w:styleId="2Char">
    <w:name w:val="样式2 Char"/>
    <w:link w:val="2"/>
    <w:uiPriority w:val="99"/>
    <w:locked/>
    <w:rPr>
      <w:rFonts w:ascii="楷体_GB2312" w:eastAsia="楷体_GB2312" w:hAnsi="Courier New"/>
      <w:snapToGrid w:val="0"/>
      <w:kern w:val="2"/>
      <w:sz w:val="32"/>
      <w:lang w:val="en-US" w:eastAsia="zh-CN"/>
    </w:rPr>
  </w:style>
  <w:style w:type="character" w:styleId="Strong">
    <w:name w:val="Strong"/>
    <w:basedOn w:val="DefaultParagraphFont"/>
    <w:uiPriority w:val="99"/>
    <w:qFormat/>
    <w:rPr>
      <w:rFonts w:eastAsia="仿宋_GB2312"/>
      <w:sz w:val="32"/>
    </w:rPr>
  </w:style>
  <w:style w:type="character" w:customStyle="1" w:styleId="PlainTextChar1">
    <w:name w:val="Plain Text Char1"/>
    <w:link w:val="PlainText"/>
    <w:uiPriority w:val="99"/>
    <w:locked/>
    <w:rPr>
      <w:rFonts w:ascii="宋体" w:eastAsia="宋体" w:hAnsi="Courier New"/>
      <w:kern w:val="2"/>
      <w:sz w:val="21"/>
      <w:lang w:val="en-US" w:eastAsia="zh-CN"/>
    </w:rPr>
  </w:style>
  <w:style w:type="character" w:customStyle="1" w:styleId="CharChar">
    <w:name w:val="Char Char"/>
    <w:uiPriority w:val="99"/>
    <w:rPr>
      <w:rFonts w:ascii="宋体" w:eastAsia="宋体" w:hAnsi="Courier New"/>
      <w:kern w:val="2"/>
      <w:sz w:val="21"/>
      <w:lang w:val="en-US" w:eastAsia="zh-CN"/>
    </w:rPr>
  </w:style>
  <w:style w:type="character" w:styleId="PageNumber">
    <w:name w:val="page number"/>
    <w:basedOn w:val="DefaultParagraphFont"/>
    <w:uiPriority w:val="99"/>
    <w:rPr>
      <w:rFonts w:cs="Times New Roman"/>
    </w:rPr>
  </w:style>
  <w:style w:type="character" w:customStyle="1" w:styleId="BodyTextChar1">
    <w:name w:val="Body Text Char1"/>
    <w:link w:val="BodyText"/>
    <w:uiPriority w:val="99"/>
    <w:locked/>
    <w:rPr>
      <w:rFonts w:eastAsia="华文中宋"/>
      <w:kern w:val="2"/>
      <w:sz w:val="24"/>
      <w:lang w:val="en-US" w:eastAsia="zh-CN"/>
    </w:rPr>
  </w:style>
  <w:style w:type="character" w:customStyle="1" w:styleId="ca-11">
    <w:name w:val="ca-11"/>
    <w:uiPriority w:val="99"/>
    <w:rPr>
      <w:rFonts w:ascii="??" w:eastAsia="Times New Roman"/>
      <w:b/>
      <w:color w:val="000000"/>
      <w:spacing w:val="-20"/>
      <w:sz w:val="4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pPr>
      <w:widowControl w:val="0"/>
      <w:jc w:val="both"/>
    </w:pPr>
    <w:rPr>
      <w:szCs w:val="24"/>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sid w:val="00177F2C"/>
    <w:rPr>
      <w:szCs w:val="24"/>
    </w:rPr>
  </w:style>
  <w:style w:type="paragraph" w:customStyle="1" w:styleId="p0">
    <w:name w:val="p0"/>
    <w:basedOn w:val="Normal"/>
    <w:uiPriority w:val="99"/>
    <w:pPr>
      <w:widowControl/>
      <w:spacing w:line="365" w:lineRule="atLeast"/>
      <w:ind w:left="1"/>
      <w:textAlignment w:val="bottom"/>
    </w:pPr>
    <w:rPr>
      <w:kern w:val="0"/>
      <w:sz w:val="20"/>
      <w:szCs w:val="20"/>
    </w:rPr>
  </w:style>
  <w:style w:type="paragraph" w:customStyle="1" w:styleId="2">
    <w:name w:val="样式2"/>
    <w:basedOn w:val="PlainText"/>
    <w:link w:val="2Char"/>
    <w:uiPriority w:val="99"/>
    <w:pPr>
      <w:adjustRightInd w:val="0"/>
      <w:snapToGrid w:val="0"/>
      <w:spacing w:line="610" w:lineRule="exact"/>
      <w:ind w:firstLineChars="200" w:firstLine="640"/>
    </w:pPr>
    <w:rPr>
      <w:rFonts w:ascii="楷体_GB2312" w:eastAsia="楷体_GB2312" w:hAnsi="Times New Roman" w:cs="Times New Roman"/>
      <w:kern w:val="0"/>
      <w:sz w:val="32"/>
      <w:szCs w:val="32"/>
    </w:rPr>
  </w:style>
  <w:style w:type="paragraph" w:customStyle="1" w:styleId="Char0">
    <w:name w:val="Char"/>
    <w:basedOn w:val="Normal"/>
    <w:uiPriority w:val="99"/>
    <w:semiHidden/>
  </w:style>
  <w:style w:type="paragraph" w:customStyle="1" w:styleId="p16">
    <w:name w:val="p16"/>
    <w:basedOn w:val="Normal"/>
    <w:uiPriority w:val="99"/>
    <w:pPr>
      <w:widowControl/>
    </w:pPr>
    <w:rPr>
      <w:kern w:val="0"/>
      <w:szCs w:val="21"/>
    </w:rPr>
  </w:style>
  <w:style w:type="paragraph" w:styleId="BodyText">
    <w:name w:val="Body Text"/>
    <w:basedOn w:val="Normal"/>
    <w:link w:val="BodyTextChar1"/>
    <w:uiPriority w:val="99"/>
    <w:pPr>
      <w:spacing w:line="100" w:lineRule="atLeast"/>
      <w:jc w:val="center"/>
    </w:pPr>
    <w:rPr>
      <w:rFonts w:eastAsia="华文中宋"/>
      <w:sz w:val="44"/>
    </w:rPr>
  </w:style>
  <w:style w:type="character" w:customStyle="1" w:styleId="BodyTextChar">
    <w:name w:val="Body Text Char"/>
    <w:basedOn w:val="DefaultParagraphFont"/>
    <w:link w:val="BodyText"/>
    <w:uiPriority w:val="99"/>
    <w:semiHidden/>
    <w:rsid w:val="00177F2C"/>
    <w:rPr>
      <w:szCs w:val="24"/>
    </w:rPr>
  </w:style>
  <w:style w:type="paragraph" w:styleId="Date">
    <w:name w:val="Date"/>
    <w:basedOn w:val="Normal"/>
    <w:next w:val="Normal"/>
    <w:link w:val="DateChar"/>
    <w:uiPriority w:val="99"/>
    <w:pPr>
      <w:ind w:leftChars="2500" w:left="100"/>
    </w:pPr>
    <w:rPr>
      <w:rFonts w:ascii="仿宋_GB2312" w:eastAsia="仿宋_GB2312"/>
      <w:sz w:val="32"/>
    </w:rPr>
  </w:style>
  <w:style w:type="character" w:customStyle="1" w:styleId="DateChar">
    <w:name w:val="Date Char"/>
    <w:basedOn w:val="DefaultParagraphFont"/>
    <w:link w:val="Date"/>
    <w:uiPriority w:val="99"/>
    <w:semiHidden/>
    <w:rsid w:val="00177F2C"/>
    <w:rPr>
      <w:szCs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77F2C"/>
    <w:rPr>
      <w:sz w:val="18"/>
      <w:szCs w:val="18"/>
    </w:rPr>
  </w:style>
  <w:style w:type="paragraph" w:styleId="List">
    <w:name w:val="List"/>
    <w:basedOn w:val="Normal"/>
    <w:uiPriority w:val="99"/>
    <w:pPr>
      <w:ind w:left="200" w:hangingChars="200" w:hanging="200"/>
    </w:pPr>
  </w:style>
  <w:style w:type="paragraph" w:customStyle="1" w:styleId="1">
    <w:name w:val="样式1"/>
    <w:basedOn w:val="PlainText"/>
    <w:link w:val="1CharChar"/>
    <w:uiPriority w:val="99"/>
    <w:pPr>
      <w:adjustRightInd w:val="0"/>
      <w:snapToGrid w:val="0"/>
      <w:spacing w:line="610" w:lineRule="exact"/>
      <w:ind w:firstLineChars="200" w:firstLine="640"/>
    </w:pPr>
    <w:rPr>
      <w:rFonts w:ascii="黑体" w:eastAsia="黑体"/>
      <w:sz w:val="32"/>
      <w:szCs w:val="32"/>
    </w:rPr>
  </w:style>
  <w:style w:type="paragraph" w:styleId="BodyTextIndent">
    <w:name w:val="Body Text Indent"/>
    <w:basedOn w:val="Normal"/>
    <w:link w:val="BodyTextIndentChar1"/>
    <w:uiPriority w:val="99"/>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rsid w:val="00177F2C"/>
    <w:rPr>
      <w:szCs w:val="24"/>
    </w:rPr>
  </w:style>
  <w:style w:type="paragraph" w:styleId="Footer">
    <w:name w:val="footer"/>
    <w:basedOn w:val="Normal"/>
    <w:link w:val="FooterChar1"/>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77F2C"/>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kern w:val="0"/>
      <w:sz w:val="24"/>
    </w:rPr>
  </w:style>
  <w:style w:type="paragraph" w:styleId="PlainText">
    <w:name w:val="Plain Text"/>
    <w:basedOn w:val="Normal"/>
    <w:link w:val="PlainTextChar1"/>
    <w:uiPriority w:val="99"/>
    <w:rPr>
      <w:rFonts w:ascii="宋体" w:hAnsi="Courier New" w:cs="Courier New"/>
      <w:szCs w:val="21"/>
    </w:rPr>
  </w:style>
  <w:style w:type="character" w:customStyle="1" w:styleId="PlainTextChar">
    <w:name w:val="Plain Text Char"/>
    <w:basedOn w:val="DefaultParagraphFont"/>
    <w:link w:val="PlainText"/>
    <w:uiPriority w:val="99"/>
    <w:semiHidden/>
    <w:rsid w:val="00177F2C"/>
    <w:rPr>
      <w:rFonts w:ascii="宋体" w:hAnsi="Courier New" w:cs="Courier New"/>
      <w:szCs w:val="21"/>
    </w:rPr>
  </w:style>
  <w:style w:type="paragraph" w:customStyle="1" w:styleId="CharCharCharCharCharCharCharCharCharChar">
    <w:name w:val="Char Char Char Char Char Char Char Char Char Char"/>
    <w:basedOn w:val="Normal"/>
    <w:uiPriority w:val="99"/>
    <w:semiHidden/>
  </w:style>
  <w:style w:type="paragraph" w:customStyle="1" w:styleId="content-parag">
    <w:name w:val="content-parag"/>
    <w:basedOn w:val="Normal"/>
    <w:uiPriority w:val="99"/>
    <w:pPr>
      <w:widowControl/>
      <w:spacing w:before="100" w:beforeAutospacing="1" w:after="100" w:afterAutospacing="1"/>
      <w:jc w:val="left"/>
    </w:pPr>
    <w:rPr>
      <w:rFonts w:ascii="宋体" w:hAnsi="宋体"/>
      <w:kern w:val="0"/>
      <w:sz w:val="24"/>
    </w:rPr>
  </w:style>
  <w:style w:type="paragraph" w:customStyle="1" w:styleId="New">
    <w:name w:val="纯文本 New"/>
    <w:basedOn w:val="Normal"/>
    <w:uiPriority w:val="99"/>
    <w:rPr>
      <w:rFonts w:ascii="宋体" w:hAnsi="Courier New"/>
      <w:szCs w:val="20"/>
    </w:rPr>
  </w:style>
  <w:style w:type="paragraph" w:customStyle="1" w:styleId="5">
    <w:name w:val="样式5"/>
    <w:basedOn w:val="1"/>
    <w:uiPriority w:val="99"/>
    <w:pPr>
      <w:ind w:firstLineChars="0" w:firstLine="0"/>
      <w:jc w:val="center"/>
    </w:pPr>
  </w:style>
  <w:style w:type="paragraph" w:customStyle="1" w:styleId="a">
    <w:name w:val="列出段落"/>
    <w:basedOn w:val="Normal"/>
    <w:uiPriority w:val="99"/>
    <w:pPr>
      <w:ind w:firstLineChars="200" w:firstLine="420"/>
    </w:pPr>
  </w:style>
  <w:style w:type="paragraph" w:customStyle="1" w:styleId="NewNewNewNewNewNewNew">
    <w:name w:val="正文 New New New New New New New"/>
    <w:uiPriority w:val="99"/>
    <w:pPr>
      <w:widowControl w:val="0"/>
      <w:jc w:val="both"/>
    </w:pPr>
    <w:rPr>
      <w:szCs w:val="24"/>
    </w:rPr>
  </w:style>
  <w:style w:type="paragraph" w:customStyle="1" w:styleId="New0">
    <w:name w:val="正文 New"/>
    <w:uiPriority w:val="99"/>
    <w:pPr>
      <w:widowControl w:val="0"/>
      <w:jc w:val="both"/>
    </w:pPr>
  </w:style>
  <w:style w:type="paragraph" w:customStyle="1" w:styleId="CharCharCharCharCharCharChar">
    <w:name w:val="Char Char Char Char Char Char Char"/>
    <w:basedOn w:val="Normal"/>
    <w:uiPriority w:val="99"/>
    <w:semiHidden/>
  </w:style>
  <w:style w:type="paragraph" w:customStyle="1" w:styleId="Char1">
    <w:name w:val="Char1"/>
    <w:basedOn w:val="Normal"/>
    <w:uiPriority w:val="99"/>
    <w:semiHidden/>
  </w:style>
  <w:style w:type="paragraph" w:customStyle="1" w:styleId="CharCharCharChar">
    <w:name w:val="Char Char Char Char"/>
    <w:basedOn w:val="Normal"/>
    <w:uiPriority w:val="99"/>
    <w:semiHidden/>
  </w:style>
  <w:style w:type="paragraph" w:customStyle="1" w:styleId="reader-word-layerreader-word-s1-2">
    <w:name w:val="reader-word-layer reader-word-s1-2"/>
    <w:basedOn w:val="Normal"/>
    <w:uiPriority w:val="99"/>
    <w:pPr>
      <w:widowControl/>
      <w:spacing w:before="100" w:beforeAutospacing="1" w:after="100" w:afterAutospacing="1"/>
      <w:jc w:val="left"/>
    </w:pPr>
    <w:rPr>
      <w:rFonts w:ascii="宋体" w:hAnsi="宋体"/>
      <w:kern w:val="0"/>
      <w:sz w:val="24"/>
    </w:rPr>
  </w:style>
  <w:style w:type="paragraph" w:customStyle="1" w:styleId="NewNewNewNewNewNewNewNewNew">
    <w:name w:val="正文 New New New New New New New New New"/>
    <w:uiPriority w:val="99"/>
    <w:pPr>
      <w:widowControl w:val="0"/>
      <w:jc w:val="both"/>
    </w:pPr>
    <w:rPr>
      <w:szCs w:val="24"/>
    </w:rPr>
  </w:style>
  <w:style w:type="paragraph" w:customStyle="1" w:styleId="CharCharChar">
    <w:name w:val="Char Char Char"/>
    <w:basedOn w:val="Normal"/>
    <w:uiPriority w:val="99"/>
    <w:rPr>
      <w:rFonts w:eastAsia="仿宋_GB2312"/>
      <w:sz w:val="32"/>
      <w:szCs w:val="20"/>
    </w:rPr>
  </w:style>
  <w:style w:type="paragraph" w:customStyle="1" w:styleId="4">
    <w:name w:val="样式4"/>
    <w:basedOn w:val="PlainText"/>
    <w:uiPriority w:val="99"/>
    <w:pPr>
      <w:adjustRightInd w:val="0"/>
      <w:snapToGrid w:val="0"/>
      <w:spacing w:line="610" w:lineRule="exact"/>
      <w:jc w:val="center"/>
    </w:pPr>
    <w:rPr>
      <w:rFonts w:ascii="方正小标宋简体" w:eastAsia="方正小标宋简体" w:hAnsi="Times New Roman" w:cs="Times New Roman"/>
      <w:kern w:val="0"/>
      <w:sz w:val="44"/>
      <w:szCs w:val="44"/>
    </w:rPr>
  </w:style>
  <w:style w:type="table" w:styleId="TableGrid">
    <w:name w:val="Table Grid"/>
    <w:basedOn w:val="TableNormal"/>
    <w:uiPriority w:val="9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70037"/>
    <w:pPr>
      <w:widowControl w:val="0"/>
      <w:jc w:val="both"/>
    </w:pPr>
    <w:rPr>
      <w:rFonts w:ascii="Calibri" w:eastAsia="方正仿宋_GBK" w:hAnsi="Calibri"/>
      <w:sz w:val="32"/>
      <w:szCs w:val="24"/>
    </w:rPr>
  </w:style>
  <w:style w:type="paragraph" w:customStyle="1" w:styleId="NewNew">
    <w:name w:val="正文 New New"/>
    <w:uiPriority w:val="99"/>
    <w:rsid w:val="000E5641"/>
    <w:pPr>
      <w:widowControl w:val="0"/>
      <w:jc w:val="both"/>
    </w:pPr>
    <w:rPr>
      <w:rFonts w:ascii="Calibri" w:hAnsi="Calibri"/>
    </w:rPr>
  </w:style>
  <w:style w:type="paragraph" w:customStyle="1" w:styleId="3">
    <w:name w:val="样式3"/>
    <w:basedOn w:val="Normal"/>
    <w:uiPriority w:val="99"/>
    <w:rsid w:val="001F18F8"/>
    <w:pPr>
      <w:topLinePunct/>
      <w:adjustRightInd w:val="0"/>
      <w:snapToGrid w:val="0"/>
      <w:spacing w:line="592" w:lineRule="exact"/>
      <w:jc w:val="center"/>
    </w:pPr>
    <w:rPr>
      <w:rFonts w:ascii="宋体" w:hAnsi="宋体"/>
      <w:sz w:val="44"/>
      <w:szCs w:val="44"/>
    </w:rPr>
  </w:style>
  <w:style w:type="paragraph" w:customStyle="1" w:styleId="7">
    <w:name w:val="样式7"/>
    <w:basedOn w:val="Normal"/>
    <w:uiPriority w:val="99"/>
    <w:rsid w:val="001F18F8"/>
    <w:pPr>
      <w:topLinePunct/>
      <w:adjustRightInd w:val="0"/>
      <w:snapToGrid w:val="0"/>
      <w:spacing w:line="592" w:lineRule="exact"/>
      <w:ind w:leftChars="200" w:left="420" w:rightChars="200" w:right="420"/>
    </w:pPr>
    <w:rPr>
      <w:rFonts w:eastAsia="楷体_GB2312"/>
      <w:color w:val="222222"/>
      <w:kern w:val="0"/>
      <w:sz w:val="32"/>
      <w:szCs w:val="32"/>
    </w:rPr>
  </w:style>
  <w:style w:type="character" w:customStyle="1" w:styleId="TitleChar1">
    <w:name w:val="Title Char1"/>
    <w:link w:val="Title"/>
    <w:uiPriority w:val="99"/>
    <w:locked/>
    <w:rsid w:val="00C6103A"/>
    <w:rPr>
      <w:rFonts w:ascii="Cambria" w:eastAsia="宋体" w:hAnsi="Cambria"/>
      <w:b/>
      <w:sz w:val="32"/>
    </w:rPr>
  </w:style>
  <w:style w:type="paragraph" w:styleId="Title">
    <w:name w:val="Title"/>
    <w:basedOn w:val="Normal"/>
    <w:next w:val="Normal"/>
    <w:link w:val="TitleChar1"/>
    <w:uiPriority w:val="99"/>
    <w:qFormat/>
    <w:rsid w:val="00C6103A"/>
    <w:pPr>
      <w:spacing w:before="240" w:after="60"/>
      <w:jc w:val="center"/>
      <w:outlineLvl w:val="0"/>
    </w:pPr>
    <w:rPr>
      <w:rFonts w:ascii="Cambria" w:hAnsi="Cambria"/>
      <w:b/>
      <w:bCs/>
      <w:noProof/>
      <w:kern w:val="0"/>
      <w:sz w:val="32"/>
      <w:szCs w:val="32"/>
      <w:lang w:val="en-US" w:eastAsia="zh-CN"/>
    </w:rPr>
  </w:style>
  <w:style w:type="character" w:customStyle="1" w:styleId="TitleChar">
    <w:name w:val="Title Char"/>
    <w:basedOn w:val="DefaultParagraphFont"/>
    <w:link w:val="Title"/>
    <w:uiPriority w:val="10"/>
    <w:rsid w:val="00177F2C"/>
    <w:rPr>
      <w:rFonts w:asciiTheme="majorHAnsi" w:hAnsiTheme="majorHAnsi" w:cstheme="majorBidi"/>
      <w:b/>
      <w:bCs/>
      <w:sz w:val="32"/>
      <w:szCs w:val="32"/>
    </w:rPr>
  </w:style>
  <w:style w:type="character" w:customStyle="1" w:styleId="apple-converted-space">
    <w:name w:val="apple-converted-space"/>
    <w:basedOn w:val="DefaultParagraphFont"/>
    <w:uiPriority w:val="99"/>
    <w:rsid w:val="002E6E4F"/>
    <w:rPr>
      <w:rFonts w:cs="Times New Roman"/>
    </w:rPr>
  </w:style>
  <w:style w:type="paragraph" w:styleId="TOAHeading">
    <w:name w:val="toa heading"/>
    <w:basedOn w:val="Normal"/>
    <w:next w:val="Normal"/>
    <w:uiPriority w:val="99"/>
    <w:rsid w:val="002E6E4F"/>
    <w:pPr>
      <w:spacing w:before="120"/>
    </w:pPr>
    <w:rPr>
      <w:rFonts w:ascii="Arial" w:eastAsia="仿宋_GB2312" w:hAnsi="Arial" w:cs="Arial"/>
      <w:sz w:val="24"/>
    </w:rPr>
  </w:style>
  <w:style w:type="character" w:styleId="Hyperlink">
    <w:name w:val="Hyperlink"/>
    <w:basedOn w:val="DefaultParagraphFont"/>
    <w:uiPriority w:val="99"/>
    <w:rsid w:val="005E28A4"/>
    <w:rPr>
      <w:color w:val="0000FF"/>
      <w:u w:val="single"/>
    </w:rPr>
  </w:style>
  <w:style w:type="paragraph" w:customStyle="1" w:styleId="NoSpacing1">
    <w:name w:val="No Spacing1"/>
    <w:uiPriority w:val="99"/>
    <w:rsid w:val="006B22BA"/>
    <w:pPr>
      <w:widowControl w:val="0"/>
      <w:jc w:val="both"/>
    </w:pPr>
    <w:rPr>
      <w:sz w:val="30"/>
      <w:szCs w:val="30"/>
    </w:rPr>
  </w:style>
  <w:style w:type="paragraph" w:styleId="BalloonText">
    <w:name w:val="Balloon Text"/>
    <w:basedOn w:val="Normal"/>
    <w:link w:val="BalloonTextChar1"/>
    <w:uiPriority w:val="99"/>
    <w:rsid w:val="00395967"/>
    <w:rPr>
      <w:sz w:val="18"/>
      <w:szCs w:val="18"/>
    </w:rPr>
  </w:style>
  <w:style w:type="character" w:customStyle="1" w:styleId="BalloonTextChar">
    <w:name w:val="Balloon Text Char"/>
    <w:basedOn w:val="DefaultParagraphFont"/>
    <w:link w:val="BalloonText"/>
    <w:uiPriority w:val="99"/>
    <w:semiHidden/>
    <w:rsid w:val="00177F2C"/>
    <w:rPr>
      <w:sz w:val="0"/>
      <w:szCs w:val="0"/>
    </w:rPr>
  </w:style>
  <w:style w:type="character" w:customStyle="1" w:styleId="BalloonTextChar1">
    <w:name w:val="Balloon Text Char1"/>
    <w:link w:val="BalloonText"/>
    <w:uiPriority w:val="99"/>
    <w:locked/>
    <w:rsid w:val="00395967"/>
    <w:rPr>
      <w:kern w:val="2"/>
      <w:sz w:val="18"/>
    </w:rPr>
  </w:style>
  <w:style w:type="paragraph" w:styleId="NormalIndent">
    <w:name w:val="Normal Indent"/>
    <w:basedOn w:val="Normal"/>
    <w:uiPriority w:val="99"/>
    <w:rsid w:val="00781A01"/>
    <w:pPr>
      <w:ind w:firstLineChars="200" w:firstLine="420"/>
    </w:pPr>
    <w:rPr>
      <w:szCs w:val="22"/>
    </w:rPr>
  </w:style>
  <w:style w:type="character" w:customStyle="1" w:styleId="FooterChar1">
    <w:name w:val="Footer Char1"/>
    <w:link w:val="Footer"/>
    <w:uiPriority w:val="99"/>
    <w:locked/>
    <w:rsid w:val="005C2C74"/>
    <w:rPr>
      <w:kern w:val="2"/>
      <w:sz w:val="18"/>
    </w:rPr>
  </w:style>
  <w:style w:type="character" w:customStyle="1" w:styleId="Heading2Char1">
    <w:name w:val="Heading 2 Char1"/>
    <w:link w:val="Heading2"/>
    <w:uiPriority w:val="99"/>
    <w:locked/>
    <w:rsid w:val="000F6234"/>
    <w:rPr>
      <w:rFonts w:ascii="等线 Light" w:eastAsia="等线 Light" w:hAnsi="等线 Light"/>
      <w:b/>
      <w:kern w:val="2"/>
      <w:sz w:val="32"/>
    </w:rPr>
  </w:style>
  <w:style w:type="paragraph" w:customStyle="1" w:styleId="Style8">
    <w:name w:val="_Style 8"/>
    <w:basedOn w:val="Normal"/>
    <w:uiPriority w:val="99"/>
    <w:semiHidden/>
    <w:rsid w:val="000F6234"/>
  </w:style>
  <w:style w:type="paragraph" w:customStyle="1" w:styleId="Default">
    <w:name w:val="Default"/>
    <w:uiPriority w:val="99"/>
    <w:rsid w:val="00BC00ED"/>
    <w:pPr>
      <w:widowControl w:val="0"/>
      <w:autoSpaceDE w:val="0"/>
      <w:autoSpaceDN w:val="0"/>
      <w:adjustRightInd w:val="0"/>
    </w:pPr>
    <w:rPr>
      <w:rFonts w:ascii="FZ Extra BSK" w:eastAsia="FZ Extra BSK" w:cs="FZ Extra BSK"/>
      <w:color w:val="000000"/>
      <w:kern w:val="0"/>
      <w:sz w:val="24"/>
      <w:szCs w:val="24"/>
    </w:rPr>
  </w:style>
  <w:style w:type="paragraph" w:customStyle="1" w:styleId="CM35">
    <w:name w:val="CM35"/>
    <w:basedOn w:val="Default"/>
    <w:next w:val="Default"/>
    <w:uiPriority w:val="99"/>
    <w:rsid w:val="00BC00ED"/>
    <w:pPr>
      <w:spacing w:after="618"/>
    </w:pPr>
  </w:style>
  <w:style w:type="character" w:customStyle="1" w:styleId="Heading3Char1">
    <w:name w:val="Heading 3 Char1"/>
    <w:link w:val="Heading3"/>
    <w:uiPriority w:val="99"/>
    <w:semiHidden/>
    <w:locked/>
    <w:rsid w:val="007E6287"/>
    <w:rPr>
      <w:b/>
      <w:kern w:val="2"/>
      <w:sz w:val="32"/>
    </w:rPr>
  </w:style>
  <w:style w:type="character" w:customStyle="1" w:styleId="Heading1Char1">
    <w:name w:val="Heading 1 Char1"/>
    <w:link w:val="Heading1"/>
    <w:uiPriority w:val="99"/>
    <w:locked/>
    <w:rsid w:val="00B550AC"/>
    <w:rPr>
      <w:b/>
      <w:kern w:val="44"/>
      <w:sz w:val="44"/>
    </w:rPr>
  </w:style>
  <w:style w:type="paragraph" w:styleId="BodyTextIndent2">
    <w:name w:val="Body Text Indent 2"/>
    <w:basedOn w:val="Normal"/>
    <w:link w:val="BodyTextIndent2Char1"/>
    <w:uiPriority w:val="99"/>
    <w:rsid w:val="00B550AC"/>
    <w:pPr>
      <w:spacing w:after="120" w:line="480" w:lineRule="auto"/>
      <w:ind w:leftChars="200" w:left="420"/>
    </w:pPr>
  </w:style>
  <w:style w:type="character" w:customStyle="1" w:styleId="BodyTextIndent2Char">
    <w:name w:val="Body Text Indent 2 Char"/>
    <w:basedOn w:val="DefaultParagraphFont"/>
    <w:link w:val="BodyTextIndent2"/>
    <w:uiPriority w:val="99"/>
    <w:semiHidden/>
    <w:rsid w:val="00177F2C"/>
    <w:rPr>
      <w:szCs w:val="24"/>
    </w:rPr>
  </w:style>
  <w:style w:type="character" w:customStyle="1" w:styleId="BodyTextIndent2Char1">
    <w:name w:val="Body Text Indent 2 Char1"/>
    <w:link w:val="BodyTextIndent2"/>
    <w:uiPriority w:val="99"/>
    <w:locked/>
    <w:rsid w:val="00B550AC"/>
    <w:rPr>
      <w:kern w:val="2"/>
      <w:sz w:val="24"/>
    </w:rPr>
  </w:style>
  <w:style w:type="paragraph" w:styleId="BodyTextFirstIndent2">
    <w:name w:val="Body Text First Indent 2"/>
    <w:basedOn w:val="BodyTextIndent"/>
    <w:link w:val="BodyTextFirstIndent2Char1"/>
    <w:uiPriority w:val="99"/>
    <w:rsid w:val="00B550AC"/>
    <w:pPr>
      <w:spacing w:after="120"/>
      <w:ind w:leftChars="200" w:left="420" w:firstLine="420"/>
    </w:pPr>
    <w:rPr>
      <w:rFonts w:ascii="等线" w:eastAsia="等线" w:hAnsi="等线"/>
      <w:color w:val="auto"/>
      <w:sz w:val="21"/>
      <w:szCs w:val="22"/>
      <w:lang w:val="en-US"/>
    </w:rPr>
  </w:style>
  <w:style w:type="character" w:customStyle="1" w:styleId="BodyTextFirstIndent2Char">
    <w:name w:val="Body Text First Indent 2 Char"/>
    <w:basedOn w:val="BodyTextIndentChar"/>
    <w:link w:val="BodyTextFirstIndent2"/>
    <w:uiPriority w:val="99"/>
    <w:semiHidden/>
    <w:rsid w:val="00177F2C"/>
  </w:style>
  <w:style w:type="character" w:customStyle="1" w:styleId="BodyTextIndentChar1">
    <w:name w:val="Body Text Indent Char1"/>
    <w:link w:val="BodyTextIndent"/>
    <w:uiPriority w:val="99"/>
    <w:locked/>
    <w:rsid w:val="00B550AC"/>
    <w:rPr>
      <w:rFonts w:eastAsia="仿宋_GB2312"/>
      <w:color w:val="000000"/>
      <w:kern w:val="2"/>
      <w:sz w:val="32"/>
      <w:lang w:val="zh-CN"/>
    </w:rPr>
  </w:style>
  <w:style w:type="character" w:customStyle="1" w:styleId="BodyTextFirstIndent2Char1">
    <w:name w:val="Body Text First Indent 2 Char1"/>
    <w:link w:val="BodyTextFirstIndent2"/>
    <w:uiPriority w:val="99"/>
    <w:locked/>
    <w:rsid w:val="00B550AC"/>
    <w:rPr>
      <w:rFonts w:ascii="等线" w:eastAsia="等线" w:hAnsi="等线"/>
      <w:color w:val="000000"/>
      <w:kern w:val="2"/>
      <w:sz w:val="22"/>
      <w:lang w:val="zh-CN"/>
    </w:rPr>
  </w:style>
  <w:style w:type="paragraph" w:customStyle="1" w:styleId="10">
    <w:name w:val="样式Ｌ1"/>
    <w:basedOn w:val="Normal"/>
    <w:uiPriority w:val="99"/>
    <w:rsid w:val="008953C7"/>
    <w:pPr>
      <w:widowControl/>
      <w:spacing w:line="540" w:lineRule="exact"/>
    </w:pPr>
    <w:rPr>
      <w:rFonts w:ascii="宋体" w:hAnsi="宋体" w:cs="宋体"/>
      <w:color w:val="000000"/>
      <w:kern w:val="0"/>
      <w:szCs w:val="32"/>
    </w:rPr>
  </w:style>
  <w:style w:type="character" w:customStyle="1" w:styleId="11">
    <w:name w:val="纯文本 字符1"/>
    <w:uiPriority w:val="99"/>
    <w:semiHidden/>
    <w:locked/>
    <w:rsid w:val="00017AF6"/>
    <w:rPr>
      <w:rFonts w:ascii="宋体" w:eastAsia="宋体" w:hAnsi="Courier New"/>
      <w:sz w:val="21"/>
    </w:rPr>
  </w:style>
  <w:style w:type="paragraph" w:customStyle="1" w:styleId="12">
    <w:name w:val="正文缩进1"/>
    <w:basedOn w:val="Normal"/>
    <w:uiPriority w:val="99"/>
    <w:rsid w:val="0048439E"/>
    <w:pPr>
      <w:ind w:firstLineChars="200" w:firstLine="420"/>
    </w:pPr>
  </w:style>
  <w:style w:type="paragraph" w:styleId="TableofAuthorities">
    <w:name w:val="table of authorities"/>
    <w:basedOn w:val="Normal"/>
    <w:next w:val="Normal"/>
    <w:uiPriority w:val="99"/>
    <w:rsid w:val="00B35BE9"/>
    <w:pPr>
      <w:suppressAutoHyphens/>
      <w:ind w:leftChars="200" w:left="420"/>
    </w:pPr>
    <w:rPr>
      <w:rFonts w:ascii="Calibri" w:hAnsi="Calibri"/>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5D2CDB"/>
    <w:pPr>
      <w:widowControl/>
      <w:spacing w:after="160" w:line="240" w:lineRule="exact"/>
      <w:jc w:val="left"/>
    </w:pPr>
    <w:rPr>
      <w:szCs w:val="20"/>
    </w:rPr>
  </w:style>
</w:styles>
</file>

<file path=word/webSettings.xml><?xml version="1.0" encoding="utf-8"?>
<w:webSettings xmlns:r="http://schemas.openxmlformats.org/officeDocument/2006/relationships" xmlns:w="http://schemas.openxmlformats.org/wordprocessingml/2006/main">
  <w:divs>
    <w:div w:id="325667687">
      <w:marLeft w:val="0"/>
      <w:marRight w:val="0"/>
      <w:marTop w:val="0"/>
      <w:marBottom w:val="0"/>
      <w:divBdr>
        <w:top w:val="none" w:sz="0" w:space="0" w:color="auto"/>
        <w:left w:val="none" w:sz="0" w:space="0" w:color="auto"/>
        <w:bottom w:val="none" w:sz="0" w:space="0" w:color="auto"/>
        <w:right w:val="none" w:sz="0" w:space="0" w:color="auto"/>
      </w:divBdr>
    </w:div>
    <w:div w:id="325667688">
      <w:marLeft w:val="0"/>
      <w:marRight w:val="0"/>
      <w:marTop w:val="0"/>
      <w:marBottom w:val="0"/>
      <w:divBdr>
        <w:top w:val="none" w:sz="0" w:space="0" w:color="auto"/>
        <w:left w:val="none" w:sz="0" w:space="0" w:color="auto"/>
        <w:bottom w:val="none" w:sz="0" w:space="0" w:color="auto"/>
        <w:right w:val="none" w:sz="0" w:space="0" w:color="auto"/>
      </w:divBdr>
    </w:div>
    <w:div w:id="325667689">
      <w:marLeft w:val="0"/>
      <w:marRight w:val="0"/>
      <w:marTop w:val="0"/>
      <w:marBottom w:val="0"/>
      <w:divBdr>
        <w:top w:val="none" w:sz="0" w:space="0" w:color="auto"/>
        <w:left w:val="none" w:sz="0" w:space="0" w:color="auto"/>
        <w:bottom w:val="none" w:sz="0" w:space="0" w:color="auto"/>
        <w:right w:val="none" w:sz="0" w:space="0" w:color="auto"/>
      </w:divBdr>
    </w:div>
    <w:div w:id="325667690">
      <w:marLeft w:val="0"/>
      <w:marRight w:val="0"/>
      <w:marTop w:val="0"/>
      <w:marBottom w:val="0"/>
      <w:divBdr>
        <w:top w:val="none" w:sz="0" w:space="0" w:color="auto"/>
        <w:left w:val="none" w:sz="0" w:space="0" w:color="auto"/>
        <w:bottom w:val="none" w:sz="0" w:space="0" w:color="auto"/>
        <w:right w:val="none" w:sz="0" w:space="0" w:color="auto"/>
      </w:divBdr>
    </w:div>
    <w:div w:id="325667691">
      <w:marLeft w:val="0"/>
      <w:marRight w:val="0"/>
      <w:marTop w:val="0"/>
      <w:marBottom w:val="0"/>
      <w:divBdr>
        <w:top w:val="none" w:sz="0" w:space="0" w:color="auto"/>
        <w:left w:val="none" w:sz="0" w:space="0" w:color="auto"/>
        <w:bottom w:val="none" w:sz="0" w:space="0" w:color="auto"/>
        <w:right w:val="none" w:sz="0" w:space="0" w:color="auto"/>
      </w:divBdr>
    </w:div>
    <w:div w:id="325667692">
      <w:marLeft w:val="0"/>
      <w:marRight w:val="0"/>
      <w:marTop w:val="0"/>
      <w:marBottom w:val="0"/>
      <w:divBdr>
        <w:top w:val="none" w:sz="0" w:space="0" w:color="auto"/>
        <w:left w:val="none" w:sz="0" w:space="0" w:color="auto"/>
        <w:bottom w:val="none" w:sz="0" w:space="0" w:color="auto"/>
        <w:right w:val="none" w:sz="0" w:space="0" w:color="auto"/>
      </w:divBdr>
    </w:div>
    <w:div w:id="325667693">
      <w:marLeft w:val="0"/>
      <w:marRight w:val="0"/>
      <w:marTop w:val="0"/>
      <w:marBottom w:val="0"/>
      <w:divBdr>
        <w:top w:val="none" w:sz="0" w:space="0" w:color="auto"/>
        <w:left w:val="none" w:sz="0" w:space="0" w:color="auto"/>
        <w:bottom w:val="none" w:sz="0" w:space="0" w:color="auto"/>
        <w:right w:val="none" w:sz="0" w:space="0" w:color="auto"/>
      </w:divBdr>
    </w:div>
    <w:div w:id="325667694">
      <w:marLeft w:val="0"/>
      <w:marRight w:val="0"/>
      <w:marTop w:val="0"/>
      <w:marBottom w:val="0"/>
      <w:divBdr>
        <w:top w:val="none" w:sz="0" w:space="0" w:color="auto"/>
        <w:left w:val="none" w:sz="0" w:space="0" w:color="auto"/>
        <w:bottom w:val="none" w:sz="0" w:space="0" w:color="auto"/>
        <w:right w:val="none" w:sz="0" w:space="0" w:color="auto"/>
      </w:divBdr>
    </w:div>
    <w:div w:id="325667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710</Words>
  <Characters>4050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Sky123.Org</cp:lastModifiedBy>
  <cp:revision>3</cp:revision>
  <cp:lastPrinted>2022-04-02T08:25:00Z</cp:lastPrinted>
  <dcterms:created xsi:type="dcterms:W3CDTF">2022-04-14T02:33:00Z</dcterms:created>
  <dcterms:modified xsi:type="dcterms:W3CDTF">2022-04-14T02:33:00Z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