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both"/>
        <w:textAlignment w:val="center"/>
        <w:outlineLvl w:val="9"/>
        <w:rPr>
          <w:rFonts w:hint="eastAsia" w:ascii="黑体" w:hAnsi="黑体" w:eastAsia="黑体" w:cs="黑体"/>
          <w:color w:val="000000"/>
          <w:spacing w:val="0"/>
          <w:sz w:val="32"/>
          <w:szCs w:val="32"/>
          <w:lang w:val="en-US" w:eastAsia="zh-CN"/>
        </w:rPr>
      </w:pPr>
    </w:p>
    <w:p>
      <w:pPr>
        <w:pStyle w:val="2"/>
        <w:rPr>
          <w:rFonts w:hint="eastAsia" w:ascii="黑体" w:hAnsi="黑体" w:eastAsia="黑体" w:cs="黑体"/>
          <w:color w:val="000000"/>
          <w:spacing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center"/>
        <w:outlineLvl w:val="9"/>
        <w:rPr>
          <w:rFonts w:hint="eastAsia" w:ascii="宋体" w:hAnsi="宋体" w:eastAsia="宋体" w:cs="宋体"/>
          <w:b/>
          <w:bCs/>
          <w:color w:val="000000"/>
          <w:spacing w:val="0"/>
          <w:sz w:val="44"/>
          <w:szCs w:val="44"/>
          <w:highlight w:val="none"/>
          <w:lang w:eastAsia="zh-CN"/>
        </w:rPr>
      </w:pPr>
      <w:r>
        <w:rPr>
          <w:rFonts w:hint="eastAsia" w:ascii="宋体" w:hAnsi="宋体" w:eastAsia="宋体" w:cs="宋体"/>
          <w:b/>
          <w:bCs/>
          <w:color w:val="000000"/>
          <w:spacing w:val="0"/>
          <w:sz w:val="44"/>
          <w:szCs w:val="44"/>
        </w:rPr>
        <w:t>福建省全民健身条例</w:t>
      </w:r>
    </w:p>
    <w:p>
      <w:pPr>
        <w:keepNext w:val="0"/>
        <w:keepLines w:val="0"/>
        <w:pageBreakBefore w:val="0"/>
        <w:widowControl w:val="0"/>
        <w:kinsoku/>
        <w:wordWrap/>
        <w:overflowPunct/>
        <w:topLinePunct w:val="0"/>
        <w:autoSpaceDE/>
        <w:autoSpaceDN/>
        <w:bidi w:val="0"/>
        <w:adjustRightInd/>
        <w:snapToGrid/>
        <w:spacing w:before="157" w:beforeLines="50"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w:t>
      </w:r>
      <w:r>
        <w:rPr>
          <w:rFonts w:hint="eastAsia" w:ascii="楷体_GB2312" w:hAnsi="楷体_GB2312" w:eastAsia="楷体_GB2312" w:cs="楷体_GB2312"/>
          <w:sz w:val="32"/>
          <w:szCs w:val="32"/>
          <w:lang w:val="en-US" w:eastAsia="zh-CN"/>
        </w:rPr>
        <w:t>22</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30</w:t>
      </w:r>
      <w:r>
        <w:rPr>
          <w:rFonts w:hint="eastAsia" w:ascii="楷体_GB2312" w:hAnsi="楷体_GB2312" w:eastAsia="楷体_GB2312" w:cs="楷体_GB2312"/>
          <w:sz w:val="32"/>
          <w:szCs w:val="32"/>
        </w:rPr>
        <w:t>日福建省第十</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届人民代表大会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常务委员会第</w:t>
      </w:r>
      <w:r>
        <w:rPr>
          <w:rFonts w:hint="eastAsia" w:ascii="楷体_GB2312" w:hAnsi="楷体_GB2312" w:eastAsia="楷体_GB2312" w:cs="楷体_GB2312"/>
          <w:sz w:val="32"/>
          <w:szCs w:val="32"/>
          <w:lang w:eastAsia="zh-CN"/>
        </w:rPr>
        <w:t>三十二</w:t>
      </w:r>
      <w:r>
        <w:rPr>
          <w:rFonts w:hint="eastAsia" w:ascii="楷体_GB2312" w:hAnsi="楷体_GB2312" w:eastAsia="楷体_GB2312" w:cs="楷体_GB2312"/>
          <w:sz w:val="32"/>
          <w:szCs w:val="32"/>
        </w:rPr>
        <w:t>次会议通过）</w:t>
      </w:r>
    </w:p>
    <w:p>
      <w:pPr>
        <w:pStyle w:val="2"/>
        <w:rPr>
          <w:rFonts w:hint="eastAsia"/>
        </w:rPr>
      </w:pPr>
    </w:p>
    <w:p>
      <w:pPr>
        <w:pStyle w:val="23"/>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rightChars="0" w:firstLine="0" w:firstLineChars="0"/>
        <w:jc w:val="center"/>
        <w:textAlignment w:val="center"/>
        <w:outlineLvl w:val="9"/>
        <w:rPr>
          <w:rFonts w:hint="eastAsia" w:ascii="方正楷体_GBK" w:hAnsi="方正楷体_GBK" w:eastAsia="方正楷体_GBK" w:cs="方正楷体_GBK"/>
          <w:color w:val="000000"/>
          <w:spacing w:val="0"/>
          <w:kern w:val="2"/>
          <w:sz w:val="32"/>
          <w:szCs w:val="32"/>
          <w:lang w:val="en-US" w:eastAsia="zh-CN" w:bidi="ar-SA"/>
        </w:rPr>
      </w:pPr>
      <w:r>
        <w:rPr>
          <w:rFonts w:hint="eastAsia" w:ascii="方正楷体_GBK" w:hAnsi="方正楷体_GBK" w:eastAsia="方正楷体_GBK" w:cs="方正楷体_GBK"/>
          <w:color w:val="000000"/>
          <w:spacing w:val="0"/>
          <w:kern w:val="2"/>
          <w:sz w:val="32"/>
          <w:szCs w:val="32"/>
          <w:lang w:val="en-US" w:eastAsia="zh-CN" w:bidi="ar-SA"/>
        </w:rPr>
        <w:t>目    录</w:t>
      </w:r>
    </w:p>
    <w:p>
      <w:pPr>
        <w:pStyle w:val="23"/>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rightChars="0" w:firstLine="0" w:firstLineChars="0"/>
        <w:jc w:val="center"/>
        <w:textAlignment w:val="center"/>
        <w:outlineLvl w:val="9"/>
        <w:rPr>
          <w:rFonts w:hint="eastAsia" w:ascii="方正楷体_GBK" w:hAnsi="方正楷体_GBK" w:eastAsia="方正楷体_GBK" w:cs="方正楷体_GBK"/>
          <w:color w:val="000000"/>
          <w:spacing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宋体" w:hAnsi="宋体" w:eastAsia="宋体" w:cs="宋体"/>
          <w:color w:val="000000"/>
          <w:spacing w:val="0"/>
          <w:kern w:val="2"/>
          <w:sz w:val="32"/>
          <w:szCs w:val="32"/>
          <w:lang w:val="en-US" w:eastAsia="zh-CN" w:bidi="ar-SA"/>
        </w:rPr>
      </w:pPr>
      <w:r>
        <w:rPr>
          <w:rFonts w:hint="eastAsia" w:ascii="宋体" w:hAnsi="宋体" w:eastAsia="宋体" w:cs="宋体"/>
          <w:color w:val="000000"/>
          <w:spacing w:val="0"/>
          <w:kern w:val="2"/>
          <w:sz w:val="32"/>
          <w:szCs w:val="32"/>
          <w:lang w:val="en-US" w:eastAsia="zh-CN" w:bidi="ar-SA"/>
        </w:rPr>
        <w:t>第一章  总则</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宋体" w:hAnsi="宋体" w:eastAsia="宋体" w:cs="宋体"/>
          <w:color w:val="000000"/>
          <w:spacing w:val="0"/>
          <w:kern w:val="2"/>
          <w:sz w:val="32"/>
          <w:szCs w:val="32"/>
          <w:lang w:val="en-US" w:eastAsia="zh-CN" w:bidi="ar-SA"/>
        </w:rPr>
      </w:pPr>
      <w:r>
        <w:rPr>
          <w:rFonts w:hint="eastAsia" w:ascii="宋体" w:hAnsi="宋体" w:eastAsia="宋体" w:cs="宋体"/>
          <w:color w:val="000000"/>
          <w:spacing w:val="0"/>
          <w:kern w:val="2"/>
          <w:sz w:val="32"/>
          <w:szCs w:val="32"/>
          <w:lang w:val="en-US" w:eastAsia="zh-CN" w:bidi="ar-SA"/>
        </w:rPr>
        <w:t xml:space="preserve">第二章  全民健身活动 </w:t>
      </w:r>
    </w:p>
    <w:p>
      <w:pPr>
        <w:pStyle w:val="2"/>
        <w:keepNext w:val="0"/>
        <w:keepLines w:val="0"/>
        <w:pageBreakBefore w:val="0"/>
        <w:widowControl w:val="0"/>
        <w:kinsoku/>
        <w:wordWrap/>
        <w:overflowPunct/>
        <w:topLinePunct w:val="0"/>
        <w:autoSpaceDE/>
        <w:autoSpaceDN/>
        <w:bidi w:val="0"/>
        <w:snapToGrid/>
        <w:spacing w:line="560" w:lineRule="exact"/>
        <w:ind w:right="0" w:rightChars="0" w:firstLine="640" w:firstLineChars="200"/>
        <w:textAlignment w:val="auto"/>
        <w:rPr>
          <w:rFonts w:hint="eastAsia" w:ascii="宋体" w:hAnsi="宋体" w:eastAsia="宋体" w:cs="宋体"/>
          <w:color w:val="000000"/>
          <w:spacing w:val="0"/>
          <w:kern w:val="2"/>
          <w:sz w:val="32"/>
          <w:szCs w:val="32"/>
          <w:lang w:val="en-US" w:eastAsia="zh-CN" w:bidi="ar-SA"/>
        </w:rPr>
      </w:pPr>
      <w:r>
        <w:rPr>
          <w:rFonts w:hint="eastAsia" w:ascii="宋体" w:hAnsi="宋体" w:eastAsia="宋体" w:cs="宋体"/>
          <w:color w:val="000000"/>
          <w:spacing w:val="0"/>
          <w:kern w:val="2"/>
          <w:sz w:val="32"/>
          <w:szCs w:val="32"/>
          <w:lang w:val="en-US" w:eastAsia="zh-CN" w:bidi="ar-SA"/>
        </w:rPr>
        <w:t>第三章  全民健身设施</w:t>
      </w:r>
    </w:p>
    <w:p>
      <w:pPr>
        <w:pStyle w:val="2"/>
        <w:keepNext w:val="0"/>
        <w:keepLines w:val="0"/>
        <w:pageBreakBefore w:val="0"/>
        <w:widowControl w:val="0"/>
        <w:kinsoku/>
        <w:wordWrap/>
        <w:overflowPunct/>
        <w:topLinePunct w:val="0"/>
        <w:autoSpaceDE/>
        <w:autoSpaceDN/>
        <w:bidi w:val="0"/>
        <w:snapToGrid/>
        <w:spacing w:line="560" w:lineRule="exact"/>
        <w:ind w:right="0" w:rightChars="0" w:firstLine="640" w:firstLineChars="200"/>
        <w:textAlignment w:val="auto"/>
        <w:rPr>
          <w:rFonts w:hint="eastAsia" w:ascii="宋体" w:hAnsi="宋体" w:eastAsia="宋体" w:cs="宋体"/>
          <w:color w:val="000000"/>
          <w:spacing w:val="0"/>
          <w:kern w:val="2"/>
          <w:sz w:val="32"/>
          <w:szCs w:val="32"/>
          <w:lang w:val="en-US" w:eastAsia="zh-CN" w:bidi="ar-SA"/>
        </w:rPr>
      </w:pPr>
      <w:r>
        <w:rPr>
          <w:rFonts w:hint="eastAsia" w:ascii="宋体" w:hAnsi="宋体" w:eastAsia="宋体" w:cs="宋体"/>
          <w:color w:val="000000"/>
          <w:spacing w:val="0"/>
          <w:kern w:val="2"/>
          <w:sz w:val="32"/>
          <w:szCs w:val="32"/>
          <w:lang w:val="en-US" w:eastAsia="zh-CN" w:bidi="ar-SA"/>
        </w:rPr>
        <w:t>第四章  服务与保障</w:t>
      </w:r>
    </w:p>
    <w:p>
      <w:pPr>
        <w:pStyle w:val="2"/>
        <w:keepNext w:val="0"/>
        <w:keepLines w:val="0"/>
        <w:pageBreakBefore w:val="0"/>
        <w:widowControl w:val="0"/>
        <w:kinsoku/>
        <w:wordWrap/>
        <w:overflowPunct/>
        <w:topLinePunct w:val="0"/>
        <w:autoSpaceDE/>
        <w:autoSpaceDN/>
        <w:bidi w:val="0"/>
        <w:snapToGrid/>
        <w:spacing w:line="560" w:lineRule="exact"/>
        <w:ind w:right="0" w:rightChars="0" w:firstLine="640" w:firstLineChars="200"/>
        <w:textAlignment w:val="auto"/>
        <w:rPr>
          <w:rFonts w:hint="eastAsia" w:ascii="宋体" w:hAnsi="宋体" w:eastAsia="宋体" w:cs="宋体"/>
          <w:color w:val="000000"/>
          <w:spacing w:val="0"/>
          <w:kern w:val="2"/>
          <w:sz w:val="32"/>
          <w:szCs w:val="32"/>
          <w:lang w:val="en-US" w:eastAsia="zh-CN" w:bidi="ar-SA"/>
        </w:rPr>
      </w:pPr>
      <w:r>
        <w:rPr>
          <w:rFonts w:hint="eastAsia" w:ascii="宋体" w:hAnsi="宋体" w:eastAsia="宋体" w:cs="宋体"/>
          <w:color w:val="000000"/>
          <w:spacing w:val="0"/>
          <w:kern w:val="2"/>
          <w:sz w:val="32"/>
          <w:szCs w:val="32"/>
          <w:lang w:val="en-US" w:eastAsia="zh-CN" w:bidi="ar-SA"/>
        </w:rPr>
        <w:t>第五章  法律责任</w:t>
      </w:r>
    </w:p>
    <w:p>
      <w:pPr>
        <w:pStyle w:val="2"/>
        <w:keepNext w:val="0"/>
        <w:keepLines w:val="0"/>
        <w:pageBreakBefore w:val="0"/>
        <w:widowControl w:val="0"/>
        <w:kinsoku/>
        <w:wordWrap/>
        <w:overflowPunct/>
        <w:topLinePunct w:val="0"/>
        <w:autoSpaceDE/>
        <w:autoSpaceDN/>
        <w:bidi w:val="0"/>
        <w:snapToGrid/>
        <w:spacing w:line="560" w:lineRule="exact"/>
        <w:ind w:right="0" w:rightChars="0" w:firstLine="640" w:firstLineChars="200"/>
        <w:textAlignment w:val="auto"/>
        <w:rPr>
          <w:rFonts w:hint="eastAsia" w:ascii="宋体" w:hAnsi="宋体" w:eastAsia="宋体" w:cs="宋体"/>
          <w:color w:val="000000"/>
          <w:spacing w:val="0"/>
          <w:kern w:val="2"/>
          <w:sz w:val="32"/>
          <w:szCs w:val="32"/>
          <w:lang w:val="en-US" w:eastAsia="zh-CN" w:bidi="ar-SA"/>
        </w:rPr>
      </w:pPr>
      <w:r>
        <w:rPr>
          <w:rFonts w:hint="eastAsia" w:ascii="宋体" w:hAnsi="宋体" w:eastAsia="宋体" w:cs="宋体"/>
          <w:color w:val="000000"/>
          <w:spacing w:val="0"/>
          <w:kern w:val="2"/>
          <w:sz w:val="32"/>
          <w:szCs w:val="32"/>
          <w:lang w:val="en-US" w:eastAsia="zh-CN" w:bidi="ar-SA"/>
        </w:rPr>
        <w:t>第六章  附则</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center"/>
        <w:outlineLvl w:val="9"/>
        <w:rPr>
          <w:rFonts w:hint="eastAsia" w:ascii="黑体" w:hAnsi="黑体" w:eastAsia="黑体" w:cs="黑体"/>
          <w:color w:val="000000"/>
          <w:spacing w:val="0"/>
          <w:sz w:val="32"/>
          <w:szCs w:val="32"/>
        </w:rPr>
      </w:pPr>
    </w:p>
    <w:p>
      <w:pPr>
        <w:keepNext w:val="0"/>
        <w:keepLines w:val="0"/>
        <w:pageBreakBefore w:val="0"/>
        <w:widowControl w:val="0"/>
        <w:kinsoku/>
        <w:wordWrap/>
        <w:overflowPunct/>
        <w:topLinePunct w:val="0"/>
        <w:autoSpaceDE/>
        <w:autoSpaceDN/>
        <w:bidi w:val="0"/>
        <w:adjustRightInd w:val="0"/>
        <w:snapToGrid w:val="0"/>
        <w:spacing w:after="156" w:afterLines="50" w:line="560" w:lineRule="exact"/>
        <w:ind w:left="0" w:leftChars="0" w:right="0" w:rightChars="0"/>
        <w:jc w:val="center"/>
        <w:textAlignment w:val="center"/>
        <w:outlineLvl w:val="9"/>
        <w:rPr>
          <w:rFonts w:ascii="黑体" w:hAnsi="黑体" w:eastAsia="黑体" w:cs="黑体"/>
          <w:color w:val="000000"/>
          <w:spacing w:val="0"/>
          <w:sz w:val="32"/>
          <w:szCs w:val="32"/>
        </w:rPr>
      </w:pPr>
      <w:r>
        <w:rPr>
          <w:rFonts w:hint="eastAsia" w:ascii="黑体" w:hAnsi="黑体" w:eastAsia="黑体" w:cs="黑体"/>
          <w:color w:val="000000"/>
          <w:spacing w:val="0"/>
          <w:sz w:val="32"/>
          <w:szCs w:val="32"/>
        </w:rPr>
        <w:t>第一章  总</w:t>
      </w:r>
      <w:r>
        <w:rPr>
          <w:rFonts w:hint="eastAsia" w:ascii="黑体" w:hAnsi="黑体" w:eastAsia="黑体" w:cs="黑体"/>
          <w:color w:val="000000"/>
          <w:spacing w:val="0"/>
          <w:sz w:val="32"/>
          <w:szCs w:val="32"/>
          <w:lang w:val="en-US" w:eastAsia="zh-CN"/>
        </w:rPr>
        <w:t xml:space="preserve"> </w:t>
      </w:r>
      <w:r>
        <w:rPr>
          <w:rFonts w:hint="eastAsia" w:ascii="黑体" w:hAnsi="黑体" w:eastAsia="黑体" w:cs="黑体"/>
          <w:color w:val="000000"/>
          <w:spacing w:val="0"/>
          <w:sz w:val="32"/>
          <w:szCs w:val="32"/>
        </w:rPr>
        <w:t xml:space="preserve"> </w:t>
      </w:r>
      <w:r>
        <w:rPr>
          <w:rFonts w:hint="eastAsia" w:ascii="黑体" w:hAnsi="黑体" w:eastAsia="黑体" w:cs="黑体"/>
          <w:color w:val="000000"/>
          <w:spacing w:val="0"/>
          <w:sz w:val="32"/>
          <w:szCs w:val="32"/>
          <w:lang w:val="en-US" w:eastAsia="zh-CN"/>
        </w:rPr>
        <w:t xml:space="preserve">  </w:t>
      </w:r>
      <w:r>
        <w:rPr>
          <w:rFonts w:hint="eastAsia" w:ascii="黑体" w:hAnsi="黑体" w:eastAsia="黑体" w:cs="黑体"/>
          <w:color w:val="000000"/>
          <w:spacing w:val="0"/>
          <w:sz w:val="32"/>
          <w:szCs w:val="32"/>
        </w:rPr>
        <w:t>则</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第一条</w:t>
      </w:r>
      <w:r>
        <w:rPr>
          <w:rFonts w:hint="eastAsia" w:ascii="黑体" w:eastAsia="黑体" w:cs="仿宋_GB2312"/>
          <w:spacing w:val="0"/>
          <w:sz w:val="32"/>
          <w:szCs w:val="32"/>
          <w:lang w:val="en-US" w:eastAsia="zh-CN"/>
        </w:rPr>
        <w:t xml:space="preserve"> </w:t>
      </w:r>
      <w:r>
        <w:rPr>
          <w:rFonts w:hint="eastAsia" w:ascii="仿宋_GB2312" w:hAnsi="仿宋_GB2312" w:eastAsia="仿宋_GB2312" w:cs="仿宋_GB2312"/>
          <w:color w:val="000000"/>
          <w:spacing w:val="0"/>
          <w:sz w:val="32"/>
          <w:szCs w:val="32"/>
          <w:lang w:val="en-US" w:eastAsia="zh-CN"/>
        </w:rPr>
        <w:t xml:space="preserve"> 为了贯彻实施全民健身国家战略，推进健康福建建设，提高公民身体素质和健康水平，根据《中华人民共和国体育法》《全民健身条例》《公共文化体育设施条例》等法律、行政法规，结合本省实际，制定本条例。</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default"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第二条</w:t>
      </w:r>
      <w:r>
        <w:rPr>
          <w:rFonts w:hint="eastAsia" w:ascii="仿宋_GB2312" w:hAnsi="仿宋_GB2312" w:eastAsia="黑体"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lang w:val="en-US" w:eastAsia="zh-CN"/>
        </w:rPr>
        <w:t>本省行政区域内全民健身活动的组织、服务、保障以及设施的规划、建设、使用和管理，适用本条例。</w:t>
      </w:r>
      <w:r>
        <w:rPr>
          <w:rFonts w:hint="default" w:ascii="仿宋_GB2312" w:hAnsi="仿宋_GB2312" w:eastAsia="仿宋_GB2312" w:cs="仿宋_GB2312"/>
          <w:color w:val="000000"/>
          <w:spacing w:val="0"/>
          <w:sz w:val="32"/>
          <w:szCs w:val="32"/>
          <w:lang w:eastAsia="zh-CN"/>
        </w:rPr>
        <w:t xml:space="preserve"> </w:t>
      </w:r>
    </w:p>
    <w:p>
      <w:pPr>
        <w:keepNext w:val="0"/>
        <w:keepLines w:val="0"/>
        <w:pageBreakBefore w:val="0"/>
        <w:widowControl w:val="0"/>
        <w:tabs>
          <w:tab w:val="left" w:pos="837"/>
        </w:tabs>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第三条</w:t>
      </w:r>
      <w:r>
        <w:rPr>
          <w:rFonts w:hint="eastAsia" w:ascii="黑体" w:eastAsia="黑体" w:cs="仿宋_GB2312"/>
          <w:spacing w:val="0"/>
          <w:sz w:val="32"/>
          <w:szCs w:val="32"/>
          <w:lang w:val="en-US" w:eastAsia="zh-CN"/>
        </w:rPr>
        <w:t xml:space="preserve"> </w:t>
      </w:r>
      <w:r>
        <w:rPr>
          <w:rFonts w:hint="eastAsia" w:ascii="仿宋_GB2312" w:hAnsi="仿宋_GB2312" w:eastAsia="仿宋_GB2312" w:cs="仿宋_GB2312"/>
          <w:color w:val="000000"/>
          <w:spacing w:val="0"/>
          <w:sz w:val="32"/>
          <w:szCs w:val="32"/>
          <w:lang w:val="en-US" w:eastAsia="zh-CN"/>
        </w:rPr>
        <w:t xml:space="preserve"> 全民健身坚持以人民健康为中心，遵循依法合规、自愿平等、因地制宜、便民利民、科学文明、共建共享的原则，实行政府主导、社会协同、公众参与的机制。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黑体" w:hAnsi="黑体" w:eastAsia="黑体" w:cs="黑体"/>
          <w:color w:val="000000"/>
          <w:spacing w:val="0"/>
          <w:sz w:val="32"/>
          <w:szCs w:val="32"/>
        </w:rPr>
        <w:t>第四条</w:t>
      </w:r>
      <w:r>
        <w:rPr>
          <w:rFonts w:hint="eastAsia" w:ascii="仿宋_GB2312" w:hAnsi="仿宋_GB2312" w:eastAsia="仿宋_GB2312" w:cs="仿宋_GB2312"/>
          <w:color w:val="000000"/>
          <w:spacing w:val="0"/>
          <w:sz w:val="32"/>
          <w:szCs w:val="32"/>
        </w:rPr>
        <w:t xml:space="preserve"> </w:t>
      </w:r>
      <w:r>
        <w:rPr>
          <w:rFonts w:hint="eastAsia" w:ascii="仿宋_GB2312" w:hAnsi="仿宋_GB2312" w:eastAsia="仿宋_GB2312" w:cs="仿宋_GB2312"/>
          <w:color w:val="000000"/>
          <w:spacing w:val="0"/>
          <w:sz w:val="32"/>
          <w:szCs w:val="32"/>
          <w:lang w:val="en-US" w:eastAsia="zh-CN"/>
        </w:rPr>
        <w:t xml:space="preserve"> 公民有依法参加全民健身活动的权利。</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地方各级人民政府应当依法保障公民参加全民健身活动的权利。</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黑体" w:hAnsi="黑体" w:eastAsia="黑体" w:cs="黑体"/>
          <w:color w:val="000000"/>
          <w:spacing w:val="0"/>
          <w:sz w:val="32"/>
          <w:szCs w:val="32"/>
        </w:rPr>
        <w:t>第五条</w:t>
      </w:r>
      <w:r>
        <w:rPr>
          <w:rFonts w:hint="eastAsia" w:ascii="仿宋_GB2312" w:hAnsi="仿宋_GB2312" w:eastAsia="仿宋_GB2312" w:cs="仿宋_GB2312"/>
          <w:color w:val="000000"/>
          <w:spacing w:val="0"/>
          <w:sz w:val="32"/>
          <w:szCs w:val="32"/>
          <w:lang w:val="en-US" w:eastAsia="zh-CN"/>
        </w:rPr>
        <w:t xml:space="preserve">  县级以上地方人民政府应当加强对全民健身工作的组织领导，建立健全全民健身工作协调机制，将全民健身事业纳入国民经济和社会发展规划，将全民健身工作所需经费列入本</w:t>
      </w:r>
      <w:r>
        <w:rPr>
          <w:rFonts w:hint="eastAsia" w:ascii="仿宋_GB2312" w:hAnsi="仿宋_GB2312" w:eastAsia="仿宋_GB2312" w:cs="仿宋_GB2312"/>
          <w:color w:val="000000"/>
          <w:spacing w:val="-6"/>
          <w:sz w:val="32"/>
          <w:szCs w:val="32"/>
          <w:lang w:val="en-US" w:eastAsia="zh-CN"/>
        </w:rPr>
        <w:t>级财政预算，并随着国民经济的发展逐步增加对全民健身的投入。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县级以上地方人民政府应当制定并落实全民健身实施计划，加强革命老区、农村等薄弱地区全民健身公共服务体系建设，提供均等化的全民健身公共服务，将全民健身工作列入精神文明创建活动考核评价体系，推进全民健身高质量发展。</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乡（镇）人民政府、街道办事处应当将全民健身纳入基层公共文化服务体系，组织、协调本辖区全民健身工作，指导、支持村（居）民委员会开展全民健身活动。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黑体" w:hAnsi="黑体" w:eastAsia="黑体" w:cs="黑体"/>
          <w:color w:val="000000"/>
          <w:spacing w:val="0"/>
          <w:sz w:val="32"/>
          <w:szCs w:val="32"/>
        </w:rPr>
        <w:t>第六条</w:t>
      </w:r>
      <w:r>
        <w:rPr>
          <w:rFonts w:hint="eastAsia" w:ascii="黑体" w:eastAsia="黑体" w:cs="仿宋_GB2312"/>
          <w:spacing w:val="0"/>
          <w:sz w:val="32"/>
          <w:szCs w:val="32"/>
          <w:lang w:val="en-US" w:eastAsia="zh-CN"/>
        </w:rPr>
        <w:t xml:space="preserve"> </w:t>
      </w:r>
      <w:r>
        <w:rPr>
          <w:rFonts w:hint="eastAsia" w:ascii="仿宋_GB2312" w:hAnsi="仿宋_GB2312" w:eastAsia="仿宋_GB2312" w:cs="仿宋_GB2312"/>
          <w:color w:val="000000"/>
          <w:spacing w:val="0"/>
          <w:sz w:val="32"/>
          <w:szCs w:val="32"/>
          <w:lang w:val="en-US" w:eastAsia="zh-CN"/>
        </w:rPr>
        <w:t xml:space="preserve"> 县级以上地方人民政府体育主管部门负责本行政区域内的全民健身工作。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县级以上地方人民政府其他有关部门以及工会、共产主义青年团、妇女联合会、残疾人联合会等群团组织应当按照各自职责、结合自身特点，做好全民健身工作。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eastAsia="仿宋_GB2312"/>
          <w:spacing w:val="0"/>
          <w:sz w:val="32"/>
          <w:szCs w:val="32"/>
        </w:rPr>
      </w:pPr>
      <w:r>
        <w:rPr>
          <w:rFonts w:hint="eastAsia" w:ascii="黑体" w:hAnsi="黑体" w:eastAsia="黑体" w:cs="黑体"/>
          <w:color w:val="000000"/>
          <w:spacing w:val="0"/>
          <w:sz w:val="32"/>
          <w:szCs w:val="32"/>
        </w:rPr>
        <w:t>第</w:t>
      </w:r>
      <w:r>
        <w:rPr>
          <w:rFonts w:hint="eastAsia" w:ascii="黑体" w:hAnsi="黑体" w:eastAsia="黑体" w:cs="黑体"/>
          <w:color w:val="000000"/>
          <w:spacing w:val="0"/>
          <w:sz w:val="32"/>
          <w:szCs w:val="32"/>
          <w:lang w:eastAsia="zh-CN"/>
        </w:rPr>
        <w:t>七</w:t>
      </w:r>
      <w:r>
        <w:rPr>
          <w:rFonts w:hint="eastAsia" w:ascii="黑体" w:hAnsi="黑体" w:eastAsia="黑体" w:cs="黑体"/>
          <w:color w:val="000000"/>
          <w:spacing w:val="0"/>
          <w:sz w:val="32"/>
          <w:szCs w:val="32"/>
        </w:rPr>
        <w:t>条</w:t>
      </w:r>
      <w:r>
        <w:rPr>
          <w:rFonts w:hint="eastAsia" w:ascii="黑体" w:hAnsi="黑体" w:eastAsia="黑体" w:cs="黑体"/>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lang w:val="en-US" w:eastAsia="zh-CN"/>
        </w:rPr>
        <w:t xml:space="preserve"> 广播、电视、报刊、网络等应当加强全民健身宣传报道，刊登全民健身公益广告，普及科学健身知识，增强公民健身意识，倡导健康文明的生活方式。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w:t>
      </w:r>
      <w:r>
        <w:rPr>
          <w:rFonts w:hint="eastAsia" w:ascii="黑体" w:hAnsi="黑体" w:eastAsia="黑体" w:cs="黑体"/>
          <w:color w:val="000000"/>
          <w:spacing w:val="0"/>
          <w:sz w:val="32"/>
          <w:szCs w:val="32"/>
          <w:lang w:eastAsia="zh-CN"/>
        </w:rPr>
        <w:t>八</w:t>
      </w:r>
      <w:r>
        <w:rPr>
          <w:rFonts w:hint="eastAsia" w:ascii="黑体" w:hAnsi="黑体" w:eastAsia="黑体" w:cs="黑体"/>
          <w:color w:val="000000"/>
          <w:spacing w:val="0"/>
          <w:sz w:val="32"/>
          <w:szCs w:val="32"/>
        </w:rPr>
        <w:t>条</w:t>
      </w:r>
      <w:r>
        <w:rPr>
          <w:rFonts w:hint="eastAsia" w:ascii="黑体" w:hAnsi="黑体" w:eastAsia="黑体" w:cs="黑体"/>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lang w:val="en-US" w:eastAsia="zh-CN"/>
        </w:rPr>
        <w:t>鼓励社会力量参与全民健身志愿服务，对全民健身事业进行捐赠或者赞助，投资建设全民健身设施，举办全民健身活动，为全民健身提供产品和服务。</w:t>
      </w: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560" w:lineRule="exact"/>
        <w:ind w:left="0" w:leftChars="0" w:right="0" w:rightChars="0"/>
        <w:jc w:val="center"/>
        <w:textAlignment w:val="center"/>
        <w:outlineLvl w:val="9"/>
        <w:rPr>
          <w:rFonts w:ascii="黑体" w:hAnsi="黑体" w:eastAsia="黑体" w:cs="黑体"/>
          <w:color w:val="000000"/>
          <w:spacing w:val="0"/>
          <w:sz w:val="32"/>
          <w:szCs w:val="32"/>
        </w:rPr>
      </w:pPr>
      <w:r>
        <w:rPr>
          <w:rFonts w:hint="eastAsia" w:ascii="黑体" w:hAnsi="黑体" w:eastAsia="黑体" w:cs="黑体"/>
          <w:color w:val="000000"/>
          <w:spacing w:val="0"/>
          <w:sz w:val="32"/>
          <w:szCs w:val="32"/>
        </w:rPr>
        <w:t xml:space="preserve">第二章 </w:t>
      </w:r>
      <w:r>
        <w:rPr>
          <w:rFonts w:hint="eastAsia" w:ascii="黑体" w:hAnsi="黑体" w:eastAsia="黑体" w:cs="黑体"/>
          <w:color w:val="000000"/>
          <w:spacing w:val="0"/>
          <w:sz w:val="32"/>
          <w:szCs w:val="32"/>
          <w:lang w:val="en-US" w:eastAsia="zh-CN"/>
        </w:rPr>
        <w:t xml:space="preserve"> </w:t>
      </w:r>
      <w:r>
        <w:rPr>
          <w:rFonts w:hint="eastAsia" w:ascii="黑体" w:hAnsi="黑体" w:eastAsia="黑体" w:cs="黑体"/>
          <w:color w:val="000000"/>
          <w:spacing w:val="0"/>
          <w:sz w:val="32"/>
          <w:szCs w:val="32"/>
        </w:rPr>
        <w:t>全民健身活动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6"/>
          <w:sz w:val="32"/>
          <w:szCs w:val="32"/>
          <w:lang w:val="en-US" w:eastAsia="zh-CN"/>
        </w:rPr>
      </w:pPr>
      <w:r>
        <w:rPr>
          <w:rFonts w:hint="eastAsia" w:ascii="黑体" w:hAnsi="黑体" w:eastAsia="黑体" w:cs="黑体"/>
          <w:color w:val="000000"/>
          <w:spacing w:val="0"/>
          <w:sz w:val="32"/>
          <w:szCs w:val="32"/>
        </w:rPr>
        <w:t>第</w:t>
      </w:r>
      <w:r>
        <w:rPr>
          <w:rFonts w:hint="eastAsia" w:ascii="黑体" w:hAnsi="黑体" w:eastAsia="黑体" w:cs="黑体"/>
          <w:color w:val="000000"/>
          <w:spacing w:val="0"/>
          <w:sz w:val="32"/>
          <w:szCs w:val="32"/>
          <w:lang w:eastAsia="zh-CN"/>
        </w:rPr>
        <w:t>九</w:t>
      </w:r>
      <w:r>
        <w:rPr>
          <w:rFonts w:hint="eastAsia" w:ascii="黑体" w:hAnsi="黑体" w:eastAsia="黑体" w:cs="黑体"/>
          <w:color w:val="000000"/>
          <w:spacing w:val="0"/>
          <w:sz w:val="32"/>
          <w:szCs w:val="32"/>
        </w:rPr>
        <w:t>条</w:t>
      </w:r>
      <w:r>
        <w:rPr>
          <w:rFonts w:hint="eastAsia" w:ascii="仿宋_GB2312" w:hAnsi="仿宋_GB2312" w:eastAsia="仿宋_GB2312" w:cs="仿宋_GB2312"/>
          <w:color w:val="000000"/>
          <w:spacing w:val="0"/>
          <w:sz w:val="32"/>
          <w:szCs w:val="32"/>
        </w:rPr>
        <w:t xml:space="preserve"> </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6"/>
          <w:sz w:val="32"/>
          <w:szCs w:val="32"/>
          <w:lang w:val="en-US" w:eastAsia="zh-CN"/>
        </w:rPr>
        <w:t>每年8月8日全民健身日所在周为本省全民健身周。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公共体育设施应当在全民健身日向公众免费开放。鼓励体育设施、体育旅游景区在全民健身周向公众免费开放。</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黑体" w:hAnsi="黑体" w:eastAsia="黑体" w:cs="黑体"/>
          <w:color w:val="000000"/>
          <w:spacing w:val="0"/>
          <w:sz w:val="32"/>
          <w:szCs w:val="32"/>
        </w:rPr>
        <w:t>第</w:t>
      </w:r>
      <w:r>
        <w:rPr>
          <w:rFonts w:hint="eastAsia" w:ascii="黑体" w:hAnsi="黑体" w:eastAsia="黑体" w:cs="黑体"/>
          <w:color w:val="000000"/>
          <w:spacing w:val="0"/>
          <w:sz w:val="32"/>
          <w:szCs w:val="32"/>
          <w:lang w:eastAsia="zh-CN"/>
        </w:rPr>
        <w:t>十</w:t>
      </w:r>
      <w:r>
        <w:rPr>
          <w:rFonts w:hint="eastAsia" w:ascii="黑体" w:hAnsi="黑体" w:eastAsia="黑体" w:cs="黑体"/>
          <w:color w:val="000000"/>
          <w:spacing w:val="0"/>
          <w:sz w:val="32"/>
          <w:szCs w:val="32"/>
        </w:rPr>
        <w:t>条</w:t>
      </w:r>
      <w:r>
        <w:rPr>
          <w:rFonts w:hint="eastAsia" w:ascii="黑体" w:eastAsia="黑体" w:cs="仿宋_GB2312"/>
          <w:spacing w:val="0"/>
          <w:sz w:val="32"/>
          <w:szCs w:val="32"/>
          <w:lang w:val="en-US" w:eastAsia="zh-CN"/>
        </w:rPr>
        <w:t xml:space="preserve">  </w:t>
      </w:r>
      <w:r>
        <w:rPr>
          <w:rFonts w:hint="eastAsia" w:ascii="仿宋_GB2312" w:hAnsi="仿宋_GB2312" w:eastAsia="仿宋_GB2312" w:cs="仿宋_GB2312"/>
          <w:color w:val="000000"/>
          <w:spacing w:val="0"/>
          <w:sz w:val="32"/>
          <w:szCs w:val="32"/>
          <w:lang w:val="en-US" w:eastAsia="zh-CN"/>
        </w:rPr>
        <w:t>在全民健身周，县级以上地方人民政府及其有关部门应当加强全民健身宣传；体育主管部门应当组织开展公益性的赛事活动、健身指导服务、健身知识讲座等主题活动；国家机关、企业事业单位和其他组织应当结合自身条件，组织本单位人员开展全民健身活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黑体" w:hAnsi="黑体" w:eastAsia="黑体" w:cs="黑体"/>
          <w:color w:val="000000"/>
          <w:spacing w:val="0"/>
          <w:sz w:val="32"/>
          <w:szCs w:val="32"/>
        </w:rPr>
        <w:t>第</w:t>
      </w:r>
      <w:r>
        <w:rPr>
          <w:rFonts w:hint="eastAsia" w:ascii="黑体" w:hAnsi="黑体" w:eastAsia="黑体" w:cs="黑体"/>
          <w:color w:val="000000"/>
          <w:spacing w:val="0"/>
          <w:sz w:val="32"/>
          <w:szCs w:val="32"/>
          <w:lang w:eastAsia="zh-CN"/>
        </w:rPr>
        <w:t>十一</w:t>
      </w:r>
      <w:r>
        <w:rPr>
          <w:rFonts w:hint="eastAsia" w:ascii="黑体" w:hAnsi="黑体" w:eastAsia="黑体" w:cs="黑体"/>
          <w:color w:val="000000"/>
          <w:spacing w:val="0"/>
          <w:sz w:val="32"/>
          <w:szCs w:val="32"/>
        </w:rPr>
        <w:t>条</w:t>
      </w:r>
      <w:r>
        <w:rPr>
          <w:rFonts w:hint="eastAsia" w:ascii="黑体" w:hAnsi="黑体" w:eastAsia="黑体" w:cs="黑体"/>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lang w:val="en-US" w:eastAsia="zh-CN"/>
        </w:rPr>
        <w:t xml:space="preserve"> 地方各级人民政府应当定期举办本行政区域的全民健身运动会、运动健身进万家、社区运动会等全民健身赛事活动，依托当地自然人文资源，培育、打造和引进全民健身品牌赛事活动，并结合实际开展居家健身和网络赛事活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黑体" w:hAnsi="黑体" w:eastAsia="黑体" w:cs="黑体"/>
          <w:color w:val="000000"/>
          <w:spacing w:val="0"/>
          <w:sz w:val="32"/>
          <w:szCs w:val="32"/>
        </w:rPr>
        <w:t>第</w:t>
      </w:r>
      <w:r>
        <w:rPr>
          <w:rFonts w:hint="eastAsia" w:ascii="黑体" w:hAnsi="黑体" w:eastAsia="黑体" w:cs="黑体"/>
          <w:color w:val="000000"/>
          <w:spacing w:val="0"/>
          <w:sz w:val="32"/>
          <w:szCs w:val="32"/>
          <w:lang w:eastAsia="zh-CN"/>
        </w:rPr>
        <w:t>十二</w:t>
      </w:r>
      <w:r>
        <w:rPr>
          <w:rFonts w:hint="eastAsia" w:ascii="黑体" w:hAnsi="黑体" w:eastAsia="黑体" w:cs="黑体"/>
          <w:color w:val="000000"/>
          <w:spacing w:val="0"/>
          <w:sz w:val="32"/>
          <w:szCs w:val="32"/>
        </w:rPr>
        <w:t>条</w:t>
      </w:r>
      <w:r>
        <w:rPr>
          <w:rFonts w:hint="eastAsia" w:ascii="仿宋_GB2312" w:hAnsi="仿宋_GB2312" w:eastAsia="仿宋_GB2312" w:cs="仿宋_GB2312"/>
          <w:color w:val="000000"/>
          <w:spacing w:val="0"/>
          <w:sz w:val="32"/>
          <w:szCs w:val="32"/>
        </w:rPr>
        <w:t xml:space="preserve"> </w:t>
      </w:r>
      <w:r>
        <w:rPr>
          <w:rFonts w:hint="eastAsia" w:ascii="仿宋_GB2312" w:hAnsi="仿宋_GB2312" w:eastAsia="仿宋_GB2312" w:cs="仿宋_GB2312"/>
          <w:color w:val="000000"/>
          <w:spacing w:val="0"/>
          <w:sz w:val="32"/>
          <w:szCs w:val="32"/>
          <w:lang w:val="en-US" w:eastAsia="zh-CN"/>
        </w:rPr>
        <w:t xml:space="preserve"> 县级以上地方人民政府体育、教育、农业农村等主管部门以及工会、残疾人联合会等群团组织，老年人体育协会、农民体育协会等体育社会组织，应当定期举办学生、老年人、职工、残疾人、农民等群体的综合性运动会或者其他形式的全民健身活动，创新适合不同群体特点的体育健身项目和方法，支持开展具有民族民间民俗特色的全民健身活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黑体" w:hAnsi="黑体" w:eastAsia="黑体" w:cs="仿宋_GB2312"/>
          <w:color w:val="000000"/>
          <w:spacing w:val="0"/>
          <w:sz w:val="32"/>
          <w:szCs w:val="32"/>
        </w:rPr>
        <w:t>第</w:t>
      </w:r>
      <w:r>
        <w:rPr>
          <w:rFonts w:hint="eastAsia" w:ascii="黑体" w:hAnsi="黑体" w:eastAsia="黑体" w:cs="仿宋_GB2312"/>
          <w:color w:val="000000"/>
          <w:spacing w:val="0"/>
          <w:sz w:val="32"/>
          <w:szCs w:val="32"/>
          <w:lang w:eastAsia="zh-CN"/>
        </w:rPr>
        <w:t>十三</w:t>
      </w:r>
      <w:r>
        <w:rPr>
          <w:rFonts w:hint="eastAsia" w:ascii="黑体" w:hAnsi="黑体" w:eastAsia="黑体" w:cs="仿宋_GB2312"/>
          <w:color w:val="000000"/>
          <w:spacing w:val="0"/>
          <w:sz w:val="32"/>
          <w:szCs w:val="32"/>
        </w:rPr>
        <w:t>条</w:t>
      </w:r>
      <w:r>
        <w:rPr>
          <w:rFonts w:hint="eastAsia" w:ascii="仿宋_GB2312" w:hAnsi="仿宋_GB2312" w:eastAsia="仿宋_GB2312" w:cs="仿宋_GB2312"/>
          <w:color w:val="000000"/>
          <w:spacing w:val="0"/>
          <w:sz w:val="32"/>
          <w:szCs w:val="32"/>
          <w:lang w:val="en-US" w:eastAsia="zh-CN"/>
        </w:rPr>
        <w:t xml:space="preserve">  县级以上地方人民政府教育行政部门和学校应</w:t>
      </w:r>
      <w:r>
        <w:rPr>
          <w:rFonts w:hint="eastAsia" w:ascii="仿宋_GB2312" w:hAnsi="仿宋_GB2312" w:eastAsia="仿宋_GB2312" w:cs="仿宋_GB2312"/>
          <w:color w:val="000000"/>
          <w:spacing w:val="6"/>
          <w:sz w:val="32"/>
          <w:szCs w:val="32"/>
          <w:lang w:val="en-US" w:eastAsia="zh-CN"/>
        </w:rPr>
        <w:t>当组织青少年开展健康有益的健身活动，培养终身体育锻炼的习惯。</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中小学校应当按照国家课程方案和课程标准开设体育课，帮助学生掌握科学健身知识和体育运动技能；开展广播体操、眼保健操等课间体育活动，健全和落实课外体育锻炼制度，保证学生每天校内一小时体育活动时间；创造条件为病残学生开展适合其特点的体育活动；每学年至少举办一次全校性的运动会或者体育节；有条件的，可以组织学生参加远足、野营、体育冬夏令营等体育活动。禁止占用或者变相占用体育课程时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幼儿园应当开展符合幼儿生理和心理特点的体育活动。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kern w:val="2"/>
          <w:sz w:val="32"/>
          <w:szCs w:val="32"/>
          <w:lang w:val="en-US" w:eastAsia="zh-CN" w:bidi="ar-SA"/>
        </w:rPr>
      </w:pPr>
      <w:r>
        <w:rPr>
          <w:rFonts w:hint="eastAsia" w:ascii="仿宋_GB2312" w:hAnsi="仿宋_GB2312" w:eastAsia="仿宋_GB2312" w:cs="仿宋_GB2312"/>
          <w:color w:val="000000"/>
          <w:spacing w:val="0"/>
          <w:sz w:val="32"/>
          <w:szCs w:val="32"/>
          <w:lang w:val="en-US" w:eastAsia="zh-CN"/>
        </w:rPr>
        <w:t>提倡营造良好的家庭体育运动氛围，引导青少年进行户外体育锻炼和每天校外一小时体育活动。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宋体" w:hAnsi="宋体" w:eastAsia="宋体" w:cs="宋体"/>
          <w:color w:val="000000"/>
          <w:spacing w:val="-6"/>
          <w:sz w:val="32"/>
          <w:szCs w:val="32"/>
        </w:rPr>
      </w:pPr>
      <w:r>
        <w:rPr>
          <w:rFonts w:hint="eastAsia" w:ascii="黑体" w:hAnsi="黑体" w:eastAsia="黑体" w:cs="黑体"/>
          <w:b w:val="0"/>
          <w:color w:val="000000"/>
          <w:spacing w:val="0"/>
          <w:sz w:val="32"/>
          <w:szCs w:val="32"/>
        </w:rPr>
        <w:t>第</w:t>
      </w:r>
      <w:r>
        <w:rPr>
          <w:rFonts w:hint="eastAsia" w:ascii="黑体" w:hAnsi="黑体" w:eastAsia="黑体" w:cs="黑体"/>
          <w:b w:val="0"/>
          <w:color w:val="000000"/>
          <w:spacing w:val="0"/>
          <w:sz w:val="32"/>
          <w:szCs w:val="32"/>
          <w:lang w:eastAsia="zh-CN"/>
        </w:rPr>
        <w:t>十四</w:t>
      </w:r>
      <w:r>
        <w:rPr>
          <w:rFonts w:hint="eastAsia" w:ascii="黑体" w:hAnsi="黑体" w:eastAsia="黑体" w:cs="黑体"/>
          <w:b w:val="0"/>
          <w:color w:val="000000"/>
          <w:spacing w:val="0"/>
          <w:sz w:val="32"/>
          <w:szCs w:val="32"/>
        </w:rPr>
        <w:t>条</w:t>
      </w:r>
      <w:r>
        <w:rPr>
          <w:rFonts w:hint="eastAsia" w:ascii="黑体" w:hAnsi="黑体" w:eastAsia="黑体" w:cs="黑体"/>
          <w:b w:val="0"/>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 xml:space="preserve"> </w:t>
      </w:r>
      <w:r>
        <w:rPr>
          <w:rFonts w:hint="eastAsia" w:ascii="仿宋_GB2312" w:hAnsi="仿宋_GB2312" w:eastAsia="仿宋_GB2312" w:cs="仿宋_GB2312"/>
          <w:color w:val="000000"/>
          <w:spacing w:val="0"/>
          <w:sz w:val="32"/>
          <w:szCs w:val="32"/>
          <w:lang w:val="en-US" w:eastAsia="zh-CN"/>
        </w:rPr>
        <w:t>国家机关、企业事业单位和其他组织应当制定本单位人员全民健身活动计划，实行工间健身制度，组织开展形式多样的业余健身活动；鼓励举办</w:t>
      </w:r>
      <w:r>
        <w:rPr>
          <w:rFonts w:hint="eastAsia" w:ascii="仿宋_GB2312" w:hAnsi="仿宋_GB2312" w:eastAsia="仿宋_GB2312" w:cs="仿宋_GB2312"/>
          <w:color w:val="000000"/>
          <w:spacing w:val="-6"/>
          <w:sz w:val="32"/>
          <w:szCs w:val="32"/>
          <w:lang w:val="en-US" w:eastAsia="zh-CN"/>
        </w:rPr>
        <w:t>运动会，开展体育锻炼测验、体质测定等活动。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黑体" w:hAnsi="黑体" w:eastAsia="黑体" w:cs="仿宋_GB2312"/>
          <w:color w:val="000000"/>
          <w:spacing w:val="0"/>
          <w:sz w:val="32"/>
          <w:szCs w:val="32"/>
        </w:rPr>
        <w:t>第</w:t>
      </w:r>
      <w:r>
        <w:rPr>
          <w:rFonts w:hint="eastAsia" w:ascii="黑体" w:hAnsi="黑体" w:eastAsia="黑体" w:cs="仿宋_GB2312"/>
          <w:color w:val="000000"/>
          <w:spacing w:val="0"/>
          <w:sz w:val="32"/>
          <w:szCs w:val="32"/>
          <w:lang w:eastAsia="zh-CN"/>
        </w:rPr>
        <w:t>十五</w:t>
      </w:r>
      <w:r>
        <w:rPr>
          <w:rFonts w:hint="eastAsia" w:ascii="黑体" w:hAnsi="黑体" w:eastAsia="黑体" w:cs="仿宋_GB2312"/>
          <w:color w:val="000000"/>
          <w:spacing w:val="0"/>
          <w:sz w:val="32"/>
          <w:szCs w:val="32"/>
        </w:rPr>
        <w:t>条</w:t>
      </w:r>
      <w:r>
        <w:rPr>
          <w:rFonts w:hint="eastAsia" w:ascii="黑体" w:hAnsi="黑体" w:eastAsia="黑体"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lang w:val="en-US" w:eastAsia="zh-CN"/>
        </w:rPr>
        <w:t>全民健身组织包括体育社会组织和健身团队。</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体育社会组织应当依据章程提供健身指导，引导成员科学文明健身，参与全民健身公益事业和公共体育志愿服务。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健身团队可以通过制定公约，明确成员的权利义务，引导成员科学文明健身，遵守法律法规和社会公德。</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w:t>
      </w:r>
      <w:r>
        <w:rPr>
          <w:rFonts w:hint="eastAsia" w:ascii="黑体" w:hAnsi="黑体" w:eastAsia="黑体" w:cs="黑体"/>
          <w:color w:val="000000"/>
          <w:spacing w:val="0"/>
          <w:sz w:val="32"/>
          <w:szCs w:val="32"/>
          <w:lang w:eastAsia="zh-CN"/>
        </w:rPr>
        <w:t>十六</w:t>
      </w:r>
      <w:r>
        <w:rPr>
          <w:rFonts w:hint="eastAsia" w:ascii="黑体" w:hAnsi="黑体" w:eastAsia="黑体" w:cs="黑体"/>
          <w:color w:val="000000"/>
          <w:spacing w:val="0"/>
          <w:sz w:val="32"/>
          <w:szCs w:val="32"/>
        </w:rPr>
        <w:t>条</w:t>
      </w:r>
      <w:r>
        <w:rPr>
          <w:rFonts w:hint="eastAsia" w:ascii="黑体" w:hAnsi="黑体" w:eastAsia="黑体" w:cs="黑体"/>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 xml:space="preserve"> </w:t>
      </w:r>
      <w:r>
        <w:rPr>
          <w:rFonts w:hint="eastAsia" w:ascii="仿宋_GB2312" w:hAnsi="仿宋_GB2312" w:eastAsia="仿宋_GB2312" w:cs="仿宋_GB2312"/>
          <w:color w:val="000000"/>
          <w:spacing w:val="0"/>
          <w:sz w:val="32"/>
          <w:szCs w:val="32"/>
          <w:lang w:val="en-US" w:eastAsia="zh-CN"/>
        </w:rPr>
        <w:t>各级体育总会应当发挥在全民健身中的桥梁纽带作用，加强与其他全民健身组织的联系，指导和服务全民健身组织开展全民健身活动等。</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黑体" w:hAnsi="黑体" w:eastAsia="黑体" w:cs="黑体"/>
          <w:color w:val="000000"/>
          <w:spacing w:val="0"/>
          <w:sz w:val="32"/>
          <w:szCs w:val="32"/>
        </w:rPr>
        <w:t>第</w:t>
      </w:r>
      <w:r>
        <w:rPr>
          <w:rFonts w:hint="eastAsia" w:ascii="黑体" w:hAnsi="黑体" w:eastAsia="黑体" w:cs="黑体"/>
          <w:color w:val="000000"/>
          <w:spacing w:val="0"/>
          <w:sz w:val="32"/>
          <w:szCs w:val="32"/>
          <w:lang w:eastAsia="zh-CN"/>
        </w:rPr>
        <w:t>十七</w:t>
      </w:r>
      <w:r>
        <w:rPr>
          <w:rFonts w:hint="eastAsia" w:ascii="黑体" w:hAnsi="黑体" w:eastAsia="黑体" w:cs="黑体"/>
          <w:color w:val="000000"/>
          <w:spacing w:val="0"/>
          <w:sz w:val="32"/>
          <w:szCs w:val="32"/>
        </w:rPr>
        <w:t>条</w:t>
      </w:r>
      <w:r>
        <w:rPr>
          <w:rFonts w:hint="eastAsia" w:ascii="黑体" w:hAnsi="黑体" w:eastAsia="黑体" w:cs="黑体"/>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lang w:val="en-US" w:eastAsia="zh-CN"/>
        </w:rPr>
        <w:t>县级以上地方人民政府应当建立健全全民健身赛事活动安全防范与应急保障机制。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全民健身活动组织者应当加强健身活动的安全管理；举办大型或者具有较高风险的全民健身活动，应当制定活动安全工作方案和应急预案；需要使用道路、医疗、空域、水域、无线电频率等社会公共资源的，应当依法办理相关手续。</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黑体" w:hAnsi="黑体" w:eastAsia="黑体" w:cs="黑体"/>
          <w:color w:val="000000"/>
          <w:spacing w:val="0"/>
          <w:sz w:val="32"/>
          <w:szCs w:val="32"/>
        </w:rPr>
        <w:t>第</w:t>
      </w:r>
      <w:r>
        <w:rPr>
          <w:rFonts w:hint="eastAsia" w:ascii="黑体" w:hAnsi="黑体" w:eastAsia="黑体" w:cs="黑体"/>
          <w:color w:val="000000"/>
          <w:spacing w:val="0"/>
          <w:sz w:val="32"/>
          <w:szCs w:val="32"/>
          <w:lang w:eastAsia="zh-CN"/>
        </w:rPr>
        <w:t>十八</w:t>
      </w:r>
      <w:r>
        <w:rPr>
          <w:rFonts w:hint="eastAsia" w:ascii="黑体" w:hAnsi="黑体" w:eastAsia="黑体" w:cs="黑体"/>
          <w:color w:val="000000"/>
          <w:spacing w:val="0"/>
          <w:sz w:val="32"/>
          <w:szCs w:val="32"/>
        </w:rPr>
        <w:t>条</w:t>
      </w:r>
      <w:r>
        <w:rPr>
          <w:rFonts w:hint="eastAsia" w:ascii="黑体" w:hAnsi="黑体" w:eastAsia="黑体"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lang w:val="en-US" w:eastAsia="zh-CN"/>
        </w:rPr>
        <w:t xml:space="preserve"> 任何组织或者个人在全民健身活动中应当遵守法律法规，遵守社会公德，不得从事危害公共安全、扰乱公共秩</w:t>
      </w:r>
      <w:r>
        <w:rPr>
          <w:rFonts w:hint="eastAsia" w:ascii="仿宋_GB2312" w:hAnsi="仿宋_GB2312" w:eastAsia="仿宋_GB2312" w:cs="仿宋_GB2312"/>
          <w:color w:val="000000"/>
          <w:spacing w:val="-6"/>
          <w:sz w:val="32"/>
          <w:szCs w:val="32"/>
          <w:lang w:val="en-US" w:eastAsia="zh-CN"/>
        </w:rPr>
        <w:t>序等违法活动，不得侵害他人合法权益，影响他人正常工作和生活。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rPr>
      </w:pPr>
      <w:r>
        <w:rPr>
          <w:rFonts w:hint="eastAsia" w:ascii="黑体" w:hAnsi="黑体" w:eastAsia="黑体" w:cs="仿宋_GB2312"/>
          <w:color w:val="000000"/>
          <w:spacing w:val="0"/>
          <w:sz w:val="32"/>
          <w:szCs w:val="32"/>
        </w:rPr>
        <w:t>第</w:t>
      </w:r>
      <w:r>
        <w:rPr>
          <w:rFonts w:hint="eastAsia" w:ascii="黑体" w:hAnsi="黑体" w:eastAsia="黑体" w:cs="仿宋_GB2312"/>
          <w:color w:val="000000"/>
          <w:spacing w:val="0"/>
          <w:sz w:val="32"/>
          <w:szCs w:val="32"/>
          <w:lang w:eastAsia="zh-CN"/>
        </w:rPr>
        <w:t>十九</w:t>
      </w:r>
      <w:r>
        <w:rPr>
          <w:rFonts w:hint="eastAsia" w:ascii="黑体" w:hAnsi="黑体" w:eastAsia="黑体" w:cs="仿宋_GB2312"/>
          <w:color w:val="000000"/>
          <w:spacing w:val="0"/>
          <w:sz w:val="32"/>
          <w:szCs w:val="32"/>
        </w:rPr>
        <w:t>条</w:t>
      </w:r>
      <w:r>
        <w:rPr>
          <w:rFonts w:hint="eastAsia" w:ascii="黑体" w:hAnsi="黑体" w:eastAsia="黑体"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lang w:val="en-US" w:eastAsia="zh-CN"/>
        </w:rPr>
        <w:t xml:space="preserve"> 加强全民健身对外交流合作，发挥本省地域优势，推进与港澳台、“海上丝绸之路”沿线地区开展特色健身赛事活动。</w:t>
      </w:r>
    </w:p>
    <w:p>
      <w:pPr>
        <w:keepNext w:val="0"/>
        <w:keepLines w:val="0"/>
        <w:pageBreakBefore w:val="0"/>
        <w:widowControl w:val="0"/>
        <w:kinsoku/>
        <w:wordWrap/>
        <w:overflowPunct/>
        <w:topLinePunct w:val="0"/>
        <w:autoSpaceDE/>
        <w:autoSpaceDN/>
        <w:bidi w:val="0"/>
        <w:adjustRightInd w:val="0"/>
        <w:snapToGrid w:val="0"/>
        <w:spacing w:after="156" w:afterLines="50" w:line="560" w:lineRule="exact"/>
        <w:ind w:left="0" w:leftChars="0" w:right="0" w:rightChars="0"/>
        <w:jc w:val="center"/>
        <w:textAlignment w:val="center"/>
        <w:outlineLvl w:val="9"/>
        <w:rPr>
          <w:rFonts w:ascii="黑体" w:hAnsi="黑体" w:eastAsia="黑体" w:cs="黑体"/>
          <w:color w:val="000000"/>
          <w:spacing w:val="0"/>
          <w:sz w:val="32"/>
          <w:szCs w:val="32"/>
        </w:rPr>
      </w:pPr>
      <w:r>
        <w:rPr>
          <w:rFonts w:hint="eastAsia" w:ascii="黑体" w:hAnsi="黑体" w:eastAsia="黑体" w:cs="黑体"/>
          <w:color w:val="000000"/>
          <w:spacing w:val="0"/>
          <w:sz w:val="32"/>
          <w:szCs w:val="32"/>
        </w:rPr>
        <w:t>第</w:t>
      </w:r>
      <w:r>
        <w:rPr>
          <w:rFonts w:hint="eastAsia" w:ascii="黑体" w:hAnsi="黑体" w:eastAsia="黑体" w:cs="黑体"/>
          <w:b w:val="0"/>
          <w:bCs w:val="0"/>
          <w:color w:val="000000"/>
          <w:spacing w:val="0"/>
          <w:sz w:val="32"/>
          <w:szCs w:val="32"/>
          <w:lang w:eastAsia="zh-CN"/>
        </w:rPr>
        <w:t>三</w:t>
      </w:r>
      <w:r>
        <w:rPr>
          <w:rFonts w:hint="eastAsia" w:ascii="黑体" w:hAnsi="黑体" w:eastAsia="黑体" w:cs="黑体"/>
          <w:color w:val="000000"/>
          <w:spacing w:val="0"/>
          <w:sz w:val="32"/>
          <w:szCs w:val="32"/>
        </w:rPr>
        <w:t xml:space="preserve">章 </w:t>
      </w:r>
      <w:r>
        <w:rPr>
          <w:rFonts w:hint="eastAsia" w:ascii="黑体" w:hAnsi="黑体" w:eastAsia="黑体" w:cs="黑体"/>
          <w:color w:val="000000"/>
          <w:spacing w:val="0"/>
          <w:sz w:val="32"/>
          <w:szCs w:val="32"/>
          <w:lang w:val="en-US" w:eastAsia="zh-CN"/>
        </w:rPr>
        <w:t xml:space="preserve"> </w:t>
      </w:r>
      <w:r>
        <w:rPr>
          <w:rFonts w:hint="eastAsia" w:ascii="黑体" w:hAnsi="黑体" w:eastAsia="黑体" w:cs="黑体"/>
          <w:color w:val="000000"/>
          <w:spacing w:val="0"/>
          <w:sz w:val="32"/>
          <w:szCs w:val="32"/>
        </w:rPr>
        <w:t>全民健身设施</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黑体" w:hAnsi="黑体" w:eastAsia="黑体" w:cs="黑体"/>
          <w:color w:val="000000"/>
          <w:spacing w:val="0"/>
          <w:sz w:val="32"/>
          <w:szCs w:val="32"/>
        </w:rPr>
        <w:t>第</w:t>
      </w:r>
      <w:r>
        <w:rPr>
          <w:rFonts w:hint="eastAsia" w:ascii="黑体" w:hAnsi="黑体" w:eastAsia="黑体" w:cs="黑体"/>
          <w:color w:val="000000"/>
          <w:spacing w:val="0"/>
          <w:sz w:val="32"/>
          <w:szCs w:val="32"/>
          <w:lang w:eastAsia="zh-CN"/>
        </w:rPr>
        <w:t>二十</w:t>
      </w:r>
      <w:r>
        <w:rPr>
          <w:rFonts w:hint="eastAsia" w:ascii="黑体" w:hAnsi="黑体" w:eastAsia="黑体" w:cs="黑体"/>
          <w:color w:val="000000"/>
          <w:spacing w:val="0"/>
          <w:sz w:val="32"/>
          <w:szCs w:val="32"/>
        </w:rPr>
        <w:t>条</w:t>
      </w:r>
      <w:r>
        <w:rPr>
          <w:rFonts w:hint="eastAsia" w:ascii="仿宋_GB2312" w:hAnsi="仿宋_GB2312" w:eastAsia="仿宋_GB2312" w:cs="仿宋_GB2312"/>
          <w:color w:val="000000"/>
          <w:spacing w:val="0"/>
          <w:sz w:val="32"/>
          <w:szCs w:val="32"/>
        </w:rPr>
        <w:t xml:space="preserve"> </w:t>
      </w:r>
      <w:r>
        <w:rPr>
          <w:rFonts w:hint="eastAsia" w:ascii="仿宋_GB2312" w:hAnsi="仿宋_GB2312" w:eastAsia="仿宋_GB2312" w:cs="仿宋_GB2312"/>
          <w:color w:val="000000"/>
          <w:spacing w:val="0"/>
          <w:sz w:val="32"/>
          <w:szCs w:val="32"/>
          <w:lang w:val="en-US" w:eastAsia="zh-CN"/>
        </w:rPr>
        <w:t xml:space="preserve"> 县级以上地方人民政府应当加强全民健身设施的规划、建设和管理，优先建设贴近社区、方便可达的全民健身设施，并统筹考虑应急避难（险）功能设置。</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本条例所称全民健身设施是指用于全民健身活动的建筑物、构筑物、场地和设备，包括公共体育设施、经营性体育设施和学校体育设施、居住小区体育设施以及国家机关、企业事业单位和其他组织内部的体育设施。</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ascii="黑体" w:hAnsi="黑体" w:eastAsia="黑体" w:cs="黑体"/>
          <w:color w:val="000000"/>
          <w:spacing w:val="0"/>
          <w:sz w:val="32"/>
          <w:szCs w:val="32"/>
        </w:rPr>
        <w:t>第</w:t>
      </w:r>
      <w:r>
        <w:rPr>
          <w:rFonts w:hint="eastAsia" w:ascii="黑体" w:hAnsi="黑体" w:eastAsia="黑体" w:cs="黑体"/>
          <w:color w:val="000000"/>
          <w:spacing w:val="0"/>
          <w:sz w:val="32"/>
          <w:szCs w:val="32"/>
          <w:lang w:eastAsia="zh-CN"/>
        </w:rPr>
        <w:t>二十一</w:t>
      </w:r>
      <w:r>
        <w:rPr>
          <w:rFonts w:ascii="黑体" w:hAnsi="黑体" w:eastAsia="黑体" w:cs="黑体"/>
          <w:color w:val="000000"/>
          <w:spacing w:val="0"/>
          <w:sz w:val="32"/>
          <w:szCs w:val="32"/>
        </w:rPr>
        <w:t>条</w:t>
      </w:r>
      <w:r>
        <w:rPr>
          <w:rFonts w:hint="eastAsia" w:ascii="黑体" w:hAnsi="黑体" w:eastAsia="黑体" w:cs="黑体"/>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lang w:val="en-US" w:eastAsia="zh-CN"/>
        </w:rPr>
        <w:t xml:space="preserve"> 县级以上地方人民政府体育主管部门应当会同自然资源主管部门编制公共体育设施规划，报本级人民政府批准后实施。</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县级以上地方人民政府自然资源主管部门在编制涉及全民健身设施建设的相关规划时，应当征求同级体育主管部门意见。</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黑体" w:hAnsi="黑体" w:eastAsia="黑体" w:cs="黑体"/>
          <w:color w:val="000000"/>
          <w:spacing w:val="0"/>
          <w:sz w:val="32"/>
          <w:szCs w:val="32"/>
        </w:rPr>
        <w:t>第</w:t>
      </w:r>
      <w:r>
        <w:rPr>
          <w:rFonts w:hint="eastAsia" w:ascii="黑体" w:hAnsi="黑体" w:eastAsia="黑体" w:cs="黑体"/>
          <w:color w:val="000000"/>
          <w:spacing w:val="0"/>
          <w:sz w:val="32"/>
          <w:szCs w:val="32"/>
          <w:lang w:eastAsia="zh-CN"/>
        </w:rPr>
        <w:t>二十二</w:t>
      </w:r>
      <w:r>
        <w:rPr>
          <w:rFonts w:hint="eastAsia" w:ascii="黑体" w:hAnsi="黑体" w:eastAsia="黑体" w:cs="黑体"/>
          <w:color w:val="000000"/>
          <w:spacing w:val="0"/>
          <w:sz w:val="32"/>
          <w:szCs w:val="32"/>
        </w:rPr>
        <w:t xml:space="preserve">条 </w:t>
      </w:r>
      <w:r>
        <w:rPr>
          <w:rFonts w:hint="eastAsia" w:ascii="仿宋_GB2312" w:hAnsi="仿宋_GB2312" w:eastAsia="仿宋_GB2312" w:cs="仿宋_GB2312"/>
          <w:color w:val="000000"/>
          <w:spacing w:val="0"/>
          <w:sz w:val="32"/>
          <w:szCs w:val="32"/>
          <w:lang w:val="en-US" w:eastAsia="zh-CN"/>
        </w:rPr>
        <w:t xml:space="preserve"> 县级以上地方人民政府应当将公共体育设施用地纳入国土空间规划和年度土地利用计划，合理安排用地。鼓励土地复合利用，充分挖掘存量建设用地潜力。</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任何组织或者个人不得侵占公共体育设施规划用地或者擅自改变其用途。因特殊情况需要调整公共体育设施规划用地的，应当依法重新确定规划用地。重新确定的公共体育设施规划用地不得少于原有面积。</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黑体" w:hAnsi="黑体" w:eastAsia="黑体" w:cs="黑体"/>
          <w:color w:val="000000"/>
          <w:spacing w:val="0"/>
          <w:sz w:val="32"/>
          <w:szCs w:val="32"/>
          <w:lang w:eastAsia="zh-CN"/>
        </w:rPr>
        <w:t>第二十三条</w:t>
      </w:r>
      <w:r>
        <w:rPr>
          <w:rFonts w:hint="eastAsia" w:ascii="仿宋_GB2312" w:hAnsi="仿宋_GB2312" w:eastAsia="仿宋_GB2312" w:cs="仿宋_GB2312"/>
          <w:color w:val="000000"/>
          <w:spacing w:val="0"/>
          <w:sz w:val="32"/>
          <w:szCs w:val="32"/>
          <w:lang w:val="en-US" w:eastAsia="zh-CN"/>
        </w:rPr>
        <w:t xml:space="preserve">  公共体育设施的设计和建设应当符合国家标准和实用、安全、科学、</w:t>
      </w:r>
      <w:r>
        <w:rPr>
          <w:rFonts w:hint="eastAsia" w:ascii="仿宋_GB2312" w:hAnsi="仿宋_GB2312" w:eastAsia="仿宋_GB2312" w:cs="仿宋_GB2312"/>
          <w:color w:val="000000"/>
          <w:spacing w:val="-6"/>
          <w:sz w:val="32"/>
          <w:szCs w:val="32"/>
          <w:lang w:val="en-US" w:eastAsia="zh-CN"/>
        </w:rPr>
        <w:t>美观、环保等要求，配置无障碍设施设备，并逐步提升智慧化水平。</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鼓</w:t>
      </w:r>
      <w:r>
        <w:rPr>
          <w:rFonts w:hint="eastAsia" w:ascii="仿宋_GB2312" w:hAnsi="仿宋_GB2312" w:eastAsia="仿宋_GB2312" w:cs="仿宋_GB2312"/>
          <w:color w:val="000000"/>
          <w:spacing w:val="-6"/>
          <w:sz w:val="32"/>
          <w:szCs w:val="32"/>
          <w:lang w:val="en-US" w:eastAsia="zh-CN"/>
        </w:rPr>
        <w:t>励公共文化设施和公共体育设施同步建设，实现共建共享。</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黑体" w:eastAsia="黑体" w:cs="仿宋_GB2312"/>
          <w:spacing w:val="0"/>
          <w:sz w:val="32"/>
          <w:szCs w:val="32"/>
        </w:rPr>
        <w:t>第二十</w:t>
      </w:r>
      <w:r>
        <w:rPr>
          <w:rFonts w:hint="eastAsia" w:ascii="黑体" w:eastAsia="黑体" w:cs="仿宋_GB2312"/>
          <w:spacing w:val="0"/>
          <w:sz w:val="32"/>
          <w:szCs w:val="32"/>
          <w:lang w:eastAsia="zh-CN"/>
        </w:rPr>
        <w:t>四</w:t>
      </w:r>
      <w:r>
        <w:rPr>
          <w:rFonts w:hint="eastAsia" w:ascii="黑体" w:eastAsia="黑体" w:cs="仿宋_GB2312"/>
          <w:spacing w:val="0"/>
          <w:sz w:val="32"/>
          <w:szCs w:val="32"/>
        </w:rPr>
        <w:t xml:space="preserve">条 </w:t>
      </w:r>
      <w:r>
        <w:rPr>
          <w:rFonts w:hint="eastAsia" w:ascii="黑体" w:hAnsi="黑体" w:eastAsia="黑体" w:cs="仿宋_GB2312"/>
          <w:b/>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lang w:val="en-US" w:eastAsia="zh-CN"/>
        </w:rPr>
        <w:t>在不影响相关规划实施和保障交通、市容、安全以及合法利用等前提下，鼓励利用城市空闲土地、旧厂房、仓库、老旧商业设施等闲置资源建设或者改建全民健身设施。</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支持依法利用林业生产用地建设森林步道、登山步道等全民健身设施，利用山地、森林、河流等自然资源建设特色体育公园，在河道湖泊沿岸、滩地等地建设健身步道。</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鼓励在符合国土空间规划的前提下，以租赁方式向社会力量提供土地建设全民健身设施。鼓励在文化娱乐、商业、旅游等项目综合开发时，建设全民健身设施。</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黑体" w:hAnsi="黑体" w:eastAsia="黑体" w:cs="黑体"/>
          <w:color w:val="000000"/>
          <w:spacing w:val="0"/>
          <w:sz w:val="32"/>
          <w:szCs w:val="32"/>
        </w:rPr>
        <w:t>第</w:t>
      </w:r>
      <w:r>
        <w:rPr>
          <w:rFonts w:hint="eastAsia" w:ascii="黑体" w:hAnsi="黑体" w:eastAsia="黑体" w:cs="黑体"/>
          <w:color w:val="000000"/>
          <w:spacing w:val="0"/>
          <w:sz w:val="32"/>
          <w:szCs w:val="32"/>
          <w:lang w:eastAsia="zh-CN"/>
        </w:rPr>
        <w:t>二十五</w:t>
      </w:r>
      <w:r>
        <w:rPr>
          <w:rFonts w:hint="eastAsia" w:ascii="黑体" w:hAnsi="黑体" w:eastAsia="黑体" w:cs="黑体"/>
          <w:color w:val="000000"/>
          <w:spacing w:val="0"/>
          <w:sz w:val="32"/>
          <w:szCs w:val="32"/>
        </w:rPr>
        <w:t>条</w:t>
      </w:r>
      <w:r>
        <w:rPr>
          <w:rFonts w:hint="eastAsia" w:ascii="黑体" w:hAnsi="黑体" w:eastAsia="黑体"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 xml:space="preserve"> </w:t>
      </w:r>
      <w:r>
        <w:rPr>
          <w:rFonts w:hint="eastAsia" w:ascii="仿宋_GB2312" w:hAnsi="仿宋_GB2312" w:eastAsia="仿宋_GB2312" w:cs="仿宋_GB2312"/>
          <w:color w:val="000000"/>
          <w:spacing w:val="0"/>
          <w:sz w:val="32"/>
          <w:szCs w:val="32"/>
          <w:lang w:val="en-US" w:eastAsia="zh-CN"/>
        </w:rPr>
        <w:t>鼓励通过无偿使用或者降低使用费等优惠方式，将国有或者集体所有的闲置办公用房、福利设施、体育场地附属设施等提供给体育社会组织开展全民健身公益性活动。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鼓励健身团队向所在地乡（镇）人民政府、街道办事处备案。乡（镇）人民政府、街道办事处应当对备案的健身团队开展健身活动依法给予场地等方面的支持。</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黑体" w:hAnsi="黑体" w:eastAsia="黑体" w:cs="黑体"/>
          <w:color w:val="000000"/>
          <w:spacing w:val="0"/>
          <w:sz w:val="32"/>
          <w:szCs w:val="32"/>
        </w:rPr>
        <w:t>第</w:t>
      </w:r>
      <w:r>
        <w:rPr>
          <w:rFonts w:hint="eastAsia" w:ascii="黑体" w:hAnsi="黑体" w:eastAsia="黑体" w:cs="黑体"/>
          <w:color w:val="000000"/>
          <w:spacing w:val="0"/>
          <w:sz w:val="32"/>
          <w:szCs w:val="32"/>
          <w:lang w:eastAsia="zh-CN"/>
        </w:rPr>
        <w:t>二十六</w:t>
      </w:r>
      <w:r>
        <w:rPr>
          <w:rFonts w:hint="eastAsia" w:ascii="黑体" w:hAnsi="黑体" w:eastAsia="黑体" w:cs="黑体"/>
          <w:color w:val="000000"/>
          <w:spacing w:val="0"/>
          <w:sz w:val="32"/>
          <w:szCs w:val="32"/>
        </w:rPr>
        <w:t>条</w:t>
      </w:r>
      <w:r>
        <w:rPr>
          <w:rFonts w:hint="eastAsia" w:ascii="黑体" w:hAnsi="黑体" w:eastAsia="黑体" w:cs="黑体"/>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 xml:space="preserve"> </w:t>
      </w:r>
      <w:r>
        <w:rPr>
          <w:rFonts w:hint="eastAsia" w:ascii="仿宋_GB2312" w:hAnsi="仿宋_GB2312" w:eastAsia="仿宋_GB2312" w:cs="仿宋_GB2312"/>
          <w:color w:val="000000"/>
          <w:spacing w:val="0"/>
          <w:sz w:val="32"/>
          <w:szCs w:val="32"/>
          <w:lang w:val="en-US" w:eastAsia="zh-CN"/>
        </w:rPr>
        <w:t>地方各级人民政府应当按照下列要求建设公共体育设施：</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（一）设区的市应当建有大中型体育场和体育馆、游泳馆、足球场、全民健身中心、体育公园、健身步道等公共体育设施；</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（二）县（市、区）应当建有体育场和体育馆、游泳馆（池）、足球场、全民健身中心、体育公园、健身步道等公共体育设施；</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（三）乡（镇）、街道应当建有全民健身中心、中小型足球场、社区体育公园、多功能运动场、健身广场、健身步道等公共体育设施；</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（四）社区和行政村应当建有便捷、实用的公共体育设施。</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黑体" w:hAnsi="黑体" w:eastAsia="黑体" w:cs="黑体"/>
          <w:color w:val="000000"/>
          <w:spacing w:val="0"/>
          <w:sz w:val="32"/>
          <w:szCs w:val="32"/>
        </w:rPr>
        <w:t>第</w:t>
      </w:r>
      <w:r>
        <w:rPr>
          <w:rFonts w:hint="eastAsia" w:ascii="黑体" w:hAnsi="黑体" w:eastAsia="黑体" w:cs="黑体"/>
          <w:color w:val="000000"/>
          <w:spacing w:val="0"/>
          <w:sz w:val="32"/>
          <w:szCs w:val="32"/>
          <w:lang w:eastAsia="zh-CN"/>
        </w:rPr>
        <w:t>二十七</w:t>
      </w:r>
      <w:r>
        <w:rPr>
          <w:rFonts w:hint="eastAsia" w:ascii="黑体" w:hAnsi="黑体" w:eastAsia="黑体" w:cs="黑体"/>
          <w:color w:val="000000"/>
          <w:spacing w:val="0"/>
          <w:sz w:val="32"/>
          <w:szCs w:val="32"/>
        </w:rPr>
        <w:t>条</w:t>
      </w:r>
      <w:r>
        <w:rPr>
          <w:rFonts w:hint="eastAsia" w:ascii="黑体" w:hAnsi="黑体" w:eastAsia="黑体" w:cs="黑体"/>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 xml:space="preserve"> </w:t>
      </w:r>
      <w:r>
        <w:rPr>
          <w:rFonts w:hint="eastAsia" w:ascii="仿宋_GB2312" w:hAnsi="仿宋_GB2312" w:eastAsia="仿宋_GB2312" w:cs="仿宋_GB2312"/>
          <w:color w:val="000000"/>
          <w:spacing w:val="0"/>
          <w:sz w:val="32"/>
          <w:szCs w:val="32"/>
          <w:lang w:val="en-US" w:eastAsia="zh-CN"/>
        </w:rPr>
        <w:t>新建居住小区应当按照室内人均建筑面积不低于0.1平方米或者室外人均用地不低于0.3平方米的标准配建体育设施，并与住宅同步规划、设计、建设、验收和交付。</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黑体" w:hAnsi="黑体" w:eastAsia="黑体" w:cs="黑体"/>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既有居住小区体育设施未达到标准的，县级以上地方人民政府应当结合老旧小区改造，统筹配建体育设施。不具备条件的，鼓励因地制宜建设体育设施。</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任何组织或者个人不得挪用或者侵占居住小区体育设施。</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w:t>
      </w:r>
      <w:r>
        <w:rPr>
          <w:rFonts w:hint="eastAsia" w:ascii="黑体" w:hAnsi="黑体" w:eastAsia="黑体" w:cs="黑体"/>
          <w:color w:val="000000"/>
          <w:spacing w:val="0"/>
          <w:sz w:val="32"/>
          <w:szCs w:val="32"/>
          <w:lang w:eastAsia="zh-CN"/>
        </w:rPr>
        <w:t>二十八</w:t>
      </w:r>
      <w:r>
        <w:rPr>
          <w:rFonts w:hint="eastAsia" w:ascii="黑体" w:hAnsi="黑体" w:eastAsia="黑体" w:cs="黑体"/>
          <w:color w:val="000000"/>
          <w:spacing w:val="0"/>
          <w:sz w:val="32"/>
          <w:szCs w:val="32"/>
        </w:rPr>
        <w:t>条</w:t>
      </w:r>
      <w:r>
        <w:rPr>
          <w:rFonts w:hint="eastAsia" w:ascii="黑体" w:eastAsia="黑体" w:cs="仿宋_GB2312"/>
          <w:spacing w:val="0"/>
          <w:sz w:val="32"/>
          <w:szCs w:val="32"/>
          <w:lang w:val="en-US" w:eastAsia="zh-CN"/>
        </w:rPr>
        <w:t xml:space="preserve"> </w:t>
      </w:r>
      <w:r>
        <w:rPr>
          <w:rFonts w:hint="eastAsia" w:ascii="黑体" w:hAnsi="黑体" w:eastAsia="黑体" w:cs="黑体"/>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lang w:val="en-US" w:eastAsia="zh-CN"/>
        </w:rPr>
        <w:t>新建的综合公园、社区公园应当按照国家和本省有关要求配建全民健身设施；已建成但未配建全民健身设施的，应当因地制宜予以补建。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黑体" w:hAnsi="黑体" w:eastAsia="黑体" w:cs="黑体"/>
          <w:color w:val="000000"/>
          <w:spacing w:val="0"/>
          <w:sz w:val="32"/>
          <w:szCs w:val="32"/>
        </w:rPr>
        <w:t>第</w:t>
      </w:r>
      <w:r>
        <w:rPr>
          <w:rFonts w:hint="eastAsia" w:ascii="黑体" w:hAnsi="黑体" w:eastAsia="黑体" w:cs="黑体"/>
          <w:color w:val="000000"/>
          <w:spacing w:val="0"/>
          <w:sz w:val="32"/>
          <w:szCs w:val="32"/>
          <w:lang w:eastAsia="zh-CN"/>
        </w:rPr>
        <w:t>二十九</w:t>
      </w:r>
      <w:r>
        <w:rPr>
          <w:rFonts w:hint="eastAsia" w:ascii="黑体" w:hAnsi="黑体" w:eastAsia="黑体" w:cs="黑体"/>
          <w:color w:val="000000"/>
          <w:spacing w:val="0"/>
          <w:sz w:val="32"/>
          <w:szCs w:val="32"/>
        </w:rPr>
        <w:t>条</w:t>
      </w:r>
      <w:r>
        <w:rPr>
          <w:rFonts w:hint="eastAsia" w:ascii="黑体" w:hAnsi="黑体" w:eastAsia="黑体" w:cs="黑体"/>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 xml:space="preserve"> </w:t>
      </w:r>
      <w:r>
        <w:rPr>
          <w:rFonts w:hint="eastAsia" w:ascii="仿宋_GB2312" w:hAnsi="仿宋_GB2312" w:eastAsia="仿宋_GB2312" w:cs="仿宋_GB2312"/>
          <w:color w:val="000000"/>
          <w:spacing w:val="0"/>
          <w:sz w:val="32"/>
          <w:szCs w:val="32"/>
          <w:lang w:val="en-US" w:eastAsia="zh-CN"/>
        </w:rPr>
        <w:t>全民健身设施的管理责任单位按照下列规定确定：</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（一）政府投资的，由政府及其有关部门确定或者指定的单位负责；</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（二）社会捐赠的，由受捐赠单位负责；</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（三）社会力量投资和企业事业单位内部的，由产权人负责；</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（四）居住小区的，由业主共同决定自行管理或者由选聘的物业服务企业（其他管理人）负责。</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鼓励社会力量参与全民健身设施的运营管理。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黑体" w:hAnsi="黑体" w:eastAsia="黑体" w:cs="黑体"/>
          <w:color w:val="000000"/>
          <w:spacing w:val="0"/>
          <w:sz w:val="32"/>
          <w:szCs w:val="32"/>
        </w:rPr>
        <w:t>第</w:t>
      </w:r>
      <w:r>
        <w:rPr>
          <w:rFonts w:hint="eastAsia" w:ascii="黑体" w:hAnsi="黑体" w:eastAsia="黑体" w:cs="黑体"/>
          <w:color w:val="000000"/>
          <w:spacing w:val="0"/>
          <w:sz w:val="32"/>
          <w:szCs w:val="32"/>
          <w:lang w:eastAsia="zh-CN"/>
        </w:rPr>
        <w:t>三十</w:t>
      </w:r>
      <w:r>
        <w:rPr>
          <w:rFonts w:hint="eastAsia" w:ascii="黑体" w:hAnsi="黑体" w:eastAsia="黑体" w:cs="黑体"/>
          <w:color w:val="000000"/>
          <w:spacing w:val="0"/>
          <w:sz w:val="32"/>
          <w:szCs w:val="32"/>
        </w:rPr>
        <w:t xml:space="preserve">条 </w:t>
      </w:r>
      <w:r>
        <w:rPr>
          <w:rFonts w:hint="eastAsia" w:ascii="黑体" w:hAnsi="黑体" w:eastAsia="黑体" w:cs="黑体"/>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lang w:val="en-US" w:eastAsia="zh-CN"/>
        </w:rPr>
        <w:t>全民健身设施管理责任单位应当履行下列职责：</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（一）配备和使用符合国家安全、环保和卫生要求的健身设施，在醒目位置标明使用方法与注意事项；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（二）建立健全健身设施维护管理制度，定期维修和保养；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16" w:firstLineChars="200"/>
        <w:textAlignment w:val="center"/>
        <w:outlineLvl w:val="9"/>
        <w:rPr>
          <w:rFonts w:hint="eastAsia" w:ascii="仿宋_GB2312" w:hAnsi="仿宋_GB2312" w:eastAsia="仿宋_GB2312" w:cs="仿宋_GB2312"/>
          <w:color w:val="000000"/>
          <w:spacing w:val="-6"/>
          <w:sz w:val="32"/>
          <w:szCs w:val="32"/>
          <w:lang w:val="en-US" w:eastAsia="zh-CN"/>
        </w:rPr>
      </w:pPr>
      <w:r>
        <w:rPr>
          <w:rFonts w:hint="eastAsia" w:ascii="仿宋_GB2312" w:hAnsi="仿宋_GB2312" w:eastAsia="仿宋_GB2312" w:cs="仿宋_GB2312"/>
          <w:color w:val="000000"/>
          <w:spacing w:val="-6"/>
          <w:sz w:val="32"/>
          <w:szCs w:val="32"/>
          <w:lang w:val="en-US" w:eastAsia="zh-CN"/>
        </w:rPr>
        <w:t>（三）制定应急预案，依法配备具有急救技能的安全管理人员；</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（四）遇到公共卫生事件或者其他突发事件，启动应急预案，及时暂停或者取消聚集性赛事和活动，并依法服从所在地人民政府统一指挥；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（五）负责更换因严重破损无法使用、超过产品保质期的全民健身设施；确有经济困难的，由县级以上地方人民政府根据需要给予统筹解决。</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黑体" w:hAnsi="黑体" w:eastAsia="黑体" w:cs="黑体"/>
          <w:color w:val="000000"/>
          <w:spacing w:val="0"/>
          <w:sz w:val="32"/>
          <w:szCs w:val="32"/>
        </w:rPr>
        <w:t>第</w:t>
      </w:r>
      <w:r>
        <w:rPr>
          <w:rFonts w:hint="eastAsia" w:ascii="黑体" w:hAnsi="黑体" w:eastAsia="黑体" w:cs="黑体"/>
          <w:color w:val="000000"/>
          <w:spacing w:val="0"/>
          <w:sz w:val="32"/>
          <w:szCs w:val="32"/>
          <w:lang w:eastAsia="zh-CN"/>
        </w:rPr>
        <w:t>三十一</w:t>
      </w:r>
      <w:r>
        <w:rPr>
          <w:rFonts w:hint="eastAsia" w:ascii="黑体" w:hAnsi="黑体" w:eastAsia="黑体" w:cs="黑体"/>
          <w:color w:val="000000"/>
          <w:spacing w:val="0"/>
          <w:sz w:val="32"/>
          <w:szCs w:val="32"/>
        </w:rPr>
        <w:t>条</w:t>
      </w:r>
      <w:r>
        <w:rPr>
          <w:rFonts w:hint="eastAsia" w:ascii="黑体" w:hAnsi="黑体" w:eastAsia="黑体" w:cs="黑体"/>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 xml:space="preserve"> </w:t>
      </w:r>
      <w:r>
        <w:rPr>
          <w:rFonts w:hint="eastAsia" w:ascii="仿宋_GB2312" w:hAnsi="仿宋_GB2312" w:eastAsia="仿宋_GB2312" w:cs="仿宋_GB2312"/>
          <w:color w:val="000000"/>
          <w:spacing w:val="0"/>
          <w:sz w:val="32"/>
          <w:szCs w:val="32"/>
          <w:lang w:val="en-US" w:eastAsia="zh-CN"/>
        </w:rPr>
        <w:t>公共体育设施管理责任单位应当自公共体育设施竣工验收合格后，及时办理权属登记，并将设施的名称、地址、服务项目等报所在地人民政府体育主管部门备案</w:t>
      </w:r>
      <w:r>
        <w:rPr>
          <w:rFonts w:hint="eastAsia" w:ascii="黑体" w:hAnsi="黑体" w:eastAsia="黑体" w:cs="黑体"/>
          <w:spacing w:val="0"/>
          <w:sz w:val="32"/>
          <w:szCs w:val="32"/>
          <w:lang w:val="en-US" w:eastAsia="zh-CN"/>
        </w:rPr>
        <w:t>。</w:t>
      </w:r>
      <w:r>
        <w:rPr>
          <w:rFonts w:hint="eastAsia" w:ascii="仿宋_GB2312" w:hAnsi="仿宋_GB2312" w:eastAsia="仿宋_GB2312" w:cs="仿宋_GB2312"/>
          <w:color w:val="000000"/>
          <w:spacing w:val="0"/>
          <w:sz w:val="32"/>
          <w:szCs w:val="32"/>
          <w:lang w:val="en-US" w:eastAsia="zh-CN"/>
        </w:rPr>
        <w:t>体育主管部门应当制定公共体育设施名录，定期更新并向社会公布。</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黑体" w:hAnsi="黑体" w:eastAsia="黑体" w:cs="黑体"/>
          <w:color w:val="000000"/>
          <w:spacing w:val="0"/>
          <w:sz w:val="32"/>
          <w:szCs w:val="32"/>
        </w:rPr>
        <w:t>第</w:t>
      </w:r>
      <w:r>
        <w:rPr>
          <w:rFonts w:hint="eastAsia" w:ascii="黑体" w:hAnsi="黑体" w:eastAsia="黑体" w:cs="黑体"/>
          <w:color w:val="000000"/>
          <w:spacing w:val="0"/>
          <w:sz w:val="32"/>
          <w:szCs w:val="32"/>
          <w:lang w:eastAsia="zh-CN"/>
        </w:rPr>
        <w:t>三十二</w:t>
      </w:r>
      <w:r>
        <w:rPr>
          <w:rFonts w:hint="eastAsia" w:ascii="黑体" w:hAnsi="黑体" w:eastAsia="黑体" w:cs="黑体"/>
          <w:color w:val="000000"/>
          <w:spacing w:val="0"/>
          <w:sz w:val="32"/>
          <w:szCs w:val="32"/>
        </w:rPr>
        <w:t>条</w:t>
      </w:r>
      <w:r>
        <w:rPr>
          <w:rFonts w:hint="eastAsia" w:ascii="黑体" w:hAnsi="黑体" w:eastAsia="黑体" w:cs="黑体"/>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lang w:val="en-US" w:eastAsia="zh-CN"/>
        </w:rPr>
        <w:t xml:space="preserve"> 任何组织或者个人不得侵占、破坏公共体育设施或者擅自改变公共体育设施的功能、用途。因举办公益性活动或者大型文化活动等特殊情况临时租用公共体育设施的，应当经该设施主管部门同意；临时租用期满的，租用者应当及时归还并保证设施完好。</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因城乡建设确需拆除公共体育设施或者改变其功能、用途的，依照国务院《公共文化体育设施条例》的规定执行。</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黑体" w:hAnsi="黑体" w:eastAsia="黑体" w:cs="黑体"/>
          <w:color w:val="000000"/>
          <w:spacing w:val="0"/>
          <w:sz w:val="32"/>
          <w:szCs w:val="32"/>
        </w:rPr>
        <w:t>第</w:t>
      </w:r>
      <w:r>
        <w:rPr>
          <w:rFonts w:hint="eastAsia" w:ascii="黑体" w:hAnsi="黑体" w:eastAsia="黑体" w:cs="黑体"/>
          <w:color w:val="000000"/>
          <w:spacing w:val="0"/>
          <w:sz w:val="32"/>
          <w:szCs w:val="32"/>
          <w:lang w:eastAsia="zh-CN"/>
        </w:rPr>
        <w:t>三十三</w:t>
      </w:r>
      <w:r>
        <w:rPr>
          <w:rFonts w:hint="eastAsia" w:ascii="黑体" w:hAnsi="黑体" w:eastAsia="黑体" w:cs="黑体"/>
          <w:color w:val="000000"/>
          <w:spacing w:val="0"/>
          <w:sz w:val="32"/>
          <w:szCs w:val="32"/>
        </w:rPr>
        <w:t>条</w:t>
      </w:r>
      <w:r>
        <w:rPr>
          <w:rFonts w:hint="eastAsia" w:ascii="黑体" w:hAnsi="黑体" w:eastAsia="黑体" w:cs="黑体"/>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lang w:val="en-US" w:eastAsia="zh-CN"/>
        </w:rPr>
        <w:t>公共体育设施应当向公众免费或者低收费开放，除季节性、突发事件应急处置等情形关闭外，每年开放时间不少于三百三十日，且每周不少于五十六小时。开放时间应当与当地公众的工作和学习时间适当错开，在公休日、法定节假日、学校寒暑假期间应当延长。有条件的公共体育设施可以增加免费开放天数。</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公共体育设施在开放过程中提供服务的，可以适当收取费用。收取的费用应当用于公共体育设施的维护、管理和全民健身事业发展，不得挪作他用。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公共体育设施管理责任单位应当在设施醒目位置或者官方网站公示服务内容、开放时间、收费项目、收费标准等，因维修、保养等原因需要暂时停止开放的，应当提前七日向社会公告。</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黑体" w:hAnsi="黑体" w:eastAsia="黑体" w:cs="黑体"/>
          <w:color w:val="000000"/>
          <w:spacing w:val="0"/>
          <w:sz w:val="32"/>
          <w:szCs w:val="32"/>
        </w:rPr>
        <w:t>第</w:t>
      </w:r>
      <w:r>
        <w:rPr>
          <w:rFonts w:hint="eastAsia" w:ascii="黑体" w:hAnsi="黑体" w:eastAsia="黑体" w:cs="黑体"/>
          <w:color w:val="000000"/>
          <w:spacing w:val="0"/>
          <w:sz w:val="32"/>
          <w:szCs w:val="32"/>
          <w:lang w:eastAsia="zh-CN"/>
        </w:rPr>
        <w:t>三十四</w:t>
      </w:r>
      <w:r>
        <w:rPr>
          <w:rFonts w:hint="eastAsia" w:ascii="黑体" w:hAnsi="黑体" w:eastAsia="黑体" w:cs="黑体"/>
          <w:color w:val="000000"/>
          <w:spacing w:val="0"/>
          <w:sz w:val="32"/>
          <w:szCs w:val="32"/>
        </w:rPr>
        <w:t>条</w:t>
      </w:r>
      <w:r>
        <w:rPr>
          <w:rFonts w:hint="eastAsia" w:ascii="黑体" w:hAnsi="黑体" w:eastAsia="黑体" w:cs="黑体"/>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lang w:val="en-US" w:eastAsia="zh-CN"/>
        </w:rPr>
        <w:t>学校应当在课余时间和节假日向学生开放体育设施。公办学校应当积极创造条件向公众开放体育设施，鼓励民办学校向公众开放体育设施。</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新建公办学校应当按标准同步规划建设体育设施；设施应当与教学、生活区域相隔离，并建有向社会开放的通道。已建成的公办学校体育设施未与教学、生活区域隔离的，县级以上地方人民政府教育、体育、财政等主管部门应当支持和指导学校进行隔离改造。</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县级以上地方人民政府及其有关部门应当对开放体育设施的学校给予支持，可以通过政府购买服务等方式加强学校体育设</w:t>
      </w:r>
      <w:r>
        <w:rPr>
          <w:rFonts w:hint="eastAsia" w:ascii="仿宋_GB2312" w:hAnsi="仿宋_GB2312" w:eastAsia="仿宋_GB2312" w:cs="仿宋_GB2312"/>
          <w:color w:val="000000"/>
          <w:spacing w:val="-6"/>
          <w:sz w:val="32"/>
          <w:szCs w:val="32"/>
          <w:lang w:val="en-US" w:eastAsia="zh-CN"/>
        </w:rPr>
        <w:t>施的安全保障，为学校办理有关责任保险，指导学校建立管理制度。</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学校体育设施向社会开放办法由省人民政府教育、体育主管部门共同制定。</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黑体" w:eastAsia="黑体" w:cs="仿宋_GB2312"/>
          <w:spacing w:val="0"/>
          <w:sz w:val="32"/>
          <w:szCs w:val="32"/>
          <w:lang w:val="en-US" w:eastAsia="zh-CN"/>
        </w:rPr>
      </w:pPr>
      <w:r>
        <w:rPr>
          <w:rFonts w:hint="eastAsia" w:ascii="黑体" w:hAnsi="黑体" w:eastAsia="黑体" w:cs="黑体"/>
          <w:color w:val="000000"/>
          <w:spacing w:val="0"/>
          <w:sz w:val="32"/>
          <w:szCs w:val="32"/>
        </w:rPr>
        <w:t>第</w:t>
      </w:r>
      <w:r>
        <w:rPr>
          <w:rFonts w:hint="eastAsia" w:ascii="黑体" w:hAnsi="黑体" w:eastAsia="黑体" w:cs="黑体"/>
          <w:color w:val="000000"/>
          <w:spacing w:val="0"/>
          <w:sz w:val="32"/>
          <w:szCs w:val="32"/>
          <w:lang w:eastAsia="zh-CN"/>
        </w:rPr>
        <w:t>三十五</w:t>
      </w:r>
      <w:r>
        <w:rPr>
          <w:rFonts w:hint="eastAsia" w:ascii="黑体" w:hAnsi="黑体" w:eastAsia="黑体" w:cs="黑体"/>
          <w:color w:val="000000"/>
          <w:spacing w:val="0"/>
          <w:sz w:val="32"/>
          <w:szCs w:val="32"/>
        </w:rPr>
        <w:t>条</w:t>
      </w:r>
      <w:r>
        <w:rPr>
          <w:rFonts w:hint="eastAsia" w:ascii="黑体" w:hAnsi="黑体" w:eastAsia="黑体" w:cs="黑体"/>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lang w:val="en-US" w:eastAsia="zh-CN"/>
        </w:rPr>
        <w:t xml:space="preserve"> 鼓励国家机关、企业事业单位和其他组织加强内部体育设施建设，并向公众开放。</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鼓励体育主管部门管理的训练中心、基地、体育运动学校的体育设施以及运动康复等服务向公众开放。</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黑体" w:hAnsi="黑体" w:eastAsia="黑体" w:cs="黑体"/>
          <w:color w:val="000000"/>
          <w:spacing w:val="0"/>
          <w:sz w:val="32"/>
          <w:szCs w:val="32"/>
        </w:rPr>
        <w:t>第</w:t>
      </w:r>
      <w:r>
        <w:rPr>
          <w:rFonts w:hint="eastAsia" w:ascii="黑体" w:hAnsi="黑体" w:eastAsia="黑体" w:cs="黑体"/>
          <w:color w:val="000000"/>
          <w:spacing w:val="0"/>
          <w:sz w:val="32"/>
          <w:szCs w:val="32"/>
          <w:lang w:eastAsia="zh-CN"/>
        </w:rPr>
        <w:t>三十六</w:t>
      </w:r>
      <w:r>
        <w:rPr>
          <w:rFonts w:hint="eastAsia" w:ascii="黑体" w:hAnsi="黑体" w:eastAsia="黑体" w:cs="黑体"/>
          <w:color w:val="000000"/>
          <w:spacing w:val="0"/>
          <w:sz w:val="32"/>
          <w:szCs w:val="32"/>
        </w:rPr>
        <w:t>条</w:t>
      </w:r>
      <w:r>
        <w:rPr>
          <w:rFonts w:hint="eastAsia" w:ascii="黑体" w:hAnsi="黑体" w:eastAsia="黑体" w:cs="黑体"/>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lang w:val="en-US" w:eastAsia="zh-CN"/>
        </w:rPr>
        <w:t xml:space="preserve"> 县级以上地方人民政府体育主管部门应当会同有关部门加强对公共体育设施开放使用的评估督导，对不符合相关要求的，督促其限期整改。</w:t>
      </w: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560" w:lineRule="exact"/>
        <w:ind w:left="0" w:leftChars="0" w:right="0" w:rightChars="0"/>
        <w:jc w:val="center"/>
        <w:textAlignment w:val="center"/>
        <w:outlineLvl w:val="9"/>
        <w:rPr>
          <w:rFonts w:ascii="黑体" w:hAnsi="黑体" w:eastAsia="黑体" w:cs="黑体"/>
          <w:color w:val="000000"/>
          <w:spacing w:val="0"/>
          <w:sz w:val="32"/>
          <w:szCs w:val="32"/>
        </w:rPr>
      </w:pPr>
      <w:r>
        <w:rPr>
          <w:rFonts w:hint="eastAsia" w:ascii="黑体" w:hAnsi="黑体" w:eastAsia="黑体" w:cs="黑体"/>
          <w:color w:val="000000"/>
          <w:spacing w:val="0"/>
          <w:sz w:val="32"/>
          <w:szCs w:val="32"/>
        </w:rPr>
        <w:t>第</w:t>
      </w:r>
      <w:r>
        <w:rPr>
          <w:rFonts w:hint="eastAsia" w:ascii="黑体" w:hAnsi="黑体" w:eastAsia="黑体" w:cs="黑体"/>
          <w:color w:val="000000"/>
          <w:spacing w:val="0"/>
          <w:sz w:val="32"/>
          <w:szCs w:val="32"/>
          <w:lang w:eastAsia="zh-CN"/>
        </w:rPr>
        <w:t>四</w:t>
      </w:r>
      <w:r>
        <w:rPr>
          <w:rFonts w:hint="eastAsia" w:ascii="黑体" w:hAnsi="黑体" w:eastAsia="黑体" w:cs="黑体"/>
          <w:color w:val="000000"/>
          <w:spacing w:val="0"/>
          <w:sz w:val="32"/>
          <w:szCs w:val="32"/>
        </w:rPr>
        <w:t xml:space="preserve">章 </w:t>
      </w:r>
      <w:r>
        <w:rPr>
          <w:rFonts w:hint="eastAsia" w:ascii="黑体" w:hAnsi="黑体" w:eastAsia="黑体" w:cs="黑体"/>
          <w:color w:val="000000"/>
          <w:spacing w:val="0"/>
          <w:sz w:val="32"/>
          <w:szCs w:val="32"/>
          <w:lang w:val="en-US" w:eastAsia="zh-CN"/>
        </w:rPr>
        <w:t xml:space="preserve"> </w:t>
      </w:r>
      <w:r>
        <w:rPr>
          <w:rFonts w:hint="eastAsia" w:ascii="黑体" w:hAnsi="黑体" w:eastAsia="黑体" w:cs="黑体"/>
          <w:color w:val="000000"/>
          <w:spacing w:val="0"/>
          <w:kern w:val="0"/>
          <w:sz w:val="32"/>
          <w:szCs w:val="32"/>
          <w:lang w:val="en-US" w:eastAsia="zh-CN" w:bidi="ar-SA"/>
        </w:rPr>
        <w:t>服务与保</w:t>
      </w:r>
      <w:r>
        <w:rPr>
          <w:rFonts w:hint="eastAsia" w:ascii="黑体" w:hAnsi="黑体" w:eastAsia="黑体" w:cs="黑体"/>
          <w:color w:val="000000"/>
          <w:spacing w:val="0"/>
          <w:sz w:val="32"/>
          <w:szCs w:val="32"/>
        </w:rPr>
        <w:t>障</w:t>
      </w:r>
    </w:p>
    <w:p>
      <w:pPr>
        <w:pStyle w:val="2"/>
        <w:keepNext w:val="0"/>
        <w:keepLines w:val="0"/>
        <w:pageBreakBefore w:val="0"/>
        <w:widowControl w:val="0"/>
        <w:kinsoku/>
        <w:wordWrap/>
        <w:overflowPunct/>
        <w:topLinePunct w:val="0"/>
        <w:autoSpaceDE/>
        <w:autoSpaceDN/>
        <w:bidi w:val="0"/>
        <w:adjustRightInd w:val="0"/>
        <w:snapToGrid/>
        <w:spacing w:line="540" w:lineRule="exact"/>
        <w:ind w:firstLine="640" w:firstLineChars="200"/>
        <w:jc w:val="both"/>
        <w:textAlignment w:val="auto"/>
        <w:rPr>
          <w:rFonts w:hint="eastAsia" w:ascii="仿宋_GB2312" w:hAnsi="仿宋_GB2312" w:eastAsia="仿宋_GB2312" w:cs="仿宋_GB2312"/>
          <w:color w:val="000000"/>
          <w:spacing w:val="0"/>
          <w:kern w:val="2"/>
          <w:sz w:val="32"/>
          <w:szCs w:val="32"/>
          <w:lang w:val="en-US" w:eastAsia="zh-CN" w:bidi="ar-SA"/>
        </w:rPr>
      </w:pPr>
      <w:r>
        <w:rPr>
          <w:rFonts w:hint="eastAsia" w:ascii="黑体" w:hAnsi="黑体" w:eastAsia="黑体" w:cs="黑体"/>
          <w:color w:val="000000"/>
          <w:spacing w:val="0"/>
          <w:sz w:val="32"/>
          <w:szCs w:val="32"/>
        </w:rPr>
        <w:t>第</w:t>
      </w:r>
      <w:r>
        <w:rPr>
          <w:rFonts w:hint="eastAsia" w:ascii="黑体" w:hAnsi="黑体" w:eastAsia="黑体" w:cs="黑体"/>
          <w:color w:val="000000"/>
          <w:spacing w:val="0"/>
          <w:sz w:val="32"/>
          <w:szCs w:val="32"/>
          <w:lang w:eastAsia="zh-CN"/>
        </w:rPr>
        <w:t>三十七</w:t>
      </w:r>
      <w:r>
        <w:rPr>
          <w:rFonts w:hint="eastAsia" w:ascii="黑体" w:hAnsi="黑体" w:eastAsia="黑体" w:cs="黑体"/>
          <w:color w:val="000000"/>
          <w:spacing w:val="0"/>
          <w:sz w:val="32"/>
          <w:szCs w:val="32"/>
        </w:rPr>
        <w:t>条</w:t>
      </w:r>
      <w:r>
        <w:rPr>
          <w:rFonts w:hint="eastAsia" w:ascii="黑体" w:hAnsi="黑体" w:eastAsia="黑体" w:cs="黑体"/>
          <w:color w:val="000000"/>
          <w:spacing w:val="0"/>
          <w:sz w:val="32"/>
          <w:szCs w:val="32"/>
          <w:lang w:val="en-US" w:eastAsia="zh-CN"/>
        </w:rPr>
        <w:t xml:space="preserve"> </w:t>
      </w:r>
      <w:r>
        <w:rPr>
          <w:rFonts w:hint="eastAsia" w:ascii="黑体" w:hAnsi="黑体" w:eastAsia="黑体" w:cs="黑体"/>
          <w:color w:val="000000"/>
          <w:spacing w:val="0"/>
          <w:sz w:val="32"/>
          <w:szCs w:val="32"/>
        </w:rPr>
        <w:t xml:space="preserve"> </w:t>
      </w:r>
      <w:r>
        <w:rPr>
          <w:rFonts w:hint="eastAsia" w:ascii="仿宋_GB2312" w:hAnsi="仿宋_GB2312" w:eastAsia="仿宋_GB2312" w:cs="仿宋_GB2312"/>
          <w:color w:val="000000"/>
          <w:spacing w:val="0"/>
          <w:kern w:val="2"/>
          <w:sz w:val="32"/>
          <w:szCs w:val="32"/>
          <w:lang w:val="en-US" w:eastAsia="zh-CN" w:bidi="ar-SA"/>
        </w:rPr>
        <w:t>县级以上地方人民政府体育主管部门应当会同财政主管部门建立本级人民政府购买全民健身公共服务的机制，制定购买服务目录，确定购买服务的种类、性质和内容，向公民提供体育健身服务。</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黑体" w:hAnsi="黑体" w:eastAsia="黑体" w:cs="黑体"/>
          <w:color w:val="000000"/>
          <w:spacing w:val="0"/>
          <w:sz w:val="32"/>
          <w:szCs w:val="32"/>
        </w:rPr>
        <w:t>第</w:t>
      </w:r>
      <w:r>
        <w:rPr>
          <w:rFonts w:hint="eastAsia" w:ascii="黑体" w:hAnsi="黑体" w:eastAsia="黑体" w:cs="黑体"/>
          <w:color w:val="000000"/>
          <w:spacing w:val="0"/>
          <w:sz w:val="32"/>
          <w:szCs w:val="32"/>
          <w:lang w:eastAsia="zh-CN"/>
        </w:rPr>
        <w:t>三十八</w:t>
      </w:r>
      <w:r>
        <w:rPr>
          <w:rFonts w:hint="eastAsia" w:ascii="黑体" w:hAnsi="黑体" w:eastAsia="黑体" w:cs="黑体"/>
          <w:color w:val="000000"/>
          <w:spacing w:val="0"/>
          <w:sz w:val="32"/>
          <w:szCs w:val="32"/>
        </w:rPr>
        <w:t>条</w:t>
      </w:r>
      <w:r>
        <w:rPr>
          <w:rFonts w:hint="eastAsia" w:ascii="黑体" w:hAnsi="黑体" w:eastAsia="黑体" w:cs="黑体"/>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lang w:val="en-US" w:eastAsia="zh-CN"/>
        </w:rPr>
        <w:t>县级以上地方人民政府体育主管部门可以结合全民健身公共服务需求，通过政府购买服务的方式，将公共体育场馆运营管理、全民健身赛事活动、运动项目普及培训等交由体育社会组织或者其他组织承担。</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黑体" w:hAnsi="黑体" w:eastAsia="黑体" w:cs="仿宋_GB2312"/>
          <w:color w:val="000000"/>
          <w:spacing w:val="0"/>
          <w:sz w:val="32"/>
          <w:szCs w:val="32"/>
        </w:rPr>
        <w:t>第</w:t>
      </w:r>
      <w:r>
        <w:rPr>
          <w:rFonts w:hint="eastAsia" w:ascii="黑体" w:hAnsi="黑体" w:eastAsia="黑体" w:cs="仿宋_GB2312"/>
          <w:color w:val="000000"/>
          <w:spacing w:val="0"/>
          <w:sz w:val="32"/>
          <w:szCs w:val="32"/>
          <w:lang w:eastAsia="zh-CN"/>
        </w:rPr>
        <w:t>三十九</w:t>
      </w:r>
      <w:r>
        <w:rPr>
          <w:rFonts w:hint="eastAsia" w:ascii="黑体" w:hAnsi="黑体" w:eastAsia="黑体" w:cs="仿宋_GB2312"/>
          <w:color w:val="000000"/>
          <w:spacing w:val="0"/>
          <w:sz w:val="32"/>
          <w:szCs w:val="32"/>
        </w:rPr>
        <w:t>条</w:t>
      </w:r>
      <w:r>
        <w:rPr>
          <w:rFonts w:hint="eastAsia" w:ascii="黑体" w:hAnsi="黑体" w:eastAsia="黑体"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lang w:val="en-US" w:eastAsia="zh-CN"/>
        </w:rPr>
        <w:t>县级以上地方人民政府教育行政部门应当指导学校组建体育兴趣小组、社团和俱乐部，推动学生积极参与学校体育活动。</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县级以上地方人民政府教育行政部门可以通过政府购买服务的方式，支持体育社会组织或者其他组织为学校体育活动提供服务。</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鼓励体育运动学校、体育俱乐部在学校、青少年宫开设公益性课后体育兴趣班。</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黑体" w:hAnsi="黑体" w:eastAsia="黑体" w:cs="仿宋_GB2312"/>
          <w:color w:val="000000"/>
          <w:spacing w:val="0"/>
          <w:sz w:val="32"/>
          <w:szCs w:val="32"/>
        </w:rPr>
      </w:pPr>
      <w:r>
        <w:rPr>
          <w:rFonts w:hint="eastAsia" w:ascii="黑体" w:hAnsi="黑体" w:eastAsia="黑体" w:cs="黑体"/>
          <w:color w:val="000000"/>
          <w:spacing w:val="0"/>
          <w:sz w:val="32"/>
          <w:szCs w:val="32"/>
        </w:rPr>
        <w:t>第</w:t>
      </w:r>
      <w:r>
        <w:rPr>
          <w:rFonts w:hint="eastAsia" w:ascii="黑体" w:hAnsi="黑体" w:eastAsia="黑体" w:cs="黑体"/>
          <w:color w:val="000000"/>
          <w:spacing w:val="0"/>
          <w:sz w:val="32"/>
          <w:szCs w:val="32"/>
          <w:lang w:eastAsia="zh-CN"/>
        </w:rPr>
        <w:t>四十</w:t>
      </w:r>
      <w:r>
        <w:rPr>
          <w:rFonts w:hint="eastAsia" w:ascii="黑体" w:hAnsi="黑体" w:eastAsia="黑体" w:cs="黑体"/>
          <w:color w:val="000000"/>
          <w:spacing w:val="0"/>
          <w:sz w:val="32"/>
          <w:szCs w:val="32"/>
        </w:rPr>
        <w:t>条</w:t>
      </w:r>
      <w:r>
        <w:rPr>
          <w:rFonts w:hint="eastAsia" w:ascii="黑体" w:hAnsi="黑体" w:eastAsia="黑体" w:cs="黑体"/>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县级以上地方人民政府体育主管部门应当加强社会体育指导员队伍建设，优化社会体育指导员等级制度，支持社会体育指导员在开展志愿服务、组织基层体育活动、指导科学健身等方面发挥作用。</w:t>
      </w:r>
    </w:p>
    <w:p>
      <w:pPr>
        <w:pStyle w:val="2"/>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color w:val="000000"/>
          <w:spacing w:val="0"/>
          <w:kern w:val="2"/>
          <w:sz w:val="32"/>
          <w:szCs w:val="32"/>
          <w:lang w:val="en-US" w:eastAsia="zh-CN" w:bidi="ar-SA"/>
        </w:rPr>
      </w:pPr>
      <w:r>
        <w:rPr>
          <w:rFonts w:hint="eastAsia" w:ascii="方正黑体_GBK" w:hAnsi="方正黑体_GBK" w:eastAsia="黑体" w:cs="方正黑体_GBK"/>
          <w:color w:val="000000"/>
          <w:spacing w:val="0"/>
          <w:kern w:val="2"/>
          <w:sz w:val="32"/>
          <w:szCs w:val="32"/>
          <w:lang w:val="en-US" w:eastAsia="zh-CN" w:bidi="ar-SA"/>
        </w:rPr>
        <w:t xml:space="preserve">第四十一条  </w:t>
      </w:r>
      <w:r>
        <w:rPr>
          <w:rFonts w:hint="eastAsia" w:ascii="仿宋_GB2312" w:hAnsi="仿宋_GB2312" w:eastAsia="仿宋_GB2312" w:cs="仿宋_GB2312"/>
          <w:color w:val="000000"/>
          <w:spacing w:val="0"/>
          <w:kern w:val="2"/>
          <w:sz w:val="32"/>
          <w:szCs w:val="32"/>
          <w:lang w:val="en-US" w:eastAsia="zh-CN" w:bidi="ar-SA"/>
        </w:rPr>
        <w:t>县级以上地方人民政府及其有关部门应当促进全民健身相关产业发展，加大优质产品和服务供给，规范全民健身市场，推动与公众生活水平相适应的全民健身消费。</w:t>
      </w:r>
    </w:p>
    <w:p>
      <w:pPr>
        <w:pStyle w:val="2"/>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color w:val="000000"/>
          <w:spacing w:val="0"/>
          <w:kern w:val="2"/>
          <w:sz w:val="32"/>
          <w:szCs w:val="32"/>
          <w:lang w:val="en-US" w:eastAsia="zh-CN" w:bidi="ar-SA"/>
        </w:rPr>
      </w:pPr>
      <w:r>
        <w:rPr>
          <w:rFonts w:hint="eastAsia" w:ascii="仿宋_GB2312" w:hAnsi="仿宋_GB2312" w:eastAsia="仿宋_GB2312" w:cs="仿宋_GB2312"/>
          <w:color w:val="000000"/>
          <w:spacing w:val="0"/>
          <w:kern w:val="2"/>
          <w:sz w:val="32"/>
          <w:szCs w:val="32"/>
          <w:lang w:val="en-US" w:eastAsia="zh-CN" w:bidi="ar-SA"/>
        </w:rPr>
        <w:t>鼓励和支持全民健身与教育、旅游、科技、养老等领域融合发展。</w:t>
      </w:r>
    </w:p>
    <w:p>
      <w:pPr>
        <w:pStyle w:val="2"/>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default" w:eastAsia="仿宋_GB2312"/>
          <w:spacing w:val="0"/>
          <w:sz w:val="32"/>
          <w:szCs w:val="32"/>
          <w:lang w:val="en-US" w:eastAsia="zh-CN"/>
        </w:rPr>
      </w:pPr>
      <w:r>
        <w:rPr>
          <w:rFonts w:hint="eastAsia" w:ascii="方正黑体_GBK" w:hAnsi="方正黑体_GBK" w:eastAsia="黑体" w:cs="方正黑体_GBK"/>
          <w:color w:val="000000"/>
          <w:spacing w:val="0"/>
          <w:kern w:val="2"/>
          <w:sz w:val="32"/>
          <w:szCs w:val="32"/>
          <w:lang w:val="en-US" w:eastAsia="zh-CN" w:bidi="ar-SA"/>
        </w:rPr>
        <w:t>第四十二条</w:t>
      </w:r>
      <w:r>
        <w:rPr>
          <w:rFonts w:hint="eastAsia" w:ascii="黑体" w:hAnsi="黑体" w:eastAsia="黑体" w:cs="黑体"/>
          <w:color w:val="000000"/>
          <w:spacing w:val="0"/>
          <w:sz w:val="32"/>
          <w:szCs w:val="32"/>
          <w:lang w:val="en-US" w:eastAsia="zh-CN"/>
        </w:rPr>
        <w:t xml:space="preserve"> </w:t>
      </w:r>
      <w:r>
        <w:rPr>
          <w:rFonts w:hint="eastAsia" w:ascii="仿宋_GB2312" w:hAnsi="仿宋_GB2312" w:cs="仿宋_GB2312"/>
          <w:color w:val="0000FF"/>
          <w:spacing w:val="0"/>
          <w:sz w:val="32"/>
          <w:szCs w:val="32"/>
        </w:rPr>
        <w:t xml:space="preserve"> </w:t>
      </w:r>
      <w:r>
        <w:rPr>
          <w:rFonts w:hint="eastAsia" w:ascii="仿宋_GB2312" w:hAnsi="仿宋_GB2312" w:eastAsia="仿宋_GB2312" w:cs="仿宋_GB2312"/>
          <w:color w:val="000000"/>
          <w:spacing w:val="0"/>
          <w:sz w:val="32"/>
          <w:szCs w:val="32"/>
        </w:rPr>
        <w:t>县级以上地方人民政府应当推动全民健身与全民健康融合发展，推行</w:t>
      </w:r>
      <w:r>
        <w:rPr>
          <w:rFonts w:hint="eastAsia" w:ascii="仿宋_GB2312" w:hAnsi="仿宋_GB2312" w:eastAsia="仿宋_GB2312" w:cs="仿宋_GB2312"/>
          <w:color w:val="000000"/>
          <w:spacing w:val="0"/>
          <w:kern w:val="2"/>
          <w:sz w:val="32"/>
          <w:szCs w:val="32"/>
          <w:lang w:val="en-US" w:eastAsia="zh-CN" w:bidi="ar-SA"/>
        </w:rPr>
        <w:t>体医结合的健康服务与疾病管理，支持在社区医疗机构中设立科学健身门诊，提高运动伤病防治能力，发挥全民健身在健康促进、治</w:t>
      </w:r>
      <w:r>
        <w:rPr>
          <w:rFonts w:hint="eastAsia" w:ascii="仿宋_GB2312" w:hAnsi="仿宋_GB2312" w:eastAsia="仿宋_GB2312" w:cs="仿宋_GB2312"/>
          <w:color w:val="000000"/>
          <w:spacing w:val="0"/>
          <w:sz w:val="32"/>
          <w:szCs w:val="32"/>
        </w:rPr>
        <w:t>未病、慢性病预防和康复等方面的作用。</w:t>
      </w:r>
      <w:r>
        <w:rPr>
          <w:rFonts w:hint="eastAsia" w:ascii="仿宋_GB2312" w:hAnsi="仿宋_GB2312" w:eastAsia="仿宋_GB2312" w:cs="仿宋_GB2312"/>
          <w:color w:val="000000"/>
          <w:spacing w:val="0"/>
          <w:sz w:val="32"/>
          <w:szCs w:val="32"/>
          <w:lang w:val="en-US" w:eastAsia="zh-CN"/>
        </w:rPr>
        <w:t xml:space="preserve">   </w:t>
      </w:r>
      <w:r>
        <w:rPr>
          <w:rFonts w:hint="eastAsia" w:ascii="黑体" w:hAnsi="黑体" w:eastAsia="黑体" w:cs="黑体"/>
          <w:color w:val="000000"/>
          <w:spacing w:val="0"/>
          <w:sz w:val="32"/>
          <w:szCs w:val="32"/>
          <w:lang w:val="en-US" w:eastAsia="zh-CN"/>
        </w:rPr>
        <w:t xml:space="preserve"> </w:t>
      </w:r>
    </w:p>
    <w:p>
      <w:pPr>
        <w:keepNext w:val="0"/>
        <w:keepLines w:val="0"/>
        <w:pageBreakBefore w:val="0"/>
        <w:widowControl w:val="0"/>
        <w:tabs>
          <w:tab w:val="left" w:pos="837"/>
        </w:tabs>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宋体" w:hAnsi="宋体" w:eastAsia="宋体" w:cs="宋体"/>
          <w:color w:val="000000"/>
          <w:spacing w:val="0"/>
          <w:sz w:val="32"/>
          <w:szCs w:val="32"/>
        </w:rPr>
      </w:pPr>
      <w:r>
        <w:rPr>
          <w:rFonts w:hint="eastAsia" w:ascii="黑体" w:hAnsi="黑体" w:eastAsia="黑体" w:cs="黑体"/>
          <w:color w:val="000000"/>
          <w:spacing w:val="0"/>
          <w:kern w:val="0"/>
          <w:sz w:val="32"/>
          <w:szCs w:val="32"/>
          <w:lang w:val="en-US" w:eastAsia="zh-CN" w:bidi="ar-SA"/>
        </w:rPr>
        <w:t xml:space="preserve">第四十三条  </w:t>
      </w:r>
      <w:r>
        <w:rPr>
          <w:rFonts w:hint="eastAsia" w:ascii="仿宋_GB2312" w:hAnsi="仿宋_GB2312" w:eastAsia="仿宋_GB2312" w:cs="仿宋_GB2312"/>
          <w:color w:val="000000"/>
          <w:spacing w:val="0"/>
          <w:kern w:val="0"/>
          <w:sz w:val="32"/>
          <w:szCs w:val="32"/>
          <w:lang w:val="en-US" w:eastAsia="zh-CN" w:bidi="ar-SA"/>
        </w:rPr>
        <w:t>县级以上地方人民政府及其有关部门应当加强全民健身文化建设，挖掘、保护、传承民族民俗民间传统体育文化，</w:t>
      </w:r>
      <w:r>
        <w:rPr>
          <w:rFonts w:hint="eastAsia" w:ascii="仿宋_GB2312" w:hAnsi="仿宋_GB2312" w:eastAsia="仿宋_GB2312" w:cs="仿宋_GB2312"/>
          <w:color w:val="000000"/>
          <w:spacing w:val="0"/>
          <w:sz w:val="32"/>
          <w:szCs w:val="32"/>
        </w:rPr>
        <w:t>鼓励开展</w:t>
      </w:r>
      <w:r>
        <w:rPr>
          <w:rFonts w:hint="eastAsia" w:ascii="仿宋_GB2312" w:hAnsi="仿宋_GB2312" w:eastAsia="仿宋_GB2312" w:cs="仿宋_GB2312"/>
          <w:color w:val="000000"/>
          <w:spacing w:val="0"/>
          <w:sz w:val="32"/>
          <w:szCs w:val="32"/>
          <w:lang w:eastAsia="zh-CN"/>
        </w:rPr>
        <w:t>龙舟</w:t>
      </w:r>
      <w:r>
        <w:rPr>
          <w:rFonts w:hint="eastAsia" w:ascii="仿宋_GB2312" w:hAnsi="仿宋_GB2312" w:eastAsia="仿宋_GB2312" w:cs="仿宋_GB2312"/>
          <w:color w:val="000000"/>
          <w:spacing w:val="0"/>
          <w:sz w:val="32"/>
          <w:szCs w:val="32"/>
        </w:rPr>
        <w:t>、武术、健身气功</w:t>
      </w:r>
      <w:r>
        <w:rPr>
          <w:rFonts w:hint="eastAsia" w:ascii="仿宋_GB2312" w:hAnsi="仿宋_GB2312" w:eastAsia="仿宋_GB2312" w:cs="仿宋_GB2312"/>
          <w:color w:val="000000"/>
          <w:spacing w:val="0"/>
          <w:sz w:val="32"/>
          <w:szCs w:val="32"/>
          <w:lang w:eastAsia="zh-CN"/>
        </w:rPr>
        <w:t>、龙狮</w:t>
      </w:r>
      <w:r>
        <w:rPr>
          <w:rFonts w:hint="eastAsia" w:ascii="仿宋_GB2312" w:hAnsi="仿宋_GB2312" w:eastAsia="仿宋_GB2312" w:cs="仿宋_GB2312"/>
          <w:color w:val="000000"/>
          <w:spacing w:val="0"/>
          <w:sz w:val="32"/>
          <w:szCs w:val="32"/>
        </w:rPr>
        <w:t>等传统</w:t>
      </w:r>
      <w:r>
        <w:rPr>
          <w:rFonts w:hint="eastAsia" w:ascii="仿宋_GB2312" w:hAnsi="仿宋_GB2312" w:eastAsia="仿宋_GB2312" w:cs="仿宋_GB2312"/>
          <w:color w:val="000000"/>
          <w:spacing w:val="0"/>
          <w:sz w:val="32"/>
          <w:szCs w:val="32"/>
          <w:lang w:eastAsia="zh-CN"/>
        </w:rPr>
        <w:t>健身</w:t>
      </w:r>
      <w:r>
        <w:rPr>
          <w:rFonts w:hint="eastAsia" w:ascii="仿宋_GB2312" w:hAnsi="仿宋_GB2312" w:eastAsia="仿宋_GB2312" w:cs="仿宋_GB2312"/>
          <w:color w:val="000000"/>
          <w:spacing w:val="0"/>
          <w:sz w:val="32"/>
          <w:szCs w:val="32"/>
        </w:rPr>
        <w:t>项目</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rPr>
        <w:t>扶持优秀传统健身项目列入非物质文化遗产代表性项目名录。</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lang w:eastAsia="zh-CN"/>
        </w:rPr>
        <w:t>第四十四条</w:t>
      </w:r>
      <w:r>
        <w:rPr>
          <w:rFonts w:hint="eastAsia" w:ascii="黑体" w:hAnsi="黑体" w:eastAsia="黑体" w:cs="黑体"/>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 xml:space="preserve"> 县级</w:t>
      </w:r>
      <w:r>
        <w:rPr>
          <w:rFonts w:hint="eastAsia" w:ascii="仿宋_GB2312" w:hAnsi="仿宋_GB2312" w:eastAsia="仿宋_GB2312" w:cs="仿宋_GB2312"/>
          <w:color w:val="000000"/>
          <w:spacing w:val="0"/>
          <w:sz w:val="32"/>
          <w:szCs w:val="32"/>
          <w:lang w:val="en-US" w:eastAsia="zh-CN"/>
        </w:rPr>
        <w:t>以上地方人民政府应当建立全民健身公共服务平台，运用互联网等现代信息技术提供场地预约、健身指导、体质测定、赛事活动参与等综合服务，提高全民健身公共服务的智能化、信息化、数字化水平</w:t>
      </w:r>
      <w:r>
        <w:rPr>
          <w:rFonts w:hint="eastAsia" w:ascii="仿宋_GB2312" w:hAnsi="仿宋_GB2312" w:eastAsia="仿宋_GB2312" w:cs="仿宋_GB2312"/>
          <w:color w:val="000000"/>
          <w:spacing w:val="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鼓励科研机构、高等学校等企业事业单位开展全民健身科学研究，推广全民健身新项目、新方法，研发全民健身新器材、新材料、新产品。</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lang w:eastAsia="zh-CN"/>
        </w:rPr>
        <w:t>第四十五条</w:t>
      </w:r>
      <w:r>
        <w:rPr>
          <w:rFonts w:hint="eastAsia" w:ascii="黑体" w:hAnsi="黑体" w:eastAsia="黑体" w:cs="黑体"/>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县级以上地方人民政府体育主管部门应当加强体质测定与运动健身指导站的建设与管理，会同统计、教育、卫生健康等主管部门开展公民体质监测和全民健身活动状况调查，定期向社会公布监测和调查结果</w:t>
      </w:r>
      <w:r>
        <w:rPr>
          <w:rFonts w:hint="eastAsia" w:ascii="仿宋_GB2312" w:hAnsi="仿宋_GB2312" w:eastAsia="仿宋_GB2312" w:cs="仿宋_GB2312"/>
          <w:color w:val="000000"/>
          <w:spacing w:val="0"/>
          <w:sz w:val="32"/>
          <w:szCs w:val="32"/>
          <w:lang w:eastAsia="zh-CN"/>
        </w:rPr>
        <w:t>，推动体质测定与医疗健康体检实现数据共享</w:t>
      </w:r>
      <w:r>
        <w:rPr>
          <w:rFonts w:hint="eastAsia" w:ascii="仿宋_GB2312" w:hAnsi="仿宋_GB2312" w:eastAsia="仿宋_GB2312" w:cs="仿宋_GB2312"/>
          <w:color w:val="000000"/>
          <w:spacing w:val="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lang w:val="en-US" w:eastAsia="zh-CN"/>
        </w:rPr>
        <w:t>县级以上地方人民政府</w:t>
      </w:r>
      <w:r>
        <w:rPr>
          <w:rFonts w:hint="eastAsia" w:ascii="仿宋_GB2312" w:hAnsi="仿宋_GB2312" w:eastAsia="仿宋_GB2312" w:cs="仿宋_GB2312"/>
          <w:color w:val="000000"/>
          <w:spacing w:val="0"/>
          <w:sz w:val="32"/>
          <w:szCs w:val="32"/>
        </w:rPr>
        <w:t>教育</w:t>
      </w:r>
      <w:r>
        <w:rPr>
          <w:rFonts w:hint="eastAsia" w:ascii="仿宋_GB2312" w:hAnsi="仿宋_GB2312" w:eastAsia="仿宋_GB2312" w:cs="仿宋_GB2312"/>
          <w:color w:val="000000"/>
          <w:spacing w:val="0"/>
          <w:sz w:val="32"/>
          <w:szCs w:val="32"/>
          <w:lang w:val="en-US" w:eastAsia="zh-CN"/>
        </w:rPr>
        <w:t>行政</w:t>
      </w:r>
      <w:r>
        <w:rPr>
          <w:rFonts w:hint="eastAsia" w:ascii="仿宋_GB2312" w:hAnsi="仿宋_GB2312" w:eastAsia="仿宋_GB2312" w:cs="仿宋_GB2312"/>
          <w:color w:val="000000"/>
          <w:spacing w:val="0"/>
          <w:sz w:val="32"/>
          <w:szCs w:val="32"/>
        </w:rPr>
        <w:t>部门应当定期开展学生体质监测，以适当方式向社会公布监测结果。</w:t>
      </w:r>
    </w:p>
    <w:p>
      <w:pPr>
        <w:pStyle w:val="2"/>
        <w:keepNext w:val="0"/>
        <w:keepLines w:val="0"/>
        <w:pageBreakBefore w:val="0"/>
        <w:widowControl w:val="0"/>
        <w:kinsoku/>
        <w:wordWrap/>
        <w:overflowPunct/>
        <w:topLinePunct w:val="0"/>
        <w:autoSpaceDE/>
        <w:autoSpaceDN/>
        <w:bidi w:val="0"/>
        <w:spacing w:line="560" w:lineRule="exact"/>
        <w:ind w:firstLine="640" w:firstLineChars="200"/>
        <w:rPr>
          <w:rFonts w:ascii="仿宋_GB2312" w:hAnsi="仿宋_GB2312" w:cs="仿宋_GB2312"/>
          <w:color w:val="000000"/>
          <w:spacing w:val="0"/>
          <w:sz w:val="32"/>
          <w:szCs w:val="32"/>
        </w:rPr>
      </w:pPr>
      <w:r>
        <w:rPr>
          <w:rFonts w:hint="eastAsia" w:ascii="黑体" w:hAnsi="黑体" w:eastAsia="黑体" w:cs="黑体"/>
          <w:color w:val="000000"/>
          <w:spacing w:val="0"/>
          <w:sz w:val="32"/>
          <w:szCs w:val="32"/>
        </w:rPr>
        <w:t>第</w:t>
      </w:r>
      <w:r>
        <w:rPr>
          <w:rFonts w:hint="eastAsia" w:ascii="黑体" w:hAnsi="黑体" w:eastAsia="黑体" w:cs="黑体"/>
          <w:color w:val="000000"/>
          <w:spacing w:val="0"/>
          <w:sz w:val="32"/>
          <w:szCs w:val="32"/>
          <w:lang w:eastAsia="zh-CN"/>
        </w:rPr>
        <w:t>四十六</w:t>
      </w:r>
      <w:r>
        <w:rPr>
          <w:rFonts w:hint="eastAsia" w:ascii="黑体" w:hAnsi="黑体" w:eastAsia="黑体" w:cs="黑体"/>
          <w:color w:val="000000"/>
          <w:spacing w:val="0"/>
          <w:sz w:val="32"/>
          <w:szCs w:val="32"/>
        </w:rPr>
        <w:t>条</w:t>
      </w:r>
      <w:r>
        <w:rPr>
          <w:rFonts w:hint="eastAsia" w:ascii="黑体" w:hAnsi="黑体" w:eastAsia="黑体" w:cs="黑体"/>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县级以上地方人民政府体育主管部门分配使用的体育彩票公益金，应当按照国家有关</w:t>
      </w:r>
      <w:r>
        <w:rPr>
          <w:rFonts w:hint="eastAsia" w:ascii="仿宋_GB2312" w:hAnsi="仿宋_GB2312" w:eastAsia="仿宋_GB2312" w:cs="仿宋_GB2312"/>
          <w:color w:val="000000"/>
          <w:spacing w:val="-6"/>
          <w:sz w:val="32"/>
          <w:szCs w:val="32"/>
        </w:rPr>
        <w:t>规定的范围和比例用于全民健身事业，不得截留、挪用，并定期向社会公布使用情况，依法接受财政、审计部门和社会公众的监督。</w:t>
      </w:r>
    </w:p>
    <w:p>
      <w:pPr>
        <w:keepNext w:val="0"/>
        <w:keepLines w:val="0"/>
        <w:pageBreakBefore w:val="0"/>
        <w:widowControl w:val="0"/>
        <w:tabs>
          <w:tab w:val="left" w:pos="837"/>
        </w:tabs>
        <w:kinsoku/>
        <w:wordWrap/>
        <w:overflowPunct/>
        <w:topLinePunct w:val="0"/>
        <w:autoSpaceDE/>
        <w:autoSpaceDN/>
        <w:bidi w:val="0"/>
        <w:adjustRightInd w:val="0"/>
        <w:snapToGrid w:val="0"/>
        <w:spacing w:line="58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w:t>
      </w:r>
      <w:r>
        <w:rPr>
          <w:rFonts w:hint="eastAsia" w:ascii="黑体" w:hAnsi="黑体" w:eastAsia="黑体" w:cs="黑体"/>
          <w:color w:val="000000"/>
          <w:spacing w:val="0"/>
          <w:sz w:val="32"/>
          <w:szCs w:val="32"/>
          <w:lang w:eastAsia="zh-CN"/>
        </w:rPr>
        <w:t>四十七</w:t>
      </w:r>
      <w:r>
        <w:rPr>
          <w:rFonts w:hint="eastAsia" w:ascii="黑体" w:hAnsi="黑体" w:eastAsia="黑体" w:cs="黑体"/>
          <w:color w:val="000000"/>
          <w:spacing w:val="0"/>
          <w:sz w:val="32"/>
          <w:szCs w:val="32"/>
        </w:rPr>
        <w:t>条</w:t>
      </w:r>
      <w:r>
        <w:rPr>
          <w:rFonts w:hint="eastAsia" w:ascii="黑体" w:hAnsi="黑体" w:eastAsia="黑体" w:cs="黑体"/>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 xml:space="preserve"> 县级以上地方人民政府应当通过</w:t>
      </w:r>
      <w:r>
        <w:rPr>
          <w:rFonts w:hint="eastAsia" w:ascii="仿宋_GB2312" w:hAnsi="仿宋_GB2312" w:eastAsia="仿宋_GB2312" w:cs="仿宋_GB2312"/>
          <w:color w:val="000000"/>
          <w:spacing w:val="0"/>
          <w:sz w:val="32"/>
          <w:szCs w:val="32"/>
          <w:lang w:eastAsia="zh-CN"/>
        </w:rPr>
        <w:t>政府</w:t>
      </w:r>
      <w:r>
        <w:rPr>
          <w:rFonts w:hint="eastAsia" w:ascii="仿宋_GB2312" w:hAnsi="仿宋_GB2312" w:eastAsia="仿宋_GB2312" w:cs="仿宋_GB2312"/>
          <w:color w:val="000000"/>
          <w:spacing w:val="0"/>
          <w:sz w:val="32"/>
          <w:szCs w:val="32"/>
        </w:rPr>
        <w:t>购买服</w:t>
      </w:r>
      <w:r>
        <w:rPr>
          <w:rFonts w:hint="eastAsia" w:ascii="仿宋_GB2312" w:hAnsi="仿宋_GB2312" w:eastAsia="仿宋_GB2312" w:cs="仿宋_GB2312"/>
          <w:color w:val="000000"/>
          <w:spacing w:val="-6"/>
          <w:sz w:val="32"/>
          <w:szCs w:val="32"/>
        </w:rPr>
        <w:t>务、补助等形式，对免费或者低收费开放的公共体育设施给予支持。</w:t>
      </w:r>
    </w:p>
    <w:p>
      <w:pPr>
        <w:keepNext w:val="0"/>
        <w:keepLines w:val="0"/>
        <w:pageBreakBefore w:val="0"/>
        <w:widowControl w:val="0"/>
        <w:tabs>
          <w:tab w:val="left" w:pos="837"/>
        </w:tabs>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lang w:val="en-US" w:eastAsia="zh-CN"/>
        </w:rPr>
        <w:t>县级以上地方人民政府</w:t>
      </w:r>
      <w:r>
        <w:rPr>
          <w:rFonts w:hint="eastAsia" w:ascii="仿宋_GB2312" w:hAnsi="仿宋_GB2312" w:eastAsia="仿宋_GB2312" w:cs="仿宋_GB2312"/>
          <w:color w:val="000000"/>
          <w:spacing w:val="0"/>
          <w:sz w:val="32"/>
          <w:szCs w:val="32"/>
        </w:rPr>
        <w:t>教育</w:t>
      </w:r>
      <w:r>
        <w:rPr>
          <w:rFonts w:hint="eastAsia" w:ascii="仿宋_GB2312" w:hAnsi="仿宋_GB2312" w:eastAsia="仿宋_GB2312" w:cs="仿宋_GB2312"/>
          <w:color w:val="000000"/>
          <w:spacing w:val="0"/>
          <w:sz w:val="32"/>
          <w:szCs w:val="32"/>
          <w:lang w:val="en-US" w:eastAsia="zh-CN"/>
        </w:rPr>
        <w:t>行政</w:t>
      </w:r>
      <w:r>
        <w:rPr>
          <w:rFonts w:hint="eastAsia" w:ascii="仿宋_GB2312" w:hAnsi="仿宋_GB2312" w:eastAsia="仿宋_GB2312" w:cs="仿宋_GB2312"/>
          <w:color w:val="000000"/>
          <w:spacing w:val="0"/>
          <w:sz w:val="32"/>
          <w:szCs w:val="32"/>
        </w:rPr>
        <w:t>部门应当将学校体育设施向社会开放所需的管理、安保、设施建设维护、意外责任险等费用纳入本部门综合预算。</w:t>
      </w:r>
    </w:p>
    <w:p>
      <w:pPr>
        <w:keepNext w:val="0"/>
        <w:keepLines w:val="0"/>
        <w:pageBreakBefore w:val="0"/>
        <w:widowControl w:val="0"/>
        <w:tabs>
          <w:tab w:val="left" w:pos="837"/>
        </w:tabs>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w:t>
      </w:r>
      <w:r>
        <w:rPr>
          <w:rFonts w:hint="eastAsia" w:ascii="黑体" w:hAnsi="黑体" w:eastAsia="黑体" w:cs="黑体"/>
          <w:color w:val="000000"/>
          <w:spacing w:val="0"/>
          <w:sz w:val="32"/>
          <w:szCs w:val="32"/>
          <w:lang w:eastAsia="zh-CN"/>
        </w:rPr>
        <w:t>四十八</w:t>
      </w:r>
      <w:r>
        <w:rPr>
          <w:rFonts w:hint="eastAsia" w:ascii="黑体" w:hAnsi="黑体" w:eastAsia="黑体" w:cs="黑体"/>
          <w:color w:val="000000"/>
          <w:spacing w:val="0"/>
          <w:sz w:val="32"/>
          <w:szCs w:val="32"/>
        </w:rPr>
        <w:t>条</w:t>
      </w:r>
      <w:r>
        <w:rPr>
          <w:rFonts w:hint="eastAsia" w:ascii="黑体" w:hAnsi="黑体" w:eastAsia="黑体" w:cs="黑体"/>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 xml:space="preserve"> 县级以上地方人民政府及其有关部门可以通过消费补贴等方式，对公民在特定全民健身设施内发生的健身消费给予一定比例的补助。</w:t>
      </w:r>
    </w:p>
    <w:p>
      <w:pPr>
        <w:keepNext w:val="0"/>
        <w:keepLines w:val="0"/>
        <w:pageBreakBefore w:val="0"/>
        <w:widowControl w:val="0"/>
        <w:tabs>
          <w:tab w:val="left" w:pos="837"/>
        </w:tabs>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国家机关、企业事业单位和其他组织可以将</w:t>
      </w:r>
      <w:r>
        <w:rPr>
          <w:rFonts w:hint="eastAsia" w:ascii="仿宋_GB2312" w:hAnsi="仿宋_GB2312" w:eastAsia="仿宋_GB2312" w:cs="仿宋_GB2312"/>
          <w:color w:val="000000"/>
          <w:spacing w:val="0"/>
          <w:sz w:val="32"/>
          <w:szCs w:val="32"/>
          <w:lang w:eastAsia="zh-CN"/>
        </w:rPr>
        <w:t>健身</w:t>
      </w:r>
      <w:r>
        <w:rPr>
          <w:rFonts w:hint="eastAsia" w:ascii="仿宋_GB2312" w:hAnsi="仿宋_GB2312" w:eastAsia="仿宋_GB2312" w:cs="仿宋_GB2312"/>
          <w:color w:val="000000"/>
          <w:spacing w:val="0"/>
          <w:sz w:val="32"/>
          <w:szCs w:val="32"/>
        </w:rPr>
        <w:t>消费作为</w:t>
      </w:r>
      <w:r>
        <w:rPr>
          <w:rFonts w:hint="eastAsia" w:ascii="仿宋_GB2312" w:hAnsi="仿宋_GB2312" w:eastAsia="仿宋_GB2312" w:cs="仿宋_GB2312"/>
          <w:color w:val="000000"/>
          <w:spacing w:val="0"/>
          <w:sz w:val="32"/>
          <w:szCs w:val="32"/>
          <w:lang w:val="en-US" w:eastAsia="zh-CN"/>
        </w:rPr>
        <w:t>开展职工业余文体活动的</w:t>
      </w:r>
      <w:r>
        <w:rPr>
          <w:rFonts w:hint="eastAsia" w:ascii="仿宋_GB2312" w:hAnsi="仿宋_GB2312" w:eastAsia="仿宋_GB2312" w:cs="仿宋_GB2312"/>
          <w:color w:val="000000"/>
          <w:spacing w:val="0"/>
          <w:sz w:val="32"/>
          <w:szCs w:val="32"/>
        </w:rPr>
        <w:t>奖励和福利措施</w:t>
      </w:r>
      <w:r>
        <w:rPr>
          <w:rFonts w:hint="eastAsia" w:ascii="仿宋_GB2312" w:hAnsi="仿宋_GB2312" w:eastAsia="仿宋_GB2312" w:cs="仿宋_GB2312"/>
          <w:color w:val="000000"/>
          <w:spacing w:val="0"/>
          <w:sz w:val="32"/>
          <w:szCs w:val="32"/>
          <w:lang w:val="en-US" w:eastAsia="zh-CN"/>
        </w:rPr>
        <w:t>，</w:t>
      </w:r>
      <w:r>
        <w:rPr>
          <w:rFonts w:hint="eastAsia" w:ascii="仿宋_GB2312" w:hAnsi="仿宋_GB2312" w:eastAsia="仿宋_GB2312" w:cs="仿宋_GB2312"/>
          <w:color w:val="000000"/>
          <w:spacing w:val="0"/>
          <w:sz w:val="32"/>
          <w:szCs w:val="32"/>
        </w:rPr>
        <w:t>所需的费用由工会经费和单位行政</w:t>
      </w:r>
      <w:r>
        <w:rPr>
          <w:rFonts w:hint="eastAsia" w:ascii="仿宋_GB2312" w:hAnsi="仿宋_GB2312" w:eastAsia="仿宋_GB2312" w:cs="仿宋_GB2312"/>
          <w:color w:val="000000"/>
          <w:spacing w:val="0"/>
          <w:sz w:val="32"/>
          <w:szCs w:val="32"/>
          <w:lang w:val="en-US" w:eastAsia="zh-CN"/>
        </w:rPr>
        <w:t>经费按规定给予</w:t>
      </w:r>
      <w:r>
        <w:rPr>
          <w:rFonts w:hint="eastAsia" w:ascii="仿宋_GB2312" w:hAnsi="仿宋_GB2312" w:eastAsia="仿宋_GB2312" w:cs="仿宋_GB2312"/>
          <w:color w:val="000000"/>
          <w:spacing w:val="0"/>
          <w:sz w:val="32"/>
          <w:szCs w:val="32"/>
        </w:rPr>
        <w:t>保障。</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黑体" w:hAnsi="黑体" w:eastAsia="黑体" w:cs="黑体"/>
          <w:color w:val="000000"/>
          <w:spacing w:val="0"/>
          <w:sz w:val="32"/>
          <w:szCs w:val="32"/>
        </w:rPr>
        <w:t>第</w:t>
      </w:r>
      <w:r>
        <w:rPr>
          <w:rFonts w:hint="eastAsia" w:ascii="黑体" w:hAnsi="黑体" w:eastAsia="黑体" w:cs="黑体"/>
          <w:color w:val="000000"/>
          <w:spacing w:val="0"/>
          <w:sz w:val="32"/>
          <w:szCs w:val="32"/>
          <w:lang w:eastAsia="zh-CN"/>
        </w:rPr>
        <w:t>四十九</w:t>
      </w:r>
      <w:r>
        <w:rPr>
          <w:rFonts w:hint="eastAsia" w:ascii="黑体" w:hAnsi="黑体" w:eastAsia="黑体" w:cs="黑体"/>
          <w:color w:val="000000"/>
          <w:spacing w:val="0"/>
          <w:sz w:val="32"/>
          <w:szCs w:val="32"/>
        </w:rPr>
        <w:t xml:space="preserve">条 </w:t>
      </w:r>
      <w:r>
        <w:rPr>
          <w:rFonts w:hint="eastAsia" w:ascii="黑体" w:hAnsi="黑体" w:eastAsia="黑体" w:cs="黑体"/>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lang w:val="en-US" w:eastAsia="zh-CN"/>
        </w:rPr>
        <w:t>县级以上地方人民政府体育主管部门应当会同有关部门对本级全民健身实施计划落实情况进行专项评估，并将结果报告本级人民政府后向社会公布。</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县级以上地方人民政府教育行政部门应当将学校体育工作纳入学校工作考核范畴。</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黑体" w:hAnsi="黑体" w:eastAsia="黑体" w:cs="黑体"/>
          <w:color w:val="000000"/>
          <w:spacing w:val="0"/>
          <w:sz w:val="32"/>
          <w:szCs w:val="32"/>
          <w:lang w:eastAsia="zh-CN"/>
        </w:rPr>
        <w:t>第五十条</w:t>
      </w:r>
      <w:r>
        <w:rPr>
          <w:rFonts w:hint="eastAsia" w:ascii="黑体" w:hAnsi="黑体" w:eastAsia="黑体" w:cs="黑体"/>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lang w:val="en-US" w:eastAsia="zh-CN"/>
        </w:rPr>
        <w:t xml:space="preserve"> 县级以上地方人民政府民政、体育主管部门应当</w:t>
      </w:r>
      <w:r>
        <w:rPr>
          <w:rFonts w:hint="eastAsia" w:ascii="仿宋_GB2312" w:hAnsi="仿宋_GB2312" w:eastAsia="仿宋_GB2312" w:cs="仿宋_GB2312"/>
          <w:color w:val="000000"/>
          <w:spacing w:val="-6"/>
          <w:sz w:val="32"/>
          <w:szCs w:val="32"/>
          <w:lang w:val="en-US" w:eastAsia="zh-CN"/>
        </w:rPr>
        <w:t>定期对体育社会组织进行监督检查和评估，并将结果向社会公布。</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县级以上地方人民政府体育主管部门应当加强对健身团队的指导和引导，支持其依法开展全民健身活动。</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val="en-US" w:eastAsia="zh-CN"/>
        </w:rPr>
      </w:pPr>
      <w:r>
        <w:rPr>
          <w:rFonts w:hint="eastAsia" w:ascii="黑体" w:hAnsi="黑体" w:eastAsia="黑体" w:cs="黑体"/>
          <w:color w:val="000000"/>
          <w:spacing w:val="0"/>
          <w:sz w:val="32"/>
          <w:szCs w:val="32"/>
        </w:rPr>
        <w:t>第</w:t>
      </w:r>
      <w:r>
        <w:rPr>
          <w:rFonts w:hint="eastAsia" w:ascii="黑体" w:hAnsi="黑体" w:eastAsia="黑体" w:cs="黑体"/>
          <w:color w:val="000000"/>
          <w:spacing w:val="0"/>
          <w:sz w:val="32"/>
          <w:szCs w:val="32"/>
          <w:lang w:eastAsia="zh-CN"/>
        </w:rPr>
        <w:t>五十一</w:t>
      </w:r>
      <w:r>
        <w:rPr>
          <w:rFonts w:hint="eastAsia" w:ascii="黑体" w:hAnsi="黑体" w:eastAsia="黑体" w:cs="黑体"/>
          <w:color w:val="000000"/>
          <w:spacing w:val="0"/>
          <w:sz w:val="32"/>
          <w:szCs w:val="32"/>
        </w:rPr>
        <w:t>条</w:t>
      </w:r>
      <w:r>
        <w:rPr>
          <w:rFonts w:hint="eastAsia" w:ascii="黑体" w:hAnsi="黑体" w:eastAsia="黑体" w:cs="黑体"/>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 xml:space="preserve"> </w:t>
      </w:r>
      <w:r>
        <w:rPr>
          <w:rFonts w:hint="eastAsia" w:ascii="仿宋_GB2312" w:hAnsi="仿宋_GB2312" w:eastAsia="仿宋_GB2312" w:cs="仿宋_GB2312"/>
          <w:color w:val="000000"/>
          <w:spacing w:val="0"/>
          <w:sz w:val="32"/>
          <w:szCs w:val="32"/>
          <w:lang w:val="en-US" w:eastAsia="zh-CN"/>
        </w:rPr>
        <w:t>鼓励全民健身活动组织者和健身场所管理者依法投保有关责任保险。</w:t>
      </w:r>
    </w:p>
    <w:p>
      <w:pPr>
        <w:keepNext w:val="0"/>
        <w:keepLines w:val="0"/>
        <w:pageBreakBefore w:val="0"/>
        <w:widowControl w:val="0"/>
        <w:tabs>
          <w:tab w:val="left" w:pos="837"/>
        </w:tabs>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黑体" w:eastAsia="黑体" w:cs="仿宋_GB2312"/>
          <w:spacing w:val="0"/>
          <w:sz w:val="32"/>
          <w:szCs w:val="32"/>
        </w:rPr>
      </w:pPr>
      <w:r>
        <w:rPr>
          <w:rFonts w:hint="eastAsia" w:ascii="仿宋_GB2312" w:hAnsi="仿宋_GB2312" w:eastAsia="仿宋_GB2312" w:cs="仿宋_GB2312"/>
          <w:color w:val="000000"/>
          <w:spacing w:val="0"/>
          <w:sz w:val="32"/>
          <w:szCs w:val="32"/>
          <w:lang w:val="en-US" w:eastAsia="zh-CN"/>
        </w:rPr>
        <w:t>鼓励参加健身活动的公民依法投保意外伤害保险。</w:t>
      </w: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540" w:lineRule="exact"/>
        <w:ind w:left="0" w:leftChars="0" w:right="0" w:rightChars="0"/>
        <w:jc w:val="center"/>
        <w:textAlignment w:val="center"/>
        <w:outlineLvl w:val="9"/>
        <w:rPr>
          <w:rFonts w:ascii="黑体" w:hAnsi="黑体" w:eastAsia="黑体" w:cs="黑体"/>
          <w:color w:val="000000"/>
          <w:spacing w:val="0"/>
          <w:sz w:val="32"/>
          <w:szCs w:val="32"/>
        </w:rPr>
      </w:pPr>
      <w:r>
        <w:rPr>
          <w:rFonts w:hint="eastAsia" w:ascii="黑体" w:hAnsi="黑体" w:eastAsia="黑体" w:cs="黑体"/>
          <w:color w:val="000000"/>
          <w:spacing w:val="0"/>
          <w:sz w:val="32"/>
          <w:szCs w:val="32"/>
        </w:rPr>
        <w:t>第</w:t>
      </w:r>
      <w:r>
        <w:rPr>
          <w:rFonts w:hint="eastAsia" w:ascii="黑体" w:hAnsi="黑体" w:eastAsia="黑体" w:cs="黑体"/>
          <w:color w:val="000000"/>
          <w:spacing w:val="0"/>
          <w:sz w:val="32"/>
          <w:szCs w:val="32"/>
          <w:lang w:eastAsia="zh-CN"/>
        </w:rPr>
        <w:t>五</w:t>
      </w:r>
      <w:r>
        <w:rPr>
          <w:rFonts w:hint="eastAsia" w:ascii="黑体" w:hAnsi="黑体" w:eastAsia="黑体" w:cs="黑体"/>
          <w:color w:val="000000"/>
          <w:spacing w:val="0"/>
          <w:sz w:val="32"/>
          <w:szCs w:val="32"/>
        </w:rPr>
        <w:t xml:space="preserve">章 </w:t>
      </w:r>
      <w:r>
        <w:rPr>
          <w:rFonts w:hint="eastAsia" w:ascii="黑体" w:hAnsi="黑体" w:eastAsia="黑体" w:cs="黑体"/>
          <w:color w:val="000000"/>
          <w:spacing w:val="0"/>
          <w:sz w:val="32"/>
          <w:szCs w:val="32"/>
          <w:lang w:val="en-US" w:eastAsia="zh-CN"/>
        </w:rPr>
        <w:t xml:space="preserve"> </w:t>
      </w:r>
      <w:r>
        <w:rPr>
          <w:rFonts w:hint="eastAsia" w:ascii="黑体" w:hAnsi="黑体" w:eastAsia="黑体" w:cs="黑体"/>
          <w:color w:val="000000"/>
          <w:spacing w:val="0"/>
          <w:sz w:val="32"/>
          <w:szCs w:val="32"/>
        </w:rPr>
        <w:t>法律责任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eastAsia="仿宋_GB2312"/>
          <w:spacing w:val="0"/>
          <w:sz w:val="32"/>
          <w:szCs w:val="32"/>
          <w:lang w:eastAsia="zh-CN"/>
        </w:rPr>
      </w:pPr>
      <w:r>
        <w:rPr>
          <w:rFonts w:hint="eastAsia" w:ascii="黑体" w:hAnsi="黑体" w:eastAsia="黑体" w:cs="黑体"/>
          <w:color w:val="000000"/>
          <w:spacing w:val="0"/>
          <w:sz w:val="32"/>
          <w:szCs w:val="32"/>
        </w:rPr>
        <w:t>第</w:t>
      </w:r>
      <w:r>
        <w:rPr>
          <w:rFonts w:hint="eastAsia" w:ascii="黑体" w:hAnsi="黑体" w:eastAsia="黑体" w:cs="黑体"/>
          <w:color w:val="000000"/>
          <w:spacing w:val="0"/>
          <w:sz w:val="32"/>
          <w:szCs w:val="32"/>
          <w:lang w:eastAsia="zh-CN"/>
        </w:rPr>
        <w:t>五十二</w:t>
      </w:r>
      <w:r>
        <w:rPr>
          <w:rFonts w:hint="eastAsia" w:ascii="黑体" w:hAnsi="黑体" w:eastAsia="黑体" w:cs="黑体"/>
          <w:color w:val="000000"/>
          <w:spacing w:val="0"/>
          <w:sz w:val="32"/>
          <w:szCs w:val="32"/>
        </w:rPr>
        <w:t>条</w:t>
      </w:r>
      <w:r>
        <w:rPr>
          <w:rFonts w:hint="eastAsia" w:ascii="仿宋_GB2312" w:hAnsi="仿宋_GB2312" w:eastAsia="仿宋_GB2312" w:cs="仿宋_GB2312"/>
          <w:color w:val="000000"/>
          <w:spacing w:val="0"/>
          <w:sz w:val="32"/>
          <w:szCs w:val="32"/>
        </w:rPr>
        <w:t xml:space="preserve"> </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违反本</w:t>
      </w:r>
      <w:r>
        <w:rPr>
          <w:rFonts w:hint="eastAsia" w:ascii="仿宋_GB2312" w:hAnsi="仿宋_GB2312" w:eastAsia="仿宋_GB2312" w:cs="仿宋_GB2312"/>
          <w:color w:val="000000"/>
          <w:spacing w:val="0"/>
          <w:sz w:val="32"/>
          <w:szCs w:val="32"/>
          <w:lang w:val="en-US" w:eastAsia="zh-CN"/>
        </w:rPr>
        <w:t>条例规定的行为，法律、行政法规已有法律责任规定的，从其规定。</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color w:val="000000"/>
          <w:spacing w:val="0"/>
          <w:sz w:val="32"/>
          <w:szCs w:val="32"/>
          <w:lang w:eastAsia="zh-CN"/>
        </w:rPr>
      </w:pPr>
      <w:r>
        <w:rPr>
          <w:rFonts w:hint="eastAsia" w:ascii="黑体" w:hAnsi="黑体" w:eastAsia="黑体" w:cs="黑体"/>
          <w:color w:val="000000"/>
          <w:spacing w:val="0"/>
          <w:sz w:val="32"/>
          <w:szCs w:val="32"/>
        </w:rPr>
        <w:t>第</w:t>
      </w:r>
      <w:r>
        <w:rPr>
          <w:rFonts w:hint="eastAsia" w:ascii="黑体" w:hAnsi="黑体" w:eastAsia="黑体" w:cs="黑体"/>
          <w:color w:val="000000"/>
          <w:spacing w:val="0"/>
          <w:sz w:val="32"/>
          <w:szCs w:val="32"/>
          <w:lang w:eastAsia="zh-CN"/>
        </w:rPr>
        <w:t>五十三</w:t>
      </w:r>
      <w:r>
        <w:rPr>
          <w:rFonts w:hint="eastAsia" w:ascii="黑体" w:hAnsi="黑体" w:eastAsia="黑体" w:cs="黑体"/>
          <w:color w:val="000000"/>
          <w:spacing w:val="0"/>
          <w:sz w:val="32"/>
          <w:szCs w:val="32"/>
        </w:rPr>
        <w:t>条</w:t>
      </w:r>
      <w:r>
        <w:rPr>
          <w:rFonts w:hint="default" w:ascii="Times New Roman" w:hAnsi="Times New Roman" w:eastAsia="黑体" w:cs="Times New Roman"/>
          <w:b w:val="0"/>
          <w:bCs w:val="0"/>
          <w:color w:val="000000"/>
          <w:spacing w:val="0"/>
          <w:kern w:val="2"/>
          <w:sz w:val="32"/>
          <w:szCs w:val="32"/>
          <w:shd w:val="clear" w:color="auto" w:fill="FFFFFF"/>
          <w:lang w:val="en-US" w:eastAsia="zh-CN"/>
        </w:rPr>
        <w:t xml:space="preserve"> </w:t>
      </w:r>
      <w:r>
        <w:rPr>
          <w:rFonts w:hint="eastAsia" w:ascii="黑体" w:hAnsi="黑体" w:eastAsia="黑体" w:cs="黑体"/>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国家机关及其工作人员在全民健身工作中玩忽职守、滥用职权、徇私舞弊的，依法给予处分</w:t>
      </w:r>
      <w:r>
        <w:rPr>
          <w:rFonts w:hint="eastAsia" w:ascii="仿宋_GB2312" w:hAnsi="仿宋_GB2312" w:eastAsia="仿宋_GB2312" w:cs="仿宋_GB2312"/>
          <w:color w:val="000000"/>
          <w:spacing w:val="0"/>
          <w:sz w:val="32"/>
          <w:szCs w:val="32"/>
          <w:lang w:val="en-US" w:eastAsia="zh-CN"/>
        </w:rPr>
        <w:t>；构成犯罪的，依法追究刑事责任</w:t>
      </w:r>
      <w:r>
        <w:rPr>
          <w:rFonts w:hint="eastAsia" w:ascii="仿宋_GB2312" w:hAnsi="仿宋_GB2312" w:eastAsia="仿宋_GB2312" w:cs="仿宋_GB2312"/>
          <w:color w:val="000000"/>
          <w:spacing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560" w:lineRule="exact"/>
        <w:ind w:left="0" w:leftChars="0" w:right="0" w:rightChars="0"/>
        <w:jc w:val="center"/>
        <w:textAlignment w:val="center"/>
        <w:outlineLvl w:val="9"/>
        <w:rPr>
          <w:rFonts w:ascii="黑体" w:hAnsi="黑体" w:eastAsia="黑体" w:cs="黑体"/>
          <w:color w:val="000000"/>
          <w:spacing w:val="0"/>
          <w:sz w:val="32"/>
          <w:szCs w:val="32"/>
        </w:rPr>
      </w:pPr>
      <w:r>
        <w:rPr>
          <w:rFonts w:hint="eastAsia" w:ascii="黑体" w:hAnsi="黑体" w:eastAsia="黑体" w:cs="黑体"/>
          <w:color w:val="000000"/>
          <w:spacing w:val="0"/>
          <w:sz w:val="32"/>
          <w:szCs w:val="32"/>
        </w:rPr>
        <w:t>第</w:t>
      </w:r>
      <w:r>
        <w:rPr>
          <w:rFonts w:hint="eastAsia" w:ascii="黑体" w:hAnsi="黑体" w:eastAsia="黑体" w:cs="黑体"/>
          <w:color w:val="000000"/>
          <w:spacing w:val="0"/>
          <w:sz w:val="32"/>
          <w:szCs w:val="32"/>
          <w:lang w:eastAsia="zh-CN"/>
        </w:rPr>
        <w:t>六</w:t>
      </w:r>
      <w:r>
        <w:rPr>
          <w:rFonts w:hint="eastAsia" w:ascii="黑体" w:hAnsi="黑体" w:eastAsia="黑体" w:cs="黑体"/>
          <w:color w:val="000000"/>
          <w:spacing w:val="0"/>
          <w:sz w:val="32"/>
          <w:szCs w:val="32"/>
        </w:rPr>
        <w:t xml:space="preserve">章 </w:t>
      </w:r>
      <w:r>
        <w:rPr>
          <w:rFonts w:hint="eastAsia" w:ascii="黑体" w:hAnsi="黑体" w:eastAsia="黑体" w:cs="黑体"/>
          <w:color w:val="000000"/>
          <w:spacing w:val="0"/>
          <w:sz w:val="32"/>
          <w:szCs w:val="32"/>
          <w:lang w:val="en-US" w:eastAsia="zh-CN"/>
        </w:rPr>
        <w:t xml:space="preserve"> </w:t>
      </w:r>
      <w:r>
        <w:rPr>
          <w:rFonts w:hint="eastAsia" w:ascii="黑体" w:hAnsi="黑体" w:eastAsia="黑体" w:cs="黑体"/>
          <w:color w:val="000000"/>
          <w:spacing w:val="0"/>
          <w:sz w:val="32"/>
          <w:szCs w:val="32"/>
        </w:rPr>
        <w:t>附</w:t>
      </w:r>
      <w:r>
        <w:rPr>
          <w:rFonts w:hint="eastAsia" w:ascii="黑体" w:hAnsi="黑体" w:eastAsia="黑体" w:cs="黑体"/>
          <w:color w:val="000000"/>
          <w:spacing w:val="0"/>
          <w:sz w:val="32"/>
          <w:szCs w:val="32"/>
          <w:lang w:val="en-US" w:eastAsia="zh-CN"/>
        </w:rPr>
        <w:t xml:space="preserve">    </w:t>
      </w:r>
      <w:r>
        <w:rPr>
          <w:rFonts w:hint="eastAsia" w:ascii="黑体" w:hAnsi="黑体" w:eastAsia="黑体" w:cs="黑体"/>
          <w:color w:val="000000"/>
          <w:spacing w:val="0"/>
          <w:sz w:val="32"/>
          <w:szCs w:val="32"/>
        </w:rPr>
        <w:t>则</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9"/>
        <w:rPr>
          <w:rFonts w:hint="default" w:ascii="黑体" w:hAnsi="黑体" w:eastAsia="黑体" w:cs="黑体"/>
          <w:sz w:val="32"/>
          <w:szCs w:val="32"/>
          <w:lang w:val="en-US" w:eastAsia="zh-CN"/>
        </w:rPr>
      </w:pPr>
      <w:r>
        <w:rPr>
          <w:rFonts w:hint="eastAsia" w:ascii="黑体" w:hAnsi="黑体" w:eastAsia="黑体" w:cs="黑体"/>
          <w:color w:val="000000"/>
          <w:spacing w:val="0"/>
          <w:sz w:val="32"/>
          <w:szCs w:val="32"/>
        </w:rPr>
        <w:t>第</w:t>
      </w:r>
      <w:r>
        <w:rPr>
          <w:rFonts w:hint="eastAsia" w:ascii="黑体" w:hAnsi="黑体" w:eastAsia="黑体" w:cs="黑体"/>
          <w:color w:val="000000"/>
          <w:spacing w:val="0"/>
          <w:sz w:val="32"/>
          <w:szCs w:val="32"/>
          <w:lang w:eastAsia="zh-CN"/>
        </w:rPr>
        <w:t>五十四</w:t>
      </w:r>
      <w:r>
        <w:rPr>
          <w:rFonts w:hint="eastAsia" w:ascii="黑体" w:hAnsi="黑体" w:eastAsia="黑体" w:cs="黑体"/>
          <w:color w:val="000000"/>
          <w:spacing w:val="0"/>
          <w:sz w:val="32"/>
          <w:szCs w:val="32"/>
        </w:rPr>
        <w:t>条</w:t>
      </w:r>
      <w:r>
        <w:rPr>
          <w:rFonts w:hint="eastAsia" w:ascii="仿宋_GB2312" w:hAnsi="仿宋_GB2312" w:eastAsia="仿宋_GB2312" w:cs="仿宋_GB2312"/>
          <w:color w:val="000000"/>
          <w:spacing w:val="0"/>
          <w:sz w:val="32"/>
          <w:szCs w:val="32"/>
        </w:rPr>
        <w:t xml:space="preserve">  本条例自</w:t>
      </w:r>
      <w:r>
        <w:rPr>
          <w:rFonts w:hint="eastAsia" w:ascii="仿宋_GB2312" w:hAnsi="仿宋_GB2312" w:eastAsia="仿宋_GB2312" w:cs="仿宋_GB2312"/>
          <w:color w:val="000000"/>
          <w:spacing w:val="0"/>
          <w:sz w:val="32"/>
          <w:szCs w:val="32"/>
          <w:lang w:eastAsia="zh-CN"/>
        </w:rPr>
        <w:t>公布之日</w:t>
      </w:r>
      <w:r>
        <w:rPr>
          <w:rFonts w:hint="eastAsia" w:ascii="仿宋_GB2312" w:hAnsi="仿宋_GB2312" w:eastAsia="仿宋_GB2312" w:cs="仿宋_GB2312"/>
          <w:color w:val="000000"/>
          <w:spacing w:val="0"/>
          <w:sz w:val="32"/>
          <w:szCs w:val="32"/>
        </w:rPr>
        <w:t>起施行。</w:t>
      </w:r>
      <w:bookmarkStart w:id="0" w:name="_GoBack"/>
      <w:bookmarkEnd w:id="0"/>
    </w:p>
    <w:sectPr>
      <w:footerReference r:id="rId3" w:type="default"/>
      <w:pgSz w:w="11906" w:h="16838"/>
      <w:pgMar w:top="2098" w:right="1531" w:bottom="2098" w:left="1531" w:header="851" w:footer="1701" w:gutter="0"/>
      <w:pgBorders>
        <w:top w:val="none" w:sz="0" w:space="0"/>
        <w:left w:val="none" w:sz="0" w:space="0"/>
        <w:bottom w:val="none" w:sz="0" w:space="0"/>
        <w:right w:val="none" w:sz="0" w:space="0"/>
      </w:pgBorders>
      <w:pgNumType w:fmt="decimal"/>
      <w:cols w:space="72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仿宋简体">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SI仿宋-GB2312">
    <w:altName w:val="仿宋_GB2312"/>
    <w:panose1 w:val="02000500000000000000"/>
    <w:charset w:val="86"/>
    <w:family w:val="auto"/>
    <w:pitch w:val="default"/>
    <w:sig w:usb0="00000000" w:usb1="00000000" w:usb2="00000010" w:usb3="00000000" w:csb0="0004000F" w:csb1="00000000"/>
  </w:font>
  <w:font w:name="方正小标宋_GBK">
    <w:altName w:val="Arial Unicode MS"/>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eastAsia="仿宋_GB23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2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3F5"/>
    <w:rsid w:val="00110ED3"/>
    <w:rsid w:val="00333C06"/>
    <w:rsid w:val="00346BB0"/>
    <w:rsid w:val="00395785"/>
    <w:rsid w:val="00470839"/>
    <w:rsid w:val="006D0579"/>
    <w:rsid w:val="0084618F"/>
    <w:rsid w:val="00A72D16"/>
    <w:rsid w:val="00A91BEC"/>
    <w:rsid w:val="00CC1156"/>
    <w:rsid w:val="00D9738A"/>
    <w:rsid w:val="00DA2D77"/>
    <w:rsid w:val="00DB23F5"/>
    <w:rsid w:val="00DE787E"/>
    <w:rsid w:val="00E371E4"/>
    <w:rsid w:val="00E57F61"/>
    <w:rsid w:val="00EF228E"/>
    <w:rsid w:val="015E1027"/>
    <w:rsid w:val="01A70A44"/>
    <w:rsid w:val="03197E8E"/>
    <w:rsid w:val="03D62929"/>
    <w:rsid w:val="06D54ADE"/>
    <w:rsid w:val="07C812DE"/>
    <w:rsid w:val="08596ACD"/>
    <w:rsid w:val="08E53516"/>
    <w:rsid w:val="091B1470"/>
    <w:rsid w:val="0D161CE9"/>
    <w:rsid w:val="106A0860"/>
    <w:rsid w:val="11CA42BF"/>
    <w:rsid w:val="11DB3BC7"/>
    <w:rsid w:val="13627167"/>
    <w:rsid w:val="141E1FEA"/>
    <w:rsid w:val="14A85100"/>
    <w:rsid w:val="150053B4"/>
    <w:rsid w:val="1674344E"/>
    <w:rsid w:val="180B67FB"/>
    <w:rsid w:val="1B29246B"/>
    <w:rsid w:val="1C534715"/>
    <w:rsid w:val="1DAA5E5A"/>
    <w:rsid w:val="1F0B5540"/>
    <w:rsid w:val="1FCC4500"/>
    <w:rsid w:val="212A22B6"/>
    <w:rsid w:val="2133289B"/>
    <w:rsid w:val="24B605C8"/>
    <w:rsid w:val="24BE414F"/>
    <w:rsid w:val="272B619A"/>
    <w:rsid w:val="27B61F67"/>
    <w:rsid w:val="27C20A3B"/>
    <w:rsid w:val="281C3036"/>
    <w:rsid w:val="289972DD"/>
    <w:rsid w:val="2A1555D7"/>
    <w:rsid w:val="2AE134C0"/>
    <w:rsid w:val="2BA52084"/>
    <w:rsid w:val="2FBF6C9F"/>
    <w:rsid w:val="30143A05"/>
    <w:rsid w:val="31DD37F0"/>
    <w:rsid w:val="33882C77"/>
    <w:rsid w:val="357553FB"/>
    <w:rsid w:val="367F4CC3"/>
    <w:rsid w:val="36ED5603"/>
    <w:rsid w:val="37E01E88"/>
    <w:rsid w:val="38CC309F"/>
    <w:rsid w:val="3A1622AC"/>
    <w:rsid w:val="3D2C6034"/>
    <w:rsid w:val="3F7B2D77"/>
    <w:rsid w:val="3FA46663"/>
    <w:rsid w:val="413D6D29"/>
    <w:rsid w:val="423069FA"/>
    <w:rsid w:val="43BD3F57"/>
    <w:rsid w:val="44321CAE"/>
    <w:rsid w:val="46F005B5"/>
    <w:rsid w:val="49281E8A"/>
    <w:rsid w:val="49A03B08"/>
    <w:rsid w:val="4C9C31D4"/>
    <w:rsid w:val="4D7F11A7"/>
    <w:rsid w:val="4DED41E4"/>
    <w:rsid w:val="4FD55B4A"/>
    <w:rsid w:val="4FFC7119"/>
    <w:rsid w:val="50E4270A"/>
    <w:rsid w:val="514344C5"/>
    <w:rsid w:val="51664AEA"/>
    <w:rsid w:val="559C38E9"/>
    <w:rsid w:val="564D5180"/>
    <w:rsid w:val="57A75A85"/>
    <w:rsid w:val="57DF24CB"/>
    <w:rsid w:val="5AC95491"/>
    <w:rsid w:val="5AE43B14"/>
    <w:rsid w:val="5B1F795C"/>
    <w:rsid w:val="5BA74FCE"/>
    <w:rsid w:val="5CD029B3"/>
    <w:rsid w:val="5DE972E2"/>
    <w:rsid w:val="5EB00269"/>
    <w:rsid w:val="61F66FEC"/>
    <w:rsid w:val="65C85B9C"/>
    <w:rsid w:val="665C2FD5"/>
    <w:rsid w:val="66FB3D9E"/>
    <w:rsid w:val="681B483A"/>
    <w:rsid w:val="689C33CF"/>
    <w:rsid w:val="68E04959"/>
    <w:rsid w:val="6A7B6C08"/>
    <w:rsid w:val="6B0300F8"/>
    <w:rsid w:val="6B043025"/>
    <w:rsid w:val="6E1307D7"/>
    <w:rsid w:val="6E5D04B3"/>
    <w:rsid w:val="6F2C1B6B"/>
    <w:rsid w:val="6FAD3824"/>
    <w:rsid w:val="70416C96"/>
    <w:rsid w:val="705526E7"/>
    <w:rsid w:val="71437231"/>
    <w:rsid w:val="71EE1CFD"/>
    <w:rsid w:val="736B4444"/>
    <w:rsid w:val="75975398"/>
    <w:rsid w:val="77BA047C"/>
    <w:rsid w:val="78D70437"/>
    <w:rsid w:val="7B8D4719"/>
    <w:rsid w:val="7C9E3545"/>
    <w:rsid w:val="7E411EBD"/>
    <w:rsid w:val="7F4442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Garamond" w:hAnsi="Garamond" w:eastAsia="仿宋" w:cs="Times New Roman"/>
      <w:kern w:val="2"/>
      <w:sz w:val="32"/>
      <w:szCs w:val="24"/>
      <w:lang w:val="en-US" w:eastAsia="zh-CN" w:bidi="ar-SA"/>
    </w:rPr>
  </w:style>
  <w:style w:type="paragraph" w:styleId="3">
    <w:name w:val="heading 2"/>
    <w:basedOn w:val="1"/>
    <w:next w:val="1"/>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cs="Times New Roman"/>
    </w:rPr>
  </w:style>
  <w:style w:type="character" w:default="1" w:styleId="13">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4">
    <w:name w:val="Body Text Indent"/>
    <w:basedOn w:val="1"/>
    <w:qFormat/>
    <w:uiPriority w:val="0"/>
    <w:pPr>
      <w:spacing w:after="120" w:afterLines="0"/>
      <w:ind w:left="420" w:leftChars="200"/>
    </w:pPr>
  </w:style>
  <w:style w:type="paragraph" w:styleId="5">
    <w:name w:val="Plain Text"/>
    <w:basedOn w:val="1"/>
    <w:unhideWhenUsed/>
    <w:qFormat/>
    <w:uiPriority w:val="99"/>
    <w:rPr>
      <w:rFonts w:ascii="宋体" w:hAnsi="Courier New" w:cs="Courier New"/>
    </w:rPr>
  </w:style>
  <w:style w:type="paragraph" w:styleId="6">
    <w:name w:val="Date"/>
    <w:basedOn w:val="1"/>
    <w:next w:val="1"/>
    <w:uiPriority w:val="0"/>
    <w:rPr>
      <w:rFonts w:ascii="仿宋_GB2312"/>
      <w:sz w:val="32"/>
    </w:rPr>
  </w:style>
  <w:style w:type="paragraph" w:styleId="7">
    <w:name w:val="Balloon Text"/>
    <w:basedOn w:val="1"/>
    <w:semiHidden/>
    <w:uiPriority w:val="0"/>
    <w:rPr>
      <w:sz w:val="18"/>
      <w:szCs w:val="18"/>
    </w:r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1"/>
    <w:next w:val="1"/>
    <w:unhideWhenUsed/>
    <w:qFormat/>
    <w:uiPriority w:val="99"/>
    <w:pPr>
      <w:ind w:firstLine="420" w:firstLineChars="200"/>
    </w:pPr>
  </w:style>
  <w:style w:type="character" w:styleId="14">
    <w:name w:val="page number"/>
    <w:basedOn w:val="13"/>
    <w:qFormat/>
    <w:uiPriority w:val="0"/>
  </w:style>
  <w:style w:type="character" w:styleId="15">
    <w:name w:val="Hyperlink"/>
    <w:uiPriority w:val="0"/>
    <w:rPr>
      <w:rFonts w:ascii="Calibri" w:hAnsi="Calibri" w:eastAsia="宋体" w:cs="Times New Roman"/>
      <w:color w:val="000000"/>
      <w:u w:val="none"/>
    </w:rPr>
  </w:style>
  <w:style w:type="character" w:customStyle="1" w:styleId="16">
    <w:name w:val="NormalCharacter"/>
    <w:qFormat/>
    <w:uiPriority w:val="0"/>
  </w:style>
  <w:style w:type="paragraph" w:customStyle="1" w:styleId="17">
    <w:name w:val="Normal (Web)"/>
    <w:basedOn w:val="1"/>
    <w:uiPriority w:val="0"/>
    <w:pPr>
      <w:spacing w:before="100" w:beforeLines="0" w:beforeAutospacing="1" w:after="100" w:afterLines="0" w:afterAutospacing="1"/>
      <w:jc w:val="left"/>
    </w:pPr>
    <w:rPr>
      <w:rFonts w:ascii="Calibri" w:hAnsi="Calibri"/>
      <w:kern w:val="0"/>
      <w:sz w:val="24"/>
    </w:rPr>
  </w:style>
  <w:style w:type="paragraph" w:customStyle="1" w:styleId="18">
    <w:name w:val="msonormal msonormal"/>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9">
    <w:name w:val="Body Text First Indent 2"/>
    <w:basedOn w:val="4"/>
    <w:uiPriority w:val="0"/>
    <w:pPr>
      <w:widowControl w:val="0"/>
      <w:ind w:firstLine="420"/>
      <w:jc w:val="both"/>
    </w:pPr>
    <w:rPr>
      <w:rFonts w:ascii="Calibri" w:hAnsi="Calibri" w:eastAsia="仿宋_GB2312" w:cs="Times New Roman"/>
      <w:kern w:val="1"/>
      <w:sz w:val="32"/>
      <w:szCs w:val="24"/>
      <w:lang w:val="en-US" w:eastAsia="zh-CN"/>
    </w:rPr>
  </w:style>
  <w:style w:type="paragraph" w:customStyle="1" w:styleId="20">
    <w:name w:val="p0"/>
    <w:basedOn w:val="1"/>
    <w:uiPriority w:val="0"/>
    <w:pPr>
      <w:keepNext w:val="0"/>
      <w:keepLines w:val="0"/>
      <w:widowControl/>
      <w:suppressLineNumbers w:val="0"/>
      <w:spacing w:before="0" w:beforeLines="0" w:beforeAutospacing="0" w:after="0" w:afterLines="0" w:afterAutospacing="0" w:line="240" w:lineRule="atLeast"/>
      <w:ind w:left="0" w:right="0"/>
      <w:jc w:val="both"/>
    </w:pPr>
    <w:rPr>
      <w:rFonts w:hint="default" w:ascii="Times New Roman" w:hAnsi="Times New Roman" w:eastAsia="仿宋_GB2312"/>
      <w:spacing w:val="-6"/>
      <w:kern w:val="0"/>
      <w:sz w:val="32"/>
      <w:lang w:val="en-US" w:eastAsia="zh-CN"/>
    </w:rPr>
  </w:style>
  <w:style w:type="paragraph" w:customStyle="1" w:styleId="21">
    <w:name w:val="p17"/>
    <w:basedOn w:val="1"/>
    <w:qFormat/>
    <w:uiPriority w:val="0"/>
    <w:pPr>
      <w:keepNext w:val="0"/>
      <w:keepLines w:val="0"/>
      <w:widowControl/>
      <w:suppressLineNumbers w:val="0"/>
      <w:spacing w:before="0" w:beforeLines="0" w:beforeAutospacing="0" w:after="0" w:afterLines="0" w:afterAutospacing="0"/>
      <w:ind w:left="0" w:right="0"/>
      <w:jc w:val="both"/>
    </w:pPr>
    <w:rPr>
      <w:rFonts w:hint="default" w:ascii="Times New Roman" w:hAnsi="Times New Roman" w:eastAsia="方正仿宋简体"/>
      <w:kern w:val="0"/>
      <w:sz w:val="30"/>
      <w:lang w:val="en-US" w:eastAsia="zh-CN"/>
    </w:rPr>
  </w:style>
  <w:style w:type="paragraph" w:customStyle="1" w:styleId="22">
    <w:name w:val="样式2"/>
    <w:basedOn w:val="1"/>
    <w:next w:val="7"/>
    <w:qFormat/>
    <w:uiPriority w:val="0"/>
    <w:pPr>
      <w:spacing w:line="600" w:lineRule="exact"/>
      <w:ind w:right="-47" w:rightChars="-47" w:firstLine="200" w:firstLineChars="200"/>
      <w:jc w:val="left"/>
    </w:pPr>
    <w:rPr>
      <w:rFonts w:ascii="Calibri" w:hAnsi="Calibri" w:eastAsia="宋体"/>
      <w:bCs/>
      <w:kern w:val="2"/>
      <w:szCs w:val="28"/>
    </w:rPr>
  </w:style>
  <w:style w:type="paragraph" w:customStyle="1" w:styleId="23">
    <w:name w:val="Body Text First Indent 21"/>
    <w:basedOn w:val="4"/>
    <w:qFormat/>
    <w:uiPriority w:val="0"/>
    <w:pPr>
      <w:ind w:firstLine="420"/>
    </w:pPr>
    <w:rPr>
      <w:rFonts w:eastAsia="仿宋_GB2312" w:cs="Times New Roman"/>
      <w:kern w:val="1"/>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37</Pages>
  <Words>15869</Words>
  <Characters>15959</Characters>
  <Lines>1</Lines>
  <Paragraphs>1</Paragraphs>
  <TotalTime>7</TotalTime>
  <ScaleCrop>false</ScaleCrop>
  <LinksUpToDate>false</LinksUpToDate>
  <CharactersWithSpaces>16146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2017-07-24T01:59:00Z</dcterms:created>
  <dc:creator>齐齐</dc:creator>
  <cp:lastModifiedBy>Administrator</cp:lastModifiedBy>
  <cp:lastPrinted>2022-04-15T08:02:00Z</cp:lastPrinted>
  <dcterms:modified xsi:type="dcterms:W3CDTF">2022-04-20T06:56:03Z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E3405EF5513C4094B19F3C0E5BB4A38C</vt:lpwstr>
  </property>
</Properties>
</file>