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安徽省节约用水条例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（2015年7月17日安徽省第十二届人民代表大会常务委员会第二十二次会议通过　根据2022年3月25日安徽省第十三届人民代表大会常务委员会第三十三次会议《关于修改和废止部分地方性法规的决定》修正）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节水措施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为了促进节约用水，科学合理利用水资源，保障经济社会可持续发展，根据《中华人民共和国水法》和有关法律、行政法规，结合本省实际，制定本条例。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本条例适用于本省行政区域内节约用水及其管理活动。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节约用水坚持统筹规划、综合利用、分类指导、市场调节的原则，实行总量控制和定额管理相结合的制度。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各级人民政府应当将节约用水纳入国民经济和社会发展规划，发展节水型工业、农业和服务业，建设节水型社会。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节约用水工作所需经费列入本级财政预算。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街道办事处、开发园区管理机构等政府派出机构应当做好本辖区内节约用水工作，协助上级人民政府有关部门依法履行节约用水监督管理职责。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县级以上人民政府水行政主管部门负责本行政区域内节约用水工作。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县级以上人民政府发展改革、住房城乡建设、经济和信息化、生态环境、农业农村、财政、科技等其他有关部门按照职责分工，负责节约用水的相关工作。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及其有关部门应当加强节约用水科学技术研究和技术推广体系建设，培育和发展节水产业。鼓励和支持企事业单位和个人开展节水科学技术研究、节水产品研制开发，推广应用先进的节水技术和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县级以上人民政府对在节约用水工作中成绩显著的单位和个人，应当按照国家规定给予表彰和奖励。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各级人民政府及其有关部门应当加强节约用水宣传和普及工作，鼓励基层群众自治组织、社会组织开展节约用水法律法规和知识的宣传，提高节约用水的意识。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新闻媒体应当开展节约用水法律法规和知识的宣传，对节水工作进行舆论监督。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任何单位和个人都有节约用水的义务，有权举报浪费水和不履行节约用水监管职责的行为。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县级以上人民政府水行政主管部门应当建立举报制度，并向社会公布；接到举报后，应当及时处理，并向举报人反馈处理结果。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用水管理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用水应当坚持节水优先。优先利用地表水，限制开采地下水，鼓励使用雨水、再生水等非常规水源。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城乡规划的编制、重大建设项目的布局、城镇规模、产业结构应当与当地的水资源条件相适应。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县级以上人民政府水行政主管部门应当根据本行政区域水资源状况和经济社会发展水平，组织编制本行政区域节约用水专业规划，报本级人民政府批准，并报上一级人民政府水行政主管部门备案。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水行政、住房城乡建设、经济和信息化、农业农村等相关行业主管部门应当依据本行政区域节约用水专业规划，编制本行业节约用水实施方案。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有关行业主管部门应当根据水资源承载能力、经济社会发展水平和节约降耗的要求，制订行业用水定额，经水行政主管部门和市场监管部门审核同意后，由省人民政府公布。无行业主管部门的用水定额，由水行政主管部门会同市场监管部门制订，由省人民政府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行业用水定额应当根据水资源状况和经济社会发展水平，适时修订并公布。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设区的市人民政府可以根据本地区水资源状况，制订严于省规定的用水定额。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县级以上人民政府水行政主管部门应当根据批准的水量分配方案和年度预测来水量，制定年度水量分配方案。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县级以上人民政府发展改革部门应当会同水行政主管部门，根据本行政区域节约用水专业规划和用水定额、经济技术条件以及水量分配方案，制定本行政区域年度用水计划，对年度用水实行总量控制。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建、改建、扩建建设项目，法律、行政法规规定需要进行水资源论证的，建设单位应当提交水资源论证报告；取水量较少并对周围生态与环境影响较小的建设项目，可以不编制水资源论证报告，但应当依法填写水资源论证表，并报有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依法纳入取水许可管理的单位应当按年度提出用水申请，由县级以上人民政府水行政主管部门按照取水许可权限审批。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市、县人民政府城镇供水行政部门应当对年用水量在五十万立方米以上的用水单位建立用水档案，根据用水定额安排用水量。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建设项目有下列情形之一的，县级以上人民政府水行政主管部门对其取水申请不予审批：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（一）不符合国家产业政策或者列入国家产业结构调整目录淘汰类的；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（二）产品不符合行业用水定额标准的；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（三）城市公共供水管网能够满足用水需要却通过自备取水设施取用地下水的；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（四）地下水严重超采地区取用地下水的；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取用水总量已经达到或者超出控制指标的地区，县级以上人民政府水行政主管部门应当暂停审批其建设项目新增取水申请；对取用水总量接近控制指标的地区以及排污量超出水功能区限排总量的地区，应当限制审批其建设项目新增取水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用水应当计量，实行计量收费。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用水单位应当安装符合国家规定的计量设施，并保证其正常运行。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用水单位需要执行不同用水价格计价的，应当根据用水性质类别分别安装计量设施。未按照用水性质类别分别安装计量设施的，按照用水性质类别中水价最高的标准计算收费。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任何单位不得实行居民生活用水包费制。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取得取水许可证的单位和个人，应当按照单位产品的用水定额核定取水量，并按取水量缴纳水资源费；超过单位产品用水定额取水的，对其超出部分的水资源费实行累进加价。具体办法按照省有关规定执行。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居民生活用水实行阶梯式水价制度，具体办法由设区的市人民政府按照补偿成本、合理收益、促进节水、公平负担的原则和定价权限制定。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建设单位因施工需要直接取用地表水或者地下水的，应当向有取水许可权的水行政主管部门申请临时取水。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县级以上人民政府水行政主管部门应当自接到临时取水申请之日起三个工作日内，作出批准或者不予批准的决定。经批准的临时取水单位应当装表计量，并缴纳水资源费。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用水单位应当加强用水管理，建立健全相关制度，明确责任，指定专人具体负责节约用水工作。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年用地表水达到五十万立方米或者地下水二十万立方米以上的用水单位，在产品结构、生产工艺发生变化或者申请延续取水许可证时，应当按照国家规定的方法和规程进行水平衡测试。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县级以上人民政府水行政主管部门应当加强对纳入取水许可管理的单位和其他用水大户的用水监控管理，建立用水单位重点监控名录，并对其进行在线监控，实时采集用水数据。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有关行业主管部门应当加强对列入重点监控名录用水单位节水情况的监督检查，并将年度行业用水、节水情况报送本级人民政府水行政主管部门。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节水措施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人民政府发展改革部门应当会同水行政主管部门和相关行业主管部门，根据国家节约用水产业投资项目指导目录和高耗水产业投资项目限制目录，结合本省水资源状况和经济技术条件，制定并公布本省补充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省人民政府经济和信息化部门应当会同水行政主管部门和有关部门依据国家有关规定制定并公布耗水量高的用水产品、设备、生产工艺的淘汰名录和实施办法。生产经营者应当在规定的时间内停止生产、销售或者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新建、改建、扩建建设项目，应当制定节约用水措施方案，配套建设节约用水设施。节约用水设施应当与主体工程同时设计、同时施工、同时投入使用。节约用水设施未经验收或者验收不合格的，建设项目不得投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工业生产用水应当采用先进技术、工艺和设备，采取循环用水、综合利用以及废水处理回用等措施，降低单位产品或者产值耗水量，提高水的重复利用率。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工业生产企业用水不符合行业用水定额、用水重复利用率的，应当进行整改。经整改，仍不达标的，核减其用水指标。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工业生产的设备冷却水、空调冷却水、锅炉冷凝水等，应当循环使用或者回收利用，不得直接排放。直接排放的，按其工艺设计最大排放量核减用水指标。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以水为主要原料生产饮料、纯净水等产品的企业，应当采用先进制水工艺、技术，减少水量损耗。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矿山采选等生产用水应当优先使用采矿排水。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各级人民政府应当根据本地区水资源条件，优化农业生产布局，调整种植结构，扶持旱作农业、节水型畜牧业的发展。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县级以上人民政府农业农村等有关部门应当推广抗旱农作物新品种、土壤保墒、节水灌溉和畜牧业节水新技术。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各级人民政府应当加强农业节约用水灌溉设施建设，通过渠道防渗改造、管道输水等方式，对农业蓄水、输水工程采取相应的防渗漏措施，减少农业灌溉用水在蓄集、输送过程中的损耗。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农田水利建设，应当根据当地水资源状况和经济发展条件，优先安排农业节水灌溉项目。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大中型灌区管理单位应当制订用水分配方案和年度用水计划，加强灌溉用水管理、取水和输配水设施管理。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灌区改造、新建泵站或者泵站技术改造等农业灌溉项目建设，应当同时安装灌溉用水计量设施。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鼓励和扶持农村集体经济组织和个人兴建集水池、塘坝等小型蓄水工程拦蓄雨雪水，增加有效水源。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鼓励农村集体经济组织组建农民用水合作组织，加强农业灌溉节水设施的建设、管理和维护。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县级以上人民政府应当加强对高耗水服务业的管理。在水资源短缺地区，严格限制高耗水服务业发展。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洗车、洗浴、游泳场馆、高尔夫球场、高速公路服务区等场所，应当配套节水设施、设备。未配套节水设施、设备或者节水设施、设备不符合要求的，应当限期整改。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县级以上人民政府应当加强城市节约用水的管理，采取有效措施，逐步改造城市公共老旧管网，推广使用节水型用水器具，创建节水型城市。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新建、改建、扩建的建筑物、构筑物，应当安装符合节水标准的用水器具。已安装使用的不符合节水标准的用水器具，产权单位或者个人应当逐步更新改造。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在城市公共供水管网覆盖的区域内，禁止新建地下水取水井用于餐饮、洗浴、洗车等服务业和小区、单位集中供水等。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供水单位应当采用先进的制水技术，制水损耗不得高于国家规定的标准。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供水单位、用水设施产权单位，应当加强对供水、用水和节水设施的维护管理，保障设施正常完好运行。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城市园林绿化应当采用节水型浇灌方式，禁止采用漫灌等方式。在水资源短缺地区，园林绿化应当选用耐旱型植物。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县级以上人民政府应当加强对雨水、再生水、采矿排水等非常规水源开发利用的引导，组织编制非常规水源开发利用规划，将非常规水源开发利用纳入水资源统一配置。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县级以上人民政府应当加强再生水利用设施建设，提高再生水利用率。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县级以上人民政府应当加强城市污水处理设施建设并保证其正常运行。任何单位和个人不得使用公共供水设施或者自建供水设施的供水对超过排污标准的污水进行稀释。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城市新区建设、旧城改造和市政基础设施建设，应当铺设再生水利用管网，建设渗水路面和雨水收集、利用设施。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在再生水输配管线覆盖区域内，工业生产用水应当使用符合用水水质要求的再生水；园林绿化、环境卫生和住宅小区、单位内部景观绿化以及施工、洗车等，应当使用再生水。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皖北平原地区应当限制高耗水、重污染产业发展，提高城镇污水处理标准，加强污水、采矿排水再生利用；支持规模农业使用高效节水灌溉技术；对地下水超采地区，应当制定综合治理措施，控制开采量，逐步实现采补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江淮丘陵地区应当调整农业产业结构，合理配置水资源，推进优水优用；加快灌区节水改造，推广旱作农业技术。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大别山区、皖南山区、其他易旱地区中的极度缺水的地方，设区的市、县级人民政府应当有针对性地制定节水措施，加大扶持力度，调整种植结构，因地制宜兴建集水、蓄水、节水工程。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县级以上人民政府应当建立健全节约用水投入机制，完善政府、企业、社会多元化投融资渠道，引导、鼓励社会资金投入节水产业，并对节水项目贷款安排财政贴息。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县级以上人民政府应当加大节约用水的财政投入，主要用于节水新技术和新产品的研究、开发、推广。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县级以上人民政府及其有关部门应当将生产生活节水、非常规水源开发利用、节水产品研究开发、节水新技术推广应用的创新项目，纳入本地科技发展规划，促进节水科技成果转化。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发展改革、经济和信息化、住房城乡建设、水行政、财政等有关部门，应当对节水改造项目、节水示范项目和非常规水源开发利用项目优先立项，并根据国家和省有关规定给予税费等政策和资金扶持。对符合贷款条件、具有偿还能力的节水项目，金融机构按照国家有关规定优先安排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县级以上人民政府应当加强节约用水管理队伍建设，配备专业技术人员和必要的装备，保障工作经费，健全各项管理制度，落实工作责任制。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县级以上人民政府水行政主管部门和其他有关行业主管部门应当对节约用水管理人员和用水单位的有关人员免费组织节约用水业务培训，开展技术交流与合作，提高节约用水管理与服务水平。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县级以上人民政府水行政主管部门应当会同农业农村部门加强对农业节约用水的技术指导和培训，建立农业节约用水技术推广和社会化服务体系，指导农村集体经济组织和农户应用节水技术措施。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县级以上人民政府水行政主管部门和其他有关行业主管部门应当按照各自职责，对供水、用水单位节约用水情况进行监督检查。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被检查的单位应当予以配合，提供真实情况，不得拒绝、阻挠、妨碍监督检查人员依法执行公务。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县级以上人民政府水行政主管部门应当定期向社会公布节约用水主要指标。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县级以上人民政府应当将节约用水的主要指标纳入地方经济社会发展综合评价体系，逐级分部门落实工作责任，并对落实情况进行考核。考核结果作为对地方人民政府及有关部门进行综合考核评价的依据。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违反本条例第二十四条、第二十六条规定，有下列行为之一的，由县级以上人民政府有关部门责令停止使用，限期整改，处五万元以上十万元以下的罚款：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（一）新建、改建、扩建建设项目没有按照规定配套建设、验收节约用水设施，建设项目擅自投产使用的；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（二）工业生产的设备冷却水、空调冷却水、锅炉冷凝水等未循环使用或者未回收利用的。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三十七条规定，在再生水输配管线覆盖区域内，工业生产用水拒绝使用符合用水水质要求的再生水，或者园林绿化、环境卫生和住宅小区、单位内部景观绿化以及施工、洗车等拒绝使用再生水的，由县级以上人民政府水行政主管部门或者其他有关行业主管部门责令限期改正，处一万元以上五万元以下罚款；拒不改正的，责令停止取水或者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县级以上人民政府水行政主管部门和有关部门及其工作人员在节约用水管理工作中，有下列行为之一的，对直接负责的主管人员和其他直接责任人员依法给予处分；构成犯罪的，依法追究刑事责任：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（一）未编制或者履行节约用水专业规划、行业用水定额、以及年度用水计划的；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（二）未按照规定审批取水申请的；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（三）未按照规定征收水资源费的；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（四）未依法履行节约用水监管职责的；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（五）其他玩忽职守、滥用职权、徇私舞弊的行为。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本条例自2015年10月1日起施行。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C567F8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2024-01-31T07:52:00Z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