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兰州市公共场所控制吸烟条例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（2013年4月27日兰州市第十五届人民代表大会常务委员会第十一次会议通过  2013年7月26日甘肃省第十二届人民代表大会常务委员会第四次会议批准  根据2018年3月30日甘肃省第十三届人民代表大会常务委员会第二次会议批准的《兰州市人民代表大会常务委员会关于修改〈连城国家级自然保护区条例〉等五件法规的决定》修正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控制吸烟场所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控制吸烟规定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为了控制吸烟，减少烟草烟雾危害，保障公众身体健康，维护公共卫生环境，提升城市文明水平，根据有关法律、法规的规定，结合本市实际，制定本条例。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本市行政区域内公共场所控制吸烟工作(以下简称“控烟工作”)，适用本条例。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本市控烟工作遵循政府主导、部门监管、场所负责、公众参与的原则。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市、县（区）人民政府应当加强对本行政区域内控烟工作的领导，负责本条例的组织实施。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控烟工作所需经费列入本级财政预算予以保障。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市、县（区）人民政府卫生健康行政主管部门管理本行政区域内的控烟工作，其具体职责包括：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（一）研究拟定控烟工作的配套政策；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（二）指导、检查相关部门、行业的控烟工作；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（三）组织本条例第六条规定的相关部门开展控烟工作联合执法，并定期通报控烟法规执行情况；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（四）组织开展控烟工作宣传教育活动；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（五）负责设计并发布统一的禁止吸烟标识；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（六）设置统一的控烟工作举报、投诉电话、邮箱等信息平台，建立相应处理机制；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（七）处理控烟工作日常事务，协调解决控烟工作相关问题。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市、县（区）有关部门应当按照下列职责做好控烟工作：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（一）卫生健康行政主管部门负责对各级各类医疗卫生机构、计划生育技术服务机构的控烟工作进行监督管理；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（二）教育行政主管部门负责对所属各级各类学校、托幼机构和其他教育机构的控烟工作进行监督管理，并加强烟草烟雾危害健康教育；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（三）机关单位负责对本机关以及所属单位工作场所的控烟工作进行监督管理；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（四）交通运输行政主管部门负责对公共交通工具及其有关工作场所和公共场所的控烟工作进行监督管理；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（五）文化旅游、公安、体育行政主管部门分别负责对文化娱乐场所、宾馆、体育场和旅游景点的控烟工作进行监督管理；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（六）市场监管行政主管部门负责对商场（店）、餐饮场所、药品和医疗器械经营场所的控烟工作以及各种形式的烟草广告进行监督管理；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（七）县（区）人民政府的街道办事处、乡（镇）人民政府负责对本辖区内的中央在兰、省在兰和外地驻兰单位以及设在社区的棋牌娱乐、老年活动等公共场所的控烟工作进行监督管理；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（八）其他有关行政主管部门和行业部门及企事业单位应当做好其管辖区域内控烟工作的监督管理。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市、县（区）人民政府对在控烟工作中表现突出的单位和个人，应当予以表彰、奖励。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鼓励其他社会组织和个人参与控烟工作。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控制吸烟场所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本市行政区域内控制吸烟场所分为禁止吸烟场所和限制吸烟场所。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禁止吸烟场所实行全面禁烟，不允许设置吸烟室或者划定吸烟区。限制吸烟场所可以设置固定的吸烟室或者划定固定的吸烟区，场所内其他区域禁止吸烟。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禁止吸烟场所包括：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（一）各级各类医疗卫生机构、计划生育技术服务机构、福利院、养老院、疗养院的室内区域；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（二）托幼机构、中小学、中等职业学校、少年宫等供未成年人教育或者活动的室内、外区域；除本项所述场所之外的其他供成年人学习、教育和培训机构的室内区域和室外教学区域；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（三）金融、邮政、通讯企业的室内营业场所和书店、商场（店）、超市的室内区域；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（四）影剧院、音乐厅、档案馆、图书馆、博物馆（院）、美术馆、陈列馆、展览馆、科技馆、互联网上网服务营业场所和老年文体娱乐活动场所的室内区域；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（五）各类体育场馆、运动健身场所的室内区域和室外的观众坐席、比赛赛场区域；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（六）各种公共场所电梯内区域；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（七）客运公共汽车、长途汽车、电瓶车、出租汽车、轨道交通车辆、轮渡船、火车及其等候和售票的室内区域；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（八）国家机关、企事业单位、社会团体的室内区域；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（九）法律、法规、规章规定的其他禁止吸烟的场所。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限制吸烟场所包括：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（一）各类餐厅、酒吧、咖啡厅、茶楼等餐饮服务的室内区域；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（二）各类宾馆、酒店、旅馆、度假村等提供住宿休息服务场所的室内区域；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（三）歌（舞）厅、洗浴场所、棋牌娱乐等公众休闲娱乐场所的室内区域；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（四）机场的室内区域。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鼓励在限制吸烟场所设置无烟餐厅包厢、无烟客房、无烟楼层等无烟场所。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上述限制吸烟场所设置的吸烟室或者划定的吸烟区在期限届满后应当取消，该场所控制吸烟由限制吸烟转为禁止吸烟。具体期限和范围由市人民政府确定。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限制吸烟场所设置的固定吸烟室或者划定的固定吸烟区，应当遵守下列规定：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（一）符合消防安全要求；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（二）设置有关吸烟设施和明显标识；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（三）与禁止吸烟场所有效分隔，并安装单独的通风、排风设施；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（四）远离人员密集区域和行人必经通道。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市人民政府可以根据社会发展实际，增设临时或者永久禁止吸烟区域。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鼓励本条例规定以外的公共场所和工作场所禁止吸烟。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控制吸烟规定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控制吸烟场所所在单位的法定代表人或者非法人单位的主要负责人全面负责本单位控烟工作。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控制吸烟场所的管理者和经营者应当履行下列管理义务：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（一）建立控制吸烟的管理制度，设立控制吸烟劝导员，做好控制吸烟劝导、宣传教育；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（二）在控制吸烟场所的出入口处及其他明显位置设置统一发布的禁止吸烟标识和举报、投诉方式；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（三）在禁止吸烟场所不得放置与吸烟有关的器具，不得张贴、悬挂、放置附有烟草广告的标识和物品；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（四）对在禁止吸烟场所和限制吸烟场所的非吸烟室或者非划定吸烟区吸烟的，应劝其停止吸烟或者离开该场所；对不听劝阻者，应当进行举报和投诉。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有权要求在禁止吸烟场所和限制吸烟场所的非吸烟室或者非划定吸烟区的吸烟者立即停止吸烟，有权要求控制吸烟场所的经营者或者管理者履行禁止吸烟管理职责，对不履行管理职责的，可以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烟草制品销售者应当在营业场所显著位置设置吸烟有害健康和禁止向未成年人出售烟草制品的明显标识。禁止向未成年人出售烟草制品，对难以判断购买者年龄的，烟草制品销售者应当要求其出示身份证件。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每年5月31日“世界无烟日”，鼓励烟草制品销售者停售一天。鼓励吸烟者停止吸烟一天。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广播、影视、网络、报刊等新闻媒体应当积极开展烟草烟雾有害健康的公益性宣传活动。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市、县（区）卫生健康行政主管部门应当组织开展控烟咨询服务。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鼓励各级各类卫生医疗机构设立戒烟门诊，为吸烟者提供戒烟指导和治疗。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市、县（区）卫生健康行政主管部门应当对禁止吸烟场所的烟草烟雾浓度进行监测，并将监测的结果向社会公布，监测结果作为其文明单位评比的重要依据之一。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9"/>
          <w:lang w:val="en-US" w:eastAsia="zh-CN"/>
        </w:rPr>
        <w:t xml:space="preserve">  </w:t>
      </w:r>
      <w:r>
        <w:rPr>
          <w:rFonts w:hint="eastAsia" w:ascii="仿宋_GB2312" w:hAnsi="仿宋_GB2312" w:eastAsia="仿宋_GB2312" w:cs="仿宋_GB2312"/>
          <w:spacing w:val="-9"/>
          <w:lang w:val="en-US" w:eastAsia="zh-CN"/>
        </w:rPr>
        <w:t>法律、法规对控烟工作另有规定的，从其规定。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违反本条例规定，在禁止吸烟场所吸烟的，由相关监管和执法部门责令改正，并可处以五十元罚款；拒不改正的，处以二百元罚款。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在禁止吸烟场所内和限制吸烟场所的非吸烟室或者非划定吸烟区吸烟，不听劝阻且扰乱社会秩序，或者阻碍有关行政管理人员依法执行职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违反本条例规定，对不履行控制吸烟责任的场所管理者和经营者，由相关监管和执法部门责令改正，并处以二千元以上一万元以下罚款。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违反本条例规定，在限制吸烟场所不设置吸烟室或者划定吸烟区又不禁止吸烟的，由相关监管部门予以警告，责令限期改正;逾期不改正的，处以二千元以上一万元以下罚款。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烟草制品销售者未在售烟场所的明显位置设置吸烟有害健康和禁止向未成年人出售烟草制品的标识的，由相关监管部门予以警告，责令限期改正；逾期不改正的，处以二百元以上二千元以下的罚款。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烟草制品销售者向未成年人出售烟草制品的，由相关监管部门责令改正，予以警告，并处五百元以上五千元以下的罚款。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烟草烟雾浓度监测结果不合格的单位，由卫生健康行政主管部门负责通报，由不合格单位控烟工作的责任人负责整改，拒不改正或者整改不合格的，处以二千元以上一万元以下的罚款。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规定的相关监管部门及其工作人员在控烟工作中，有违反本条例规定行为的，由市、县（区）人民政府责令限期改正，在监督管理工作中有滥用职权、徇私舞弊或者玩忽职守行为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本条例自2014年1月1日起施行。1996年1月13日兰州市第十一届人大常委会第二十五次会议通过的《兰州市人民代表大会常务委员会〈关于在公共场所禁止吸烟的决定〉》同时废止。</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42279A"/>
    <w:rsid w:val="1C695E19"/>
    <w:rsid w:val="1C7207DF"/>
    <w:rsid w:val="1D3D4E80"/>
    <w:rsid w:val="1E11031C"/>
    <w:rsid w:val="1E32343B"/>
    <w:rsid w:val="1F2924B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342374"/>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221159"/>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9B7360"/>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2021-12-21T03:55:27Z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