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jc w:val="center"/>
        <w:textAlignment w:val="auto"/>
        <w:outlineLvl w:val="9"/>
        <w:rPr>
          <w:rFonts w:ascii="宋体" w:hAnsi="宋体" w:cs="宋体"/>
          <w:sz w:val="44"/>
          <w:szCs w:val="44"/>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贵州省地方金融监督管理条例</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2" w:lineRule="exact"/>
        <w:ind w:right="0"/>
        <w:jc w:val="center"/>
        <w:textAlignment w:val="auto"/>
        <w:rPr>
          <w:rFonts w:hint="eastAsia" w:asciiTheme="majorEastAsia" w:hAnsiTheme="majorEastAsia" w:eastAsiaTheme="majorEastAsia" w:cstheme="majorEastAsia"/>
          <w:sz w:val="44"/>
          <w:szCs w:val="44"/>
          <w:lang w:val="en-US" w:eastAsia="zh-CN"/>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638" w:leftChars="202" w:right="641" w:rightChars="203" w:firstLine="0" w:firstLineChars="0"/>
        <w:jc w:val="both"/>
        <w:textAlignment w:val="auto"/>
        <w:rPr>
          <w:rFonts w:hint="eastAsia" w:ascii="楷体_GB2312" w:eastAsia="楷体_GB2312" w:cs="楷体_GB2312"/>
          <w:b w:val="0"/>
          <w:bCs w:val="0"/>
          <w:color w:val="000000"/>
          <w:sz w:val="32"/>
          <w:szCs w:val="32"/>
          <w:lang w:val="en-US"/>
        </w:rPr>
      </w:pPr>
      <w:r>
        <w:rPr>
          <w:rFonts w:hint="eastAsia" w:ascii="楷体_GB2312" w:eastAsia="楷体_GB2312" w:cs="楷体_GB2312"/>
          <w:b w:val="0"/>
          <w:bCs w:val="0"/>
          <w:sz w:val="32"/>
          <w:szCs w:val="32"/>
          <w:lang w:eastAsia="zh-CN"/>
        </w:rPr>
        <w:t>（</w:t>
      </w:r>
      <w:r>
        <w:rPr>
          <w:rFonts w:hint="eastAsia" w:ascii="楷体_GB2312" w:eastAsia="楷体_GB2312" w:cs="楷体_GB2312"/>
          <w:b w:val="0"/>
          <w:bCs w:val="0"/>
          <w:sz w:val="32"/>
          <w:szCs w:val="32"/>
          <w:lang w:val="en-US"/>
        </w:rPr>
        <w:t>2021年9月29日贵州省第十三届人民代表大会常务委员会第二十八次会议通过）</w:t>
      </w:r>
    </w:p>
    <w:p>
      <w:pPr>
        <w:keepNext w:val="0"/>
        <w:keepLines w:val="0"/>
        <w:pageBreakBefore w:val="0"/>
        <w:widowControl w:val="0"/>
        <w:kinsoku/>
        <w:wordWrap/>
        <w:overflowPunct/>
        <w:topLinePunct w:val="0"/>
        <w:autoSpaceDE w:val="0"/>
        <w:autoSpaceDN/>
        <w:bidi w:val="0"/>
        <w:adjustRightInd/>
        <w:snapToGrid/>
        <w:spacing w:before="291" w:beforeLines="100" w:after="291" w:afterLines="100" w:line="592" w:lineRule="exact"/>
        <w:jc w:val="center"/>
        <w:textAlignment w:val="auto"/>
        <w:rPr>
          <w:rFonts w:hint="eastAsia" w:ascii="黑体" w:hAnsi="黑体" w:eastAsia="黑体" w:cs="Times New Roman"/>
          <w:sz w:val="32"/>
          <w:szCs w:val="32"/>
        </w:rPr>
      </w:pPr>
      <w:bookmarkStart w:id="0" w:name="_GoBack"/>
      <w:r>
        <w:rPr>
          <w:rFonts w:hint="eastAsia" w:ascii="黑体" w:hAnsi="黑体" w:eastAsia="黑体" w:cs="Times New Roman"/>
          <w:sz w:val="32"/>
          <w:szCs w:val="32"/>
        </w:rPr>
        <w:t>目</w:t>
      </w:r>
      <w:r>
        <w:rPr>
          <w:rFonts w:hint="eastAsia" w:ascii="黑体" w:hAnsi="黑体" w:eastAsia="黑体" w:cs="Times New Roman"/>
          <w:sz w:val="32"/>
          <w:szCs w:val="32"/>
          <w:lang w:val="en-US" w:eastAsia="zh-CN"/>
        </w:rPr>
        <w:t xml:space="preserve">  </w:t>
      </w:r>
      <w:r>
        <w:rPr>
          <w:rFonts w:hint="eastAsia" w:ascii="黑体" w:hAnsi="黑体" w:eastAsia="黑体" w:cs="Times New Roman"/>
          <w:sz w:val="32"/>
          <w:szCs w:val="32"/>
        </w:rPr>
        <w:t>录</w:t>
      </w:r>
    </w:p>
    <w:bookmarkEnd w:id="0"/>
    <w:p>
      <w:pPr>
        <w:pageBreakBefore w:val="0"/>
        <w:kinsoku/>
        <w:wordWrap/>
        <w:topLinePunct w:val="0"/>
        <w:autoSpaceDE w:val="0"/>
        <w:autoSpaceDN/>
        <w:bidi w:val="0"/>
        <w:adjustRightInd/>
        <w:snapToGrid/>
        <w:spacing w:line="592" w:lineRule="exact"/>
        <w:ind w:firstLine="632"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第一章</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总</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则</w:t>
      </w:r>
    </w:p>
    <w:p>
      <w:pPr>
        <w:pageBreakBefore w:val="0"/>
        <w:kinsoku/>
        <w:wordWrap/>
        <w:topLinePunct w:val="0"/>
        <w:autoSpaceDE w:val="0"/>
        <w:autoSpaceDN/>
        <w:bidi w:val="0"/>
        <w:adjustRightInd/>
        <w:snapToGrid/>
        <w:spacing w:line="592" w:lineRule="exact"/>
        <w:ind w:firstLine="632"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第二章</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lang w:eastAsia="zh-CN"/>
        </w:rPr>
        <w:t>地方金融组织</w:t>
      </w:r>
    </w:p>
    <w:p>
      <w:pPr>
        <w:pageBreakBefore w:val="0"/>
        <w:kinsoku/>
        <w:wordWrap/>
        <w:topLinePunct w:val="0"/>
        <w:autoSpaceDE w:val="0"/>
        <w:autoSpaceDN/>
        <w:bidi w:val="0"/>
        <w:adjustRightInd/>
        <w:snapToGrid/>
        <w:spacing w:line="592" w:lineRule="exact"/>
        <w:ind w:firstLine="632"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第三章</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监督管理</w:t>
      </w:r>
    </w:p>
    <w:p>
      <w:pPr>
        <w:pageBreakBefore w:val="0"/>
        <w:kinsoku/>
        <w:wordWrap/>
        <w:topLinePunct w:val="0"/>
        <w:autoSpaceDE w:val="0"/>
        <w:autoSpaceDN/>
        <w:bidi w:val="0"/>
        <w:adjustRightInd/>
        <w:snapToGrid/>
        <w:spacing w:line="592" w:lineRule="exact"/>
        <w:ind w:firstLine="632" w:firstLineChars="200"/>
        <w:textAlignment w:val="auto"/>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第四章</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lang w:eastAsia="zh-CN"/>
        </w:rPr>
        <w:t>地方金融风险防范处置</w:t>
      </w:r>
    </w:p>
    <w:p>
      <w:pPr>
        <w:pageBreakBefore w:val="0"/>
        <w:kinsoku/>
        <w:wordWrap/>
        <w:topLinePunct w:val="0"/>
        <w:autoSpaceDE w:val="0"/>
        <w:autoSpaceDN/>
        <w:bidi w:val="0"/>
        <w:adjustRightInd/>
        <w:snapToGrid/>
        <w:spacing w:line="592" w:lineRule="exact"/>
        <w:ind w:firstLine="632"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第五章</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法律责任</w:t>
      </w:r>
    </w:p>
    <w:p>
      <w:pPr>
        <w:pageBreakBefore w:val="0"/>
        <w:kinsoku/>
        <w:wordWrap/>
        <w:topLinePunct w:val="0"/>
        <w:autoSpaceDE w:val="0"/>
        <w:autoSpaceDN/>
        <w:bidi w:val="0"/>
        <w:adjustRightInd/>
        <w:snapToGrid/>
        <w:spacing w:line="592" w:lineRule="exact"/>
        <w:ind w:firstLine="632"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第六章</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附</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则</w:t>
      </w:r>
    </w:p>
    <w:p>
      <w:pPr>
        <w:keepNext w:val="0"/>
        <w:keepLines w:val="0"/>
        <w:pageBreakBefore w:val="0"/>
        <w:widowControl/>
        <w:kinsoku/>
        <w:wordWrap/>
        <w:overflowPunct/>
        <w:topLinePunct w:val="0"/>
        <w:autoSpaceDE/>
        <w:autoSpaceDN/>
        <w:bidi w:val="0"/>
        <w:adjustRightInd/>
        <w:snapToGrid/>
        <w:spacing w:before="312" w:beforeLines="100" w:beforeAutospacing="0" w:after="312" w:afterLines="100" w:afterAutospacing="0" w:line="592" w:lineRule="exact"/>
        <w:ind w:left="0" w:right="0" w:firstLine="0"/>
        <w:jc w:val="center"/>
        <w:textAlignment w:val="auto"/>
        <w:outlineLvl w:val="9"/>
        <w:rPr>
          <w:rFonts w:hint="eastAsia" w:ascii="永中黑体" w:eastAsia="永中黑体" w:cs="黑体"/>
          <w:color w:val="000000"/>
          <w:sz w:val="32"/>
          <w:szCs w:val="32"/>
          <w:shd w:val="solid" w:color="FFFFFF" w:fill="FFFFFF"/>
          <w:lang w:bidi="ar-SA"/>
        </w:rPr>
      </w:pPr>
      <w:r>
        <w:rPr>
          <w:rFonts w:hint="eastAsia" w:ascii="永中黑体" w:eastAsia="永中黑体" w:cs="黑体"/>
          <w:color w:val="000000"/>
          <w:sz w:val="32"/>
          <w:szCs w:val="32"/>
          <w:shd w:val="solid" w:color="FFFFFF" w:fill="FFFFFF"/>
          <w:lang w:bidi="ar-SA"/>
        </w:rPr>
        <w:t>第一章</w:t>
      </w:r>
      <w:r>
        <w:rPr>
          <w:rFonts w:hint="eastAsia" w:ascii="永中黑体" w:eastAsia="永中黑体" w:cs="黑体"/>
          <w:color w:val="000000"/>
          <w:sz w:val="32"/>
          <w:szCs w:val="32"/>
          <w:shd w:val="solid" w:color="FFFFFF" w:fill="FFFFFF"/>
          <w:lang w:val="en-US" w:eastAsia="zh-CN" w:bidi="ar-SA"/>
        </w:rPr>
        <w:t xml:space="preserve">  </w:t>
      </w:r>
      <w:r>
        <w:rPr>
          <w:rFonts w:hint="eastAsia" w:ascii="永中黑体" w:eastAsia="永中黑体" w:cs="黑体"/>
          <w:color w:val="000000"/>
          <w:sz w:val="32"/>
          <w:szCs w:val="32"/>
          <w:shd w:val="solid" w:color="FFFFFF" w:fill="FFFFFF"/>
          <w:lang w:bidi="ar-SA"/>
        </w:rPr>
        <w:t>总</w:t>
      </w:r>
      <w:r>
        <w:rPr>
          <w:rFonts w:hint="eastAsia" w:ascii="永中黑体" w:eastAsia="永中黑体" w:cs="黑体"/>
          <w:color w:val="000000"/>
          <w:sz w:val="32"/>
          <w:szCs w:val="32"/>
          <w:shd w:val="solid" w:color="FFFFFF" w:fill="FFFFFF"/>
          <w:lang w:val="en-US" w:eastAsia="zh-CN" w:bidi="ar-SA"/>
        </w:rPr>
        <w:t xml:space="preserve"> </w:t>
      </w:r>
      <w:r>
        <w:rPr>
          <w:rFonts w:hint="eastAsia" w:ascii="永中黑体" w:eastAsia="永中黑体" w:cs="黑体"/>
          <w:color w:val="000000"/>
          <w:sz w:val="32"/>
          <w:szCs w:val="32"/>
          <w:shd w:val="solid" w:color="FFFFFF" w:fill="FFFFFF"/>
          <w:lang w:bidi="ar-SA"/>
        </w:rPr>
        <w:t xml:space="preserve"> 则</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永中黑体" w:eastAsia="永中黑体" w:cs="黑体"/>
          <w:color w:val="000000"/>
          <w:sz w:val="32"/>
          <w:szCs w:val="32"/>
          <w:shd w:val="solid" w:color="FFFFFF" w:fill="FFFFFF"/>
          <w:lang w:bidi="ar-SA"/>
        </w:rPr>
        <w:t>第一条</w:t>
      </w:r>
      <w:r>
        <w:rPr>
          <w:rFonts w:hint="eastAsia" w:ascii="黑体" w:eastAsia="黑体" w:cs="黑体"/>
          <w:color w:val="000000"/>
          <w:sz w:val="32"/>
          <w:szCs w:val="32"/>
          <w:shd w:val="solid" w:color="FFFFFF" w:fill="FFFFFF"/>
          <w:lang w:bidi="ar-SA"/>
        </w:rPr>
        <w:t xml:space="preserve"> </w:t>
      </w:r>
      <w:r>
        <w:rPr>
          <w:rFonts w:hint="eastAsia" w:ascii="黑体" w:eastAsia="黑体" w:cs="黑体"/>
          <w:color w:val="000000"/>
          <w:sz w:val="32"/>
          <w:szCs w:val="32"/>
          <w:shd w:val="solid" w:color="FFFFFF" w:fill="FFFFFF"/>
          <w:lang w:val="en-US" w:eastAsia="zh-CN" w:bidi="ar-SA"/>
        </w:rPr>
        <w:t xml:space="preserve"> </w:t>
      </w:r>
      <w:r>
        <w:rPr>
          <w:rFonts w:hint="eastAsia" w:ascii="仿宋_GB2312" w:eastAsia="仿宋_GB2312" w:cs="仿宋_GB2312"/>
          <w:color w:val="000000"/>
          <w:sz w:val="32"/>
          <w:szCs w:val="32"/>
          <w:shd w:val="solid" w:color="FFFFFF" w:fill="FFFFFF"/>
          <w:lang w:val="en-US" w:eastAsia="zh-CN" w:bidi="ar-SA"/>
        </w:rPr>
        <w:t>为了加强地方金融监督管理,规范监督管理行为,防范化解金融风险,维护区域金融秩序,保护金融消费者和投资者合法权益,促进地方金融业健康发展,根据有关法律、行政法规的规定,结合本省实际,制定本条例。</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永中黑体" w:eastAsia="永中黑体" w:cs="黑体"/>
          <w:color w:val="000000"/>
          <w:sz w:val="32"/>
          <w:szCs w:val="32"/>
          <w:shd w:val="solid" w:color="FFFFFF" w:fill="FFFFFF"/>
          <w:lang w:bidi="ar-SA"/>
        </w:rPr>
        <w:t>第二条</w:t>
      </w:r>
      <w:r>
        <w:rPr>
          <w:rFonts w:hint="eastAsia" w:ascii="黑体" w:eastAsia="黑体" w:cs="黑体"/>
          <w:color w:val="000000"/>
          <w:sz w:val="32"/>
          <w:szCs w:val="32"/>
          <w:shd w:val="solid" w:color="FFFFFF" w:fill="FFFFFF"/>
          <w:lang w:val="en-US" w:eastAsia="zh-CN" w:bidi="ar-SA"/>
        </w:rPr>
        <w:t xml:space="preserve">  </w:t>
      </w:r>
      <w:r>
        <w:rPr>
          <w:rFonts w:hint="eastAsia" w:ascii="仿宋_GB2312" w:eastAsia="仿宋_GB2312" w:cs="仿宋_GB2312"/>
          <w:color w:val="000000"/>
          <w:sz w:val="32"/>
          <w:szCs w:val="32"/>
          <w:shd w:val="solid" w:color="FFFFFF" w:fill="FFFFFF"/>
          <w:lang w:val="en-US" w:eastAsia="zh-CN" w:bidi="ar-SA"/>
        </w:rPr>
        <w:t>本省行政区域内地方金融组织及其经营活动、监督管理、地方金融风险防范处置工作,适用本条例。</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仿宋_GB2312" w:eastAsia="仿宋_GB2312" w:cs="仿宋_GB2312"/>
          <w:color w:val="000000"/>
          <w:sz w:val="32"/>
          <w:szCs w:val="32"/>
          <w:shd w:val="solid" w:color="FFFFFF" w:fill="FFFFFF"/>
          <w:lang w:val="en-US" w:eastAsia="zh-CN" w:bidi="ar-SA"/>
        </w:rPr>
        <w:t>国家对地方金融监督管理另有规定的,从其规定。</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永中黑体" w:eastAsia="永中黑体" w:cs="黑体"/>
          <w:color w:val="000000"/>
          <w:sz w:val="32"/>
          <w:szCs w:val="32"/>
          <w:shd w:val="solid" w:color="FFFFFF" w:fill="FFFFFF"/>
          <w:lang w:val="en-US" w:eastAsia="zh-CN" w:bidi="ar-SA"/>
        </w:rPr>
        <w:t>第三条</w:t>
      </w:r>
      <w:r>
        <w:rPr>
          <w:rFonts w:hint="eastAsia" w:ascii="黑体" w:eastAsia="黑体" w:cs="黑体"/>
          <w:color w:val="000000"/>
          <w:sz w:val="32"/>
          <w:szCs w:val="32"/>
          <w:shd w:val="solid" w:color="FFFFFF" w:fill="FFFFFF"/>
          <w:lang w:val="en-US" w:eastAsia="zh-CN" w:bidi="ar-SA"/>
        </w:rPr>
        <w:t xml:space="preserve">  </w:t>
      </w:r>
      <w:r>
        <w:rPr>
          <w:rFonts w:hint="eastAsia" w:ascii="仿宋_GB2312" w:eastAsia="仿宋_GB2312" w:cs="仿宋_GB2312"/>
          <w:color w:val="000000"/>
          <w:sz w:val="32"/>
          <w:szCs w:val="32"/>
          <w:shd w:val="solid" w:color="FFFFFF" w:fill="FFFFFF"/>
          <w:lang w:val="en-US" w:eastAsia="zh-CN" w:bidi="ar-SA"/>
        </w:rPr>
        <w:t>本条例所称地方金融组织,是指依法设立的从事相关金融业务的小额贷款公司、融资担保公司、区域性股权市场、典当行、融资租赁公司、商业保理公司、地方资产管理公司,以及法律、行政法规和国务院授权省人民政府监督管理的从事金融业务的其他组织。</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仿宋_GB2312" w:eastAsia="仿宋_GB2312" w:cs="仿宋_GB2312"/>
          <w:color w:val="000000"/>
          <w:sz w:val="32"/>
          <w:szCs w:val="32"/>
          <w:shd w:val="solid" w:color="FFFFFF" w:fill="FFFFFF"/>
          <w:lang w:val="en-US" w:eastAsia="zh-CN" w:bidi="ar-SA"/>
        </w:rPr>
        <w:t>本条例所称地方金融监督管理机构是指县以上地方金融监督管理机构或者市州、县级人民政府确定的履行地方金融监督管理职责的机构。</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永中黑体" w:eastAsia="永中黑体" w:cs="黑体"/>
          <w:color w:val="000000"/>
          <w:sz w:val="32"/>
          <w:szCs w:val="32"/>
          <w:shd w:val="solid" w:color="FFFFFF" w:fill="FFFFFF"/>
          <w:lang w:bidi="ar-SA"/>
        </w:rPr>
        <w:t>第四条</w:t>
      </w:r>
      <w:r>
        <w:rPr>
          <w:rFonts w:hint="eastAsia" w:ascii="黑体" w:eastAsia="黑体" w:cs="黑体"/>
          <w:color w:val="000000"/>
          <w:sz w:val="32"/>
          <w:szCs w:val="32"/>
          <w:shd w:val="solid" w:color="FFFFFF" w:fill="FFFFFF"/>
          <w:lang w:bidi="ar-SA"/>
        </w:rPr>
        <w:t xml:space="preserve"> </w:t>
      </w:r>
      <w:r>
        <w:rPr>
          <w:rFonts w:hint="eastAsia" w:ascii="黑体" w:eastAsia="黑体" w:cs="黑体"/>
          <w:color w:val="000000"/>
          <w:sz w:val="32"/>
          <w:szCs w:val="32"/>
          <w:shd w:val="solid" w:color="FFFFFF" w:fill="FFFFFF"/>
          <w:lang w:val="en-US" w:eastAsia="zh-CN" w:bidi="ar-SA"/>
        </w:rPr>
        <w:t xml:space="preserve"> </w:t>
      </w:r>
      <w:r>
        <w:rPr>
          <w:rFonts w:hint="eastAsia" w:ascii="仿宋_GB2312" w:eastAsia="仿宋_GB2312" w:cs="仿宋_GB2312"/>
          <w:color w:val="000000"/>
          <w:sz w:val="32"/>
          <w:szCs w:val="32"/>
          <w:shd w:val="solid" w:color="FFFFFF" w:fill="FFFFFF"/>
          <w:lang w:val="en-US" w:eastAsia="zh-CN" w:bidi="ar-SA"/>
        </w:rPr>
        <w:t>地方金融监督管理工作应当遵循依法合规、公开公正、积极稳妥、审慎安全的基本原则。</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永中黑体" w:eastAsia="永中黑体" w:cs="黑体"/>
          <w:color w:val="000000"/>
          <w:sz w:val="32"/>
          <w:szCs w:val="32"/>
          <w:shd w:val="solid" w:color="FFFFFF" w:fill="FFFFFF"/>
          <w:lang w:bidi="ar-SA"/>
        </w:rPr>
        <w:t>第五条</w:t>
      </w:r>
      <w:r>
        <w:rPr>
          <w:rFonts w:hint="eastAsia" w:ascii="永中黑体" w:eastAsia="永中黑体" w:cs="仿宋_GB2312"/>
          <w:color w:val="000000"/>
          <w:sz w:val="32"/>
          <w:szCs w:val="32"/>
          <w:shd w:val="solid" w:color="FFFFFF" w:fill="FFFFFF"/>
          <w:lang w:bidi="ar-SA"/>
        </w:rPr>
        <w:t xml:space="preserve"> </w:t>
      </w:r>
      <w:r>
        <w:rPr>
          <w:rFonts w:hint="eastAsia" w:ascii="仿宋_GB2312" w:eastAsia="仿宋_GB2312" w:cs="仿宋_GB2312"/>
          <w:color w:val="000000"/>
          <w:sz w:val="32"/>
          <w:szCs w:val="32"/>
          <w:shd w:val="solid" w:color="FFFFFF" w:fill="FFFFFF"/>
          <w:lang w:val="en-US" w:eastAsia="zh-CN" w:bidi="ar-SA"/>
        </w:rPr>
        <w:t xml:space="preserve"> </w:t>
      </w:r>
      <w:r>
        <w:rPr>
          <w:rFonts w:hint="eastAsia" w:ascii="仿宋_GB2312" w:eastAsia="仿宋_GB2312" w:cs="仿宋_GB2312"/>
          <w:color w:val="000000"/>
          <w:sz w:val="32"/>
          <w:szCs w:val="32"/>
          <w:shd w:val="solid" w:color="FFFFFF" w:fill="FFFFFF"/>
          <w:lang w:val="en-US" w:eastAsia="zh-CN" w:bidi="ar-SA"/>
        </w:rPr>
        <w:t>县级以上人民政府应当加强对本行政区域内金融工作的领导,按照规定履行地方金融监督管理职责,统筹本行政区域内金融改革发展、金融风险防范等重大事项,确定相应机构履行地方金融监督管理职能，建立地方金融监督管理工作履职问责制度,并将其纳入政府目标绩效管理。</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仿宋_GB2312" w:eastAsia="仿宋_GB2312" w:cs="仿宋_GB2312"/>
          <w:color w:val="000000"/>
          <w:sz w:val="32"/>
          <w:szCs w:val="32"/>
          <w:shd w:val="solid" w:color="FFFFFF" w:fill="FFFFFF"/>
          <w:lang w:val="en-US" w:eastAsia="zh-CN" w:bidi="ar-SA"/>
        </w:rPr>
        <w:t>省人民政府应当在国务院金融稳定发展委员会的指导和监督下建立健全地方政府金融工作议事协调机制。地方政府金融工作议事协调机制应当在金融监督管理、风险处置、信息共享和消费者权益保护等方面加强与国务院金融稳定发展委员会办公室地方协调机制的协作与配合。</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永中黑体" w:eastAsia="永中黑体" w:cs="黑体"/>
          <w:color w:val="000000"/>
          <w:sz w:val="32"/>
          <w:szCs w:val="32"/>
          <w:shd w:val="solid" w:color="FFFFFF" w:fill="FFFFFF"/>
          <w:lang w:eastAsia="zh-CN" w:bidi="ar-SA"/>
        </w:rPr>
        <w:t>第六条</w:t>
      </w:r>
      <w:r>
        <w:rPr>
          <w:rFonts w:hint="eastAsia" w:ascii="仿宋_GB2312" w:eastAsia="宋体" w:cs="仿宋_GB2312"/>
          <w:color w:val="000000"/>
          <w:sz w:val="32"/>
          <w:szCs w:val="32"/>
          <w:shd w:val="solid" w:color="FFFFFF" w:fill="FFFFFF"/>
          <w:lang w:val="en-US" w:eastAsia="zh-CN" w:bidi="ar-SA"/>
        </w:rPr>
        <w:t xml:space="preserve">  </w:t>
      </w:r>
      <w:r>
        <w:rPr>
          <w:rFonts w:hint="eastAsia" w:ascii="仿宋_GB2312" w:eastAsia="仿宋_GB2312" w:cs="仿宋_GB2312"/>
          <w:color w:val="000000"/>
          <w:sz w:val="32"/>
          <w:szCs w:val="32"/>
          <w:shd w:val="solid" w:color="FFFFFF" w:fill="FFFFFF"/>
          <w:lang w:val="en-US" w:eastAsia="zh-CN" w:bidi="ar-SA"/>
        </w:rPr>
        <w:t>省地方金融监督管理机构负责全省地方金融组织及其经营活动的监督管理和风险防范处置工作。</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仿宋_GB2312" w:eastAsia="仿宋_GB2312" w:cs="仿宋_GB2312"/>
          <w:color w:val="000000"/>
          <w:sz w:val="32"/>
          <w:szCs w:val="32"/>
          <w:shd w:val="solid" w:color="FFFFFF" w:fill="FFFFFF"/>
          <w:lang w:val="en-US" w:eastAsia="zh-CN" w:bidi="ar-SA"/>
        </w:rPr>
        <w:t>市州和县地方金融监督管理机构在省地方金融监督管理机构指导和监督下做好本行政区域内地方金融组织及其经营活动的日常监督管理和风险防范处置工作。</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仿宋_GB2312" w:eastAsia="仿宋_GB2312" w:cs="仿宋_GB2312"/>
          <w:color w:val="000000"/>
          <w:sz w:val="32"/>
          <w:szCs w:val="32"/>
          <w:shd w:val="solid" w:color="FFFFFF" w:fill="FFFFFF"/>
          <w:lang w:val="en-US" w:eastAsia="zh-CN" w:bidi="ar-SA"/>
        </w:rPr>
        <w:t>发展改革、教育、公安、财政、司法行政、商务、农业农村、审计、国资、市场监管、大数据、税务等部门,按照各自职责做好相关工作。</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永中黑体" w:eastAsia="永中黑体" w:cs="黑体"/>
          <w:color w:val="000000"/>
          <w:sz w:val="32"/>
          <w:szCs w:val="32"/>
          <w:shd w:val="solid" w:color="FFFFFF" w:fill="FFFFFF"/>
          <w:lang w:bidi="ar-SA"/>
        </w:rPr>
        <w:t>第七条</w:t>
      </w:r>
      <w:r>
        <w:rPr>
          <w:rFonts w:hint="eastAsia" w:ascii="仿宋_GB2312" w:eastAsia="仿宋_GB2312" w:cs="仿宋_GB2312"/>
          <w:color w:val="000000"/>
          <w:sz w:val="32"/>
          <w:szCs w:val="32"/>
          <w:shd w:val="solid" w:color="FFFFFF" w:fill="FFFFFF"/>
          <w:lang w:bidi="ar-SA"/>
        </w:rPr>
        <w:t xml:space="preserve"> </w:t>
      </w:r>
      <w:r>
        <w:rPr>
          <w:rFonts w:hint="eastAsia" w:ascii="仿宋_GB2312" w:eastAsia="仿宋_GB2312" w:cs="仿宋_GB2312"/>
          <w:color w:val="000000"/>
          <w:sz w:val="32"/>
          <w:szCs w:val="32"/>
          <w:shd w:val="solid" w:color="FFFFFF" w:fill="FFFFFF"/>
          <w:lang w:val="en-US" w:eastAsia="zh-CN" w:bidi="ar-SA"/>
        </w:rPr>
        <w:t xml:space="preserve"> </w:t>
      </w:r>
      <w:r>
        <w:rPr>
          <w:rFonts w:hint="eastAsia" w:ascii="仿宋_GB2312" w:eastAsia="仿宋_GB2312" w:cs="仿宋_GB2312"/>
          <w:color w:val="000000"/>
          <w:sz w:val="32"/>
          <w:szCs w:val="32"/>
          <w:shd w:val="solid" w:color="FFFFFF" w:fill="FFFFFF"/>
          <w:lang w:val="en-US" w:eastAsia="zh-CN" w:bidi="ar-SA"/>
        </w:rPr>
        <w:t>省和市州人民政府应当制定本行政区域的金融发展规划,强化金融资源聚集、区域协同发展、金融政策扶持、金融组织体系建设、金融信用环境建设,推动金融机构与地方金融组织、直接融资与间接融资、传统金融业态与新兴金融业态协调发展。</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bidi="ar-SA"/>
        </w:rPr>
      </w:pPr>
      <w:r>
        <w:rPr>
          <w:rFonts w:hint="eastAsia" w:ascii="永中黑体" w:eastAsia="永中黑体" w:cs="黑体"/>
          <w:color w:val="000000"/>
          <w:sz w:val="32"/>
          <w:szCs w:val="32"/>
          <w:shd w:val="solid" w:color="FFFFFF" w:fill="FFFFFF"/>
          <w:lang w:bidi="ar-SA"/>
        </w:rPr>
        <w:t xml:space="preserve">第八条 </w:t>
      </w:r>
      <w:r>
        <w:rPr>
          <w:rFonts w:hint="eastAsia" w:ascii="黑体" w:eastAsia="黑体" w:cs="黑体"/>
          <w:color w:val="000000"/>
          <w:sz w:val="32"/>
          <w:szCs w:val="32"/>
          <w:shd w:val="solid" w:color="FFFFFF" w:fill="FFFFFF"/>
          <w:lang w:val="en-US" w:eastAsia="zh-CN" w:bidi="ar-SA"/>
        </w:rPr>
        <w:t xml:space="preserve"> </w:t>
      </w:r>
      <w:r>
        <w:rPr>
          <w:rFonts w:hint="eastAsia" w:ascii="仿宋_GB2312" w:eastAsia="仿宋_GB2312" w:cs="仿宋_GB2312"/>
          <w:color w:val="000000"/>
          <w:sz w:val="32"/>
          <w:szCs w:val="32"/>
          <w:shd w:val="solid" w:color="FFFFFF" w:fill="FFFFFF"/>
          <w:lang w:val="en-US" w:eastAsia="zh-CN" w:bidi="ar-SA"/>
        </w:rPr>
        <w:t>省地方金融监督管理机构会同大数据等有关部门建设全省统一的地方金融监督管理信息平台,通过平台对地方金融组织及其经营活动实施监督管理，对地方金融风险进行监测、识别、预警,加强与有关部门监督管理信息的互联共享。</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永中黑体" w:eastAsia="永中黑体" w:cs="黑体"/>
          <w:color w:val="000000"/>
          <w:sz w:val="32"/>
          <w:szCs w:val="32"/>
          <w:shd w:val="solid" w:color="FFFFFF" w:fill="FFFFFF"/>
          <w:lang w:bidi="ar-SA"/>
        </w:rPr>
        <w:t>第九条</w:t>
      </w:r>
      <w:r>
        <w:rPr>
          <w:rFonts w:hint="eastAsia" w:ascii="永中黑体" w:eastAsia="永中黑体" w:cs="黑体"/>
          <w:color w:val="000000"/>
          <w:sz w:val="32"/>
          <w:szCs w:val="32"/>
          <w:shd w:val="solid" w:color="FFFFFF" w:fill="FFFFFF"/>
          <w:lang w:val="en-US" w:eastAsia="zh-CN" w:bidi="ar-SA"/>
        </w:rPr>
        <w:t xml:space="preserve"> </w:t>
      </w:r>
      <w:r>
        <w:rPr>
          <w:rFonts w:hint="eastAsia" w:ascii="黑体" w:eastAsia="黑体" w:cs="黑体"/>
          <w:color w:val="000000"/>
          <w:sz w:val="32"/>
          <w:szCs w:val="32"/>
          <w:shd w:val="solid" w:color="FFFFFF" w:fill="FFFFFF"/>
          <w:lang w:bidi="ar-SA"/>
        </w:rPr>
        <w:t xml:space="preserve"> </w:t>
      </w:r>
      <w:r>
        <w:rPr>
          <w:rFonts w:hint="eastAsia" w:ascii="仿宋_GB2312" w:eastAsia="仿宋_GB2312" w:cs="仿宋_GB2312"/>
          <w:color w:val="000000"/>
          <w:sz w:val="32"/>
          <w:szCs w:val="32"/>
          <w:shd w:val="solid" w:color="FFFFFF" w:fill="FFFFFF"/>
          <w:lang w:val="en-US" w:eastAsia="zh-CN" w:bidi="ar-SA"/>
        </w:rPr>
        <w:t>县级以上人民政府应当建立金融人才队伍建设长效机制；加强地方金融监督管理队伍建设,保障地方金融监督管理需要。</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永中黑体" w:eastAsia="永中黑体" w:cs="黑体"/>
          <w:color w:val="000000"/>
          <w:sz w:val="32"/>
          <w:szCs w:val="32"/>
          <w:shd w:val="solid" w:color="FFFFFF" w:fill="FFFFFF"/>
          <w:lang w:eastAsia="zh-CN" w:bidi="ar-SA"/>
        </w:rPr>
        <w:t>第十条</w:t>
      </w:r>
      <w:r>
        <w:rPr>
          <w:rFonts w:hint="eastAsia" w:ascii="永中黑体" w:eastAsia="永中黑体" w:cs="黑体"/>
          <w:color w:val="000000"/>
          <w:sz w:val="32"/>
          <w:szCs w:val="32"/>
          <w:shd w:val="solid" w:color="FFFFFF" w:fill="FFFFFF"/>
          <w:lang w:val="en-US" w:eastAsia="zh-CN" w:bidi="ar-SA"/>
        </w:rPr>
        <w:t xml:space="preserve"> </w:t>
      </w:r>
      <w:r>
        <w:rPr>
          <w:rFonts w:hint="eastAsia" w:ascii="黑体" w:eastAsia="黑体" w:cs="黑体"/>
          <w:color w:val="000000"/>
          <w:sz w:val="32"/>
          <w:szCs w:val="32"/>
          <w:shd w:val="solid" w:color="FFFFFF" w:fill="FFFFFF"/>
          <w:lang w:bidi="ar-SA"/>
        </w:rPr>
        <w:t xml:space="preserve"> </w:t>
      </w:r>
      <w:r>
        <w:rPr>
          <w:rFonts w:hint="eastAsia" w:ascii="仿宋_GB2312" w:eastAsia="仿宋_GB2312" w:cs="仿宋_GB2312"/>
          <w:color w:val="000000"/>
          <w:sz w:val="32"/>
          <w:szCs w:val="32"/>
          <w:shd w:val="solid" w:color="FFFFFF" w:fill="FFFFFF"/>
          <w:lang w:val="en-US" w:eastAsia="zh-CN" w:bidi="ar-SA"/>
        </w:rPr>
        <w:t>地方金融监督管理机构应当会同教育、公安、司法行政等有关部门，加强金融法治宣传教育,提高公众金融知识水平、金融风险识别防范能力和金融风险自担意识。</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仿宋_GB2312" w:eastAsia="仿宋_GB2312" w:cs="仿宋_GB2312"/>
          <w:color w:val="000000"/>
          <w:sz w:val="32"/>
          <w:szCs w:val="32"/>
          <w:shd w:val="solid" w:color="FFFFFF" w:fill="FFFFFF"/>
          <w:lang w:val="en-US" w:eastAsia="zh-CN" w:bidi="ar-SA"/>
        </w:rPr>
        <w:t>鼓励广播、电视、报刊、网络等新闻媒体加强金融风险防范公益宣传。</w:t>
      </w:r>
    </w:p>
    <w:p>
      <w:pPr>
        <w:keepNext w:val="0"/>
        <w:keepLines w:val="0"/>
        <w:pageBreakBefore w:val="0"/>
        <w:widowControl w:val="0"/>
        <w:kinsoku/>
        <w:wordWrap/>
        <w:overflowPunct/>
        <w:topLinePunct w:val="0"/>
        <w:autoSpaceDE/>
        <w:autoSpaceDN/>
        <w:bidi w:val="0"/>
        <w:adjustRightInd/>
        <w:snapToGrid/>
        <w:spacing w:before="312" w:beforeLines="100" w:beforeAutospacing="0" w:after="312" w:afterLines="100" w:afterAutospacing="0" w:line="592" w:lineRule="exact"/>
        <w:ind w:left="0" w:right="0" w:firstLine="0"/>
        <w:jc w:val="center"/>
        <w:textAlignment w:val="auto"/>
        <w:outlineLvl w:val="9"/>
        <w:rPr>
          <w:rFonts w:hint="eastAsia" w:ascii="永中黑体" w:eastAsia="永中黑体" w:cs="黑体"/>
          <w:dstrike/>
          <w:color w:val="000000"/>
          <w:sz w:val="32"/>
          <w:szCs w:val="32"/>
          <w:shd w:val="solid" w:color="FFFFFF" w:fill="FFFFFF"/>
          <w:lang w:bidi="ar-SA"/>
        </w:rPr>
      </w:pPr>
      <w:r>
        <w:rPr>
          <w:rFonts w:hint="eastAsia" w:ascii="永中黑体" w:hAnsi="Times New Roman" w:eastAsia="永中黑体" w:cs="黑体"/>
          <w:color w:val="000000"/>
          <w:sz w:val="32"/>
          <w:szCs w:val="32"/>
          <w:shd w:val="solid" w:color="FFFFFF" w:fill="FFFFFF"/>
          <w:lang w:bidi="ar-SA"/>
        </w:rPr>
        <w:t>第二章</w:t>
      </w:r>
      <w:r>
        <w:rPr>
          <w:rFonts w:hint="eastAsia" w:ascii="永中黑体" w:eastAsia="永中黑体" w:cs="黑体"/>
          <w:color w:val="000000"/>
          <w:sz w:val="32"/>
          <w:szCs w:val="32"/>
          <w:shd w:val="solid" w:color="FFFFFF" w:fill="FFFFFF"/>
          <w:lang w:val="en-US" w:eastAsia="zh-CN" w:bidi="ar-SA"/>
        </w:rPr>
        <w:t xml:space="preserve"> </w:t>
      </w:r>
      <w:r>
        <w:rPr>
          <w:rFonts w:hint="eastAsia" w:ascii="永中黑体" w:eastAsia="永中黑体" w:cs="黑体"/>
          <w:color w:val="000000"/>
          <w:sz w:val="32"/>
          <w:szCs w:val="32"/>
          <w:shd w:val="solid" w:color="FFFFFF" w:fill="FFFFFF"/>
          <w:lang w:bidi="ar-SA"/>
        </w:rPr>
        <w:t xml:space="preserve"> 地方金融组织</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永中黑体" w:eastAsia="永中黑体" w:cs="黑体"/>
          <w:color w:val="000000"/>
          <w:sz w:val="32"/>
          <w:szCs w:val="32"/>
          <w:shd w:val="solid" w:color="FFFFFF" w:fill="FFFFFF"/>
          <w:lang w:bidi="ar-SA"/>
        </w:rPr>
        <w:t>第</w:t>
      </w:r>
      <w:r>
        <w:rPr>
          <w:rFonts w:hint="eastAsia" w:ascii="永中黑体" w:eastAsia="永中黑体" w:cs="黑体"/>
          <w:color w:val="000000"/>
          <w:sz w:val="32"/>
          <w:szCs w:val="32"/>
          <w:shd w:val="solid" w:color="FFFFFF" w:fill="FFFFFF"/>
          <w:lang w:eastAsia="zh-CN" w:bidi="ar-SA"/>
        </w:rPr>
        <w:t>十一</w:t>
      </w:r>
      <w:r>
        <w:rPr>
          <w:rFonts w:hint="eastAsia" w:ascii="永中黑体" w:eastAsia="永中黑体" w:cs="黑体"/>
          <w:color w:val="000000"/>
          <w:sz w:val="32"/>
          <w:szCs w:val="32"/>
          <w:shd w:val="solid" w:color="FFFFFF" w:fill="FFFFFF"/>
          <w:lang w:bidi="ar-SA"/>
        </w:rPr>
        <w:t>条</w:t>
      </w:r>
      <w:r>
        <w:rPr>
          <w:rFonts w:hint="eastAsia" w:ascii="黑体" w:eastAsia="黑体" w:cs="黑体"/>
          <w:color w:val="000000"/>
          <w:sz w:val="32"/>
          <w:szCs w:val="32"/>
          <w:shd w:val="solid" w:color="FFFFFF" w:fill="FFFFFF"/>
          <w:lang w:bidi="ar-SA"/>
        </w:rPr>
        <w:t xml:space="preserve"> </w:t>
      </w:r>
      <w:r>
        <w:rPr>
          <w:rFonts w:hint="eastAsia" w:ascii="黑体" w:eastAsia="黑体" w:cs="黑体"/>
          <w:color w:val="000000"/>
          <w:sz w:val="32"/>
          <w:szCs w:val="32"/>
          <w:shd w:val="solid" w:color="FFFFFF" w:fill="FFFFFF"/>
          <w:lang w:val="en-US" w:eastAsia="zh-CN" w:bidi="ar-SA"/>
        </w:rPr>
        <w:t xml:space="preserve"> </w:t>
      </w:r>
      <w:r>
        <w:rPr>
          <w:rFonts w:hint="eastAsia" w:ascii="仿宋_GB2312" w:eastAsia="仿宋_GB2312" w:cs="仿宋_GB2312"/>
          <w:color w:val="000000"/>
          <w:sz w:val="32"/>
          <w:szCs w:val="32"/>
          <w:shd w:val="solid" w:color="FFFFFF" w:fill="FFFFFF"/>
          <w:lang w:val="en-US" w:eastAsia="zh-CN" w:bidi="ar-SA"/>
        </w:rPr>
        <w:t>地方金融组织从事相关金融业务，应当符合法律、行政法规以及国家有关规定，经有权机关按照法定程序批准取得业务经营许可证。</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仿宋_GB2312" w:eastAsia="仿宋_GB2312" w:cs="仿宋_GB2312"/>
          <w:color w:val="000000"/>
          <w:sz w:val="32"/>
          <w:szCs w:val="32"/>
          <w:shd w:val="solid" w:color="FFFFFF" w:fill="FFFFFF"/>
          <w:lang w:val="en-US" w:eastAsia="zh-CN" w:bidi="ar-SA"/>
        </w:rPr>
        <w:t xml:space="preserve">未取得业务经营许可证，任何单位和个人不得从事或者变相从事相关金融业务。 </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永中黑体" w:eastAsia="永中黑体" w:cs="黑体"/>
          <w:color w:val="000000"/>
          <w:sz w:val="32"/>
          <w:szCs w:val="32"/>
          <w:shd w:val="solid" w:color="FFFFFF" w:fill="FFFFFF"/>
          <w:lang w:bidi="ar-SA"/>
        </w:rPr>
        <w:t>第</w:t>
      </w:r>
      <w:r>
        <w:rPr>
          <w:rFonts w:hint="eastAsia" w:ascii="永中黑体" w:eastAsia="永中黑体" w:cs="黑体"/>
          <w:color w:val="000000"/>
          <w:sz w:val="32"/>
          <w:szCs w:val="32"/>
          <w:shd w:val="solid" w:color="FFFFFF" w:fill="FFFFFF"/>
          <w:lang w:eastAsia="zh-CN" w:bidi="ar-SA"/>
        </w:rPr>
        <w:t>十二</w:t>
      </w:r>
      <w:r>
        <w:rPr>
          <w:rFonts w:hint="eastAsia" w:ascii="永中黑体" w:eastAsia="永中黑体" w:cs="黑体"/>
          <w:color w:val="000000"/>
          <w:sz w:val="32"/>
          <w:szCs w:val="32"/>
          <w:shd w:val="solid" w:color="FFFFFF" w:fill="FFFFFF"/>
          <w:lang w:bidi="ar-SA"/>
        </w:rPr>
        <w:t>条</w:t>
      </w:r>
      <w:r>
        <w:rPr>
          <w:rFonts w:hint="eastAsia" w:ascii="黑体" w:eastAsia="黑体" w:cs="黑体"/>
          <w:color w:val="000000"/>
          <w:sz w:val="32"/>
          <w:szCs w:val="32"/>
          <w:shd w:val="solid" w:color="FFFFFF" w:fill="FFFFFF"/>
          <w:lang w:val="en-US" w:eastAsia="zh-CN" w:bidi="ar-SA"/>
        </w:rPr>
        <w:t xml:space="preserve"> </w:t>
      </w:r>
      <w:r>
        <w:rPr>
          <w:rFonts w:hint="eastAsia" w:ascii="黑体" w:eastAsia="黑体" w:cs="黑体"/>
          <w:color w:val="000000"/>
          <w:sz w:val="32"/>
          <w:szCs w:val="32"/>
          <w:shd w:val="solid" w:color="FFFFFF" w:fill="FFFFFF"/>
          <w:lang w:bidi="ar-SA"/>
        </w:rPr>
        <w:t xml:space="preserve"> </w:t>
      </w:r>
      <w:r>
        <w:rPr>
          <w:rFonts w:hint="eastAsia" w:ascii="仿宋_GB2312" w:eastAsia="仿宋_GB2312" w:cs="仿宋_GB2312"/>
          <w:color w:val="000000"/>
          <w:sz w:val="32"/>
          <w:szCs w:val="32"/>
          <w:shd w:val="solid" w:color="FFFFFF" w:fill="FFFFFF"/>
          <w:lang w:val="en-US" w:eastAsia="zh-CN" w:bidi="ar-SA"/>
        </w:rPr>
        <w:t>地方金融组织应当依法登记，并在名称中标明行业类别。</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仿宋_GB2312" w:eastAsia="仿宋_GB2312" w:cs="仿宋_GB2312"/>
          <w:color w:val="000000"/>
          <w:sz w:val="32"/>
          <w:szCs w:val="32"/>
          <w:shd w:val="solid" w:color="FFFFFF" w:fill="FFFFFF"/>
          <w:lang w:val="en-US" w:eastAsia="zh-CN" w:bidi="ar-SA"/>
        </w:rPr>
        <w:t>未经登记不得在名称或者经营范围中使用小额贷款、融资担保、股权交易、典当、融资租赁、商业保理、资产管理以及具有金融属性的交易场所、交易所、交易中心等字样。</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仿宋_GB2312" w:eastAsia="仿宋_GB2312" w:cs="仿宋_GB2312"/>
          <w:color w:val="000000"/>
          <w:sz w:val="32"/>
          <w:szCs w:val="32"/>
          <w:shd w:val="solid" w:color="FFFFFF" w:fill="FFFFFF"/>
          <w:lang w:val="en-US" w:eastAsia="zh-CN" w:bidi="ar-SA"/>
        </w:rPr>
        <w:t>省地方金融监督管理机构应当和省市场监管部门建立名称和经营范围登记管理会商机制。</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永中黑体" w:eastAsia="永中黑体" w:cs="黑体"/>
          <w:color w:val="000000"/>
          <w:sz w:val="32"/>
          <w:szCs w:val="32"/>
          <w:shd w:val="solid" w:color="FFFFFF" w:fill="FFFFFF"/>
          <w:lang w:bidi="ar-SA"/>
        </w:rPr>
        <w:t>第十三条</w:t>
      </w:r>
      <w:r>
        <w:rPr>
          <w:rFonts w:hint="eastAsia" w:ascii="黑体" w:eastAsia="黑体" w:cs="黑体"/>
          <w:color w:val="000000"/>
          <w:sz w:val="32"/>
          <w:szCs w:val="32"/>
          <w:shd w:val="solid" w:color="FFFFFF" w:fill="FFFFFF"/>
          <w:lang w:bidi="ar-SA"/>
        </w:rPr>
        <w:t xml:space="preserve"> </w:t>
      </w:r>
      <w:r>
        <w:rPr>
          <w:rFonts w:hint="eastAsia" w:ascii="黑体" w:eastAsia="黑体" w:cs="黑体"/>
          <w:color w:val="000000"/>
          <w:sz w:val="32"/>
          <w:szCs w:val="32"/>
          <w:shd w:val="solid" w:color="FFFFFF" w:fill="FFFFFF"/>
          <w:lang w:val="en-US" w:eastAsia="en-US" w:bidi="ar-SA"/>
        </w:rPr>
        <w:t xml:space="preserve"> </w:t>
      </w:r>
      <w:r>
        <w:rPr>
          <w:rFonts w:hint="eastAsia" w:ascii="仿宋_GB2312" w:eastAsia="仿宋_GB2312" w:cs="仿宋_GB2312"/>
          <w:color w:val="000000"/>
          <w:sz w:val="32"/>
          <w:szCs w:val="32"/>
          <w:shd w:val="solid" w:color="FFFFFF" w:fill="FFFFFF"/>
          <w:lang w:val="en-US" w:eastAsia="zh-CN" w:bidi="ar-SA"/>
        </w:rPr>
        <w:t>地方金融组织下列事项应当经省地方金融监督管理机构审批:</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仿宋_GB2312" w:eastAsia="仿宋_GB2312" w:cs="仿宋_GB2312"/>
          <w:color w:val="000000"/>
          <w:sz w:val="32"/>
          <w:szCs w:val="32"/>
          <w:shd w:val="solid" w:color="FFFFFF" w:fill="FFFFFF"/>
          <w:lang w:val="en-US" w:eastAsia="zh-CN" w:bidi="ar-SA"/>
        </w:rPr>
        <w:t>（一）业务范围和经营区域;</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仿宋_GB2312" w:eastAsia="仿宋_GB2312" w:cs="仿宋_GB2312"/>
          <w:color w:val="000000"/>
          <w:sz w:val="32"/>
          <w:szCs w:val="32"/>
          <w:shd w:val="solid" w:color="FFFFFF" w:fill="FFFFFF"/>
          <w:lang w:val="en-US" w:eastAsia="zh-CN" w:bidi="ar-SA"/>
        </w:rPr>
        <w:t>（二）减少注册资本;</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en-US" w:bidi="ar-SA"/>
        </w:rPr>
      </w:pPr>
      <w:r>
        <w:rPr>
          <w:rFonts w:hint="eastAsia" w:ascii="仿宋_GB2312" w:eastAsia="仿宋_GB2312" w:cs="仿宋_GB2312"/>
          <w:color w:val="000000"/>
          <w:sz w:val="32"/>
          <w:szCs w:val="32"/>
          <w:shd w:val="solid" w:color="FFFFFF" w:fill="FFFFFF"/>
          <w:lang w:val="en-US" w:eastAsia="zh-CN" w:bidi="ar-SA"/>
        </w:rPr>
        <w:t>（三）分立、合并。</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永中黑体" w:eastAsia="永中黑体" w:cs="黑体"/>
          <w:color w:val="000000"/>
          <w:sz w:val="32"/>
          <w:szCs w:val="32"/>
          <w:shd w:val="solid" w:color="FFFFFF" w:fill="FFFFFF"/>
          <w:lang w:bidi="ar-SA"/>
        </w:rPr>
        <w:t>第十</w:t>
      </w:r>
      <w:r>
        <w:rPr>
          <w:rFonts w:hint="eastAsia" w:ascii="永中黑体" w:eastAsia="永中黑体" w:cs="黑体"/>
          <w:color w:val="000000"/>
          <w:sz w:val="32"/>
          <w:szCs w:val="32"/>
          <w:shd w:val="solid" w:color="FFFFFF" w:fill="FFFFFF"/>
          <w:lang w:eastAsia="zh-CN" w:bidi="ar-SA"/>
        </w:rPr>
        <w:t>四</w:t>
      </w:r>
      <w:r>
        <w:rPr>
          <w:rFonts w:hint="eastAsia" w:ascii="永中黑体" w:eastAsia="永中黑体" w:cs="黑体"/>
          <w:color w:val="000000"/>
          <w:sz w:val="32"/>
          <w:szCs w:val="32"/>
          <w:shd w:val="solid" w:color="FFFFFF" w:fill="FFFFFF"/>
          <w:lang w:bidi="ar-SA"/>
        </w:rPr>
        <w:t>条</w:t>
      </w:r>
      <w:r>
        <w:rPr>
          <w:rFonts w:hint="eastAsia" w:ascii="黑体" w:eastAsia="黑体" w:cs="黑体"/>
          <w:color w:val="000000"/>
          <w:sz w:val="32"/>
          <w:szCs w:val="32"/>
          <w:shd w:val="solid" w:color="FFFFFF" w:fill="FFFFFF"/>
          <w:lang w:val="en-US" w:eastAsia="zh-CN" w:bidi="ar-SA"/>
        </w:rPr>
        <w:t xml:space="preserve">  </w:t>
      </w:r>
      <w:r>
        <w:rPr>
          <w:rFonts w:hint="eastAsia" w:ascii="仿宋_GB2312" w:eastAsia="仿宋_GB2312" w:cs="仿宋_GB2312"/>
          <w:color w:val="000000"/>
          <w:sz w:val="32"/>
          <w:szCs w:val="32"/>
          <w:shd w:val="solid" w:color="FFFFFF" w:fill="FFFFFF"/>
          <w:lang w:val="en-US" w:eastAsia="zh-CN" w:bidi="ar-SA"/>
        </w:rPr>
        <w:t>地方金融组织的下列事项，应当自变更相关事项之日起30日内按照规定程序向市州地方金融监督管理机构备案:</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仿宋_GB2312" w:eastAsia="仿宋_GB2312" w:cs="仿宋_GB2312"/>
          <w:color w:val="000000"/>
          <w:sz w:val="32"/>
          <w:szCs w:val="32"/>
          <w:shd w:val="solid" w:color="FFFFFF" w:fill="FFFFFF"/>
          <w:lang w:val="en-US" w:eastAsia="zh-CN" w:bidi="ar-SA"/>
        </w:rPr>
        <w:t>（一）变更组织名称、在许可的经营区域内变更营业地址;</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仿宋_GB2312" w:eastAsia="仿宋_GB2312" w:cs="仿宋_GB2312"/>
          <w:color w:val="000000"/>
          <w:sz w:val="32"/>
          <w:szCs w:val="32"/>
          <w:shd w:val="solid" w:color="FFFFFF" w:fill="FFFFFF"/>
          <w:lang w:val="en-US" w:eastAsia="zh-CN" w:bidi="ar-SA"/>
        </w:rPr>
        <w:t>（二）增加注册资本、变更持有5%以上股权的股东；</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仿宋_GB2312" w:eastAsia="仿宋_GB2312" w:cs="仿宋_GB2312"/>
          <w:color w:val="000000"/>
          <w:sz w:val="32"/>
          <w:szCs w:val="32"/>
          <w:shd w:val="solid" w:color="FFFFFF" w:fill="FFFFFF"/>
          <w:lang w:val="en-US" w:eastAsia="zh-CN" w:bidi="ar-SA"/>
        </w:rPr>
        <w:t>（三）变更董事、监事、高级管理人员。</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永中黑体" w:eastAsia="永中黑体" w:cs="黑体"/>
          <w:color w:val="000000"/>
          <w:sz w:val="32"/>
          <w:szCs w:val="32"/>
          <w:shd w:val="solid" w:color="FFFFFF" w:fill="FFFFFF"/>
          <w:lang w:bidi="ar-SA"/>
        </w:rPr>
        <w:t>第</w:t>
      </w:r>
      <w:r>
        <w:rPr>
          <w:rFonts w:hint="eastAsia" w:ascii="永中黑体" w:eastAsia="永中黑体" w:cs="黑体"/>
          <w:color w:val="000000"/>
          <w:sz w:val="32"/>
          <w:szCs w:val="32"/>
          <w:shd w:val="solid" w:color="FFFFFF" w:fill="FFFFFF"/>
          <w:lang w:eastAsia="zh-CN" w:bidi="ar-SA"/>
        </w:rPr>
        <w:t>十五</w:t>
      </w:r>
      <w:r>
        <w:rPr>
          <w:rFonts w:hint="eastAsia" w:ascii="永中黑体" w:eastAsia="永中黑体" w:cs="黑体"/>
          <w:color w:val="000000"/>
          <w:sz w:val="32"/>
          <w:szCs w:val="32"/>
          <w:shd w:val="solid" w:color="FFFFFF" w:fill="FFFFFF"/>
          <w:lang w:bidi="ar-SA"/>
        </w:rPr>
        <w:t>条</w:t>
      </w:r>
      <w:r>
        <w:rPr>
          <w:rFonts w:hint="eastAsia" w:ascii="仿宋_GB2312" w:eastAsia="仿宋_GB2312" w:cs="仿宋_GB2312"/>
          <w:color w:val="000000"/>
          <w:sz w:val="32"/>
          <w:szCs w:val="32"/>
          <w:shd w:val="solid" w:color="FFFFFF" w:fill="FFFFFF"/>
          <w:lang w:bidi="ar-SA"/>
        </w:rPr>
        <w:t xml:space="preserve"> </w:t>
      </w:r>
      <w:r>
        <w:rPr>
          <w:rFonts w:hint="eastAsia" w:ascii="仿宋_GB2312" w:eastAsia="宋体" w:cs="仿宋_GB2312"/>
          <w:color w:val="000000"/>
          <w:sz w:val="32"/>
          <w:szCs w:val="32"/>
          <w:shd w:val="solid" w:color="FFFFFF" w:fill="FFFFFF"/>
          <w:lang w:val="en-US" w:eastAsia="zh-CN" w:bidi="ar-SA"/>
        </w:rPr>
        <w:t xml:space="preserve"> </w:t>
      </w:r>
      <w:r>
        <w:rPr>
          <w:rFonts w:hint="eastAsia" w:ascii="仿宋_GB2312" w:eastAsia="仿宋_GB2312" w:cs="仿宋_GB2312"/>
          <w:color w:val="000000"/>
          <w:sz w:val="32"/>
          <w:szCs w:val="32"/>
          <w:shd w:val="solid" w:color="FFFFFF" w:fill="FFFFFF"/>
          <w:lang w:val="en-US" w:eastAsia="zh-CN" w:bidi="ar-SA"/>
        </w:rPr>
        <w:t>地方金融组织财务状况良好、信誉良好且最近一年无重大违法违规行为的,可以在本省设立分支机构。地方金融组织设立分支机构的，应当自分支机构设立之日起30日内向市州地方金融监督管理机构备案。</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仿宋_GB2312" w:eastAsia="仿宋_GB2312" w:cs="仿宋_GB2312"/>
          <w:color w:val="000000"/>
          <w:sz w:val="32"/>
          <w:szCs w:val="32"/>
          <w:shd w:val="solid" w:color="FFFFFF" w:fill="FFFFFF"/>
          <w:lang w:val="en-US" w:eastAsia="zh-CN" w:bidi="ar-SA"/>
        </w:rPr>
        <w:t>地方金融组织分支机构的日常监督管理,由分支机构所在地地方金融监督管理机构负责。</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永中黑体" w:eastAsia="永中黑体" w:cs="黑体"/>
          <w:color w:val="000000"/>
          <w:sz w:val="32"/>
          <w:szCs w:val="32"/>
          <w:highlight w:val="none"/>
          <w:shd w:val="solid" w:color="FFFFFF" w:fill="FFFFFF"/>
          <w:lang w:eastAsia="zh-CN" w:bidi="ar-SA"/>
        </w:rPr>
        <w:t>第</w:t>
      </w:r>
      <w:r>
        <w:rPr>
          <w:rFonts w:hint="eastAsia" w:ascii="永中黑体" w:eastAsia="永中黑体" w:cs="黑体"/>
          <w:color w:val="000000"/>
          <w:sz w:val="32"/>
          <w:szCs w:val="32"/>
          <w:shd w:val="solid" w:color="FFFFFF" w:fill="FFFFFF"/>
          <w:lang w:eastAsia="zh-CN" w:bidi="ar-SA"/>
        </w:rPr>
        <w:t>十六</w:t>
      </w:r>
      <w:r>
        <w:rPr>
          <w:rFonts w:hint="eastAsia" w:ascii="永中黑体" w:eastAsia="永中黑体" w:cs="黑体"/>
          <w:color w:val="000000"/>
          <w:sz w:val="32"/>
          <w:szCs w:val="32"/>
          <w:highlight w:val="none"/>
          <w:shd w:val="solid" w:color="FFFFFF" w:fill="FFFFFF"/>
          <w:lang w:eastAsia="zh-CN" w:bidi="ar-SA"/>
        </w:rPr>
        <w:t>条</w:t>
      </w:r>
      <w:r>
        <w:rPr>
          <w:rFonts w:hint="eastAsia" w:ascii="仿宋_GB2312" w:eastAsia="宋体" w:cs="仿宋_GB2312"/>
          <w:color w:val="000000"/>
          <w:sz w:val="32"/>
          <w:szCs w:val="32"/>
          <w:shd w:val="solid" w:color="FFFFFF" w:fill="FFFFFF"/>
          <w:lang w:val="en-US" w:eastAsia="zh-CN" w:bidi="ar-SA"/>
        </w:rPr>
        <w:t xml:space="preserve">  </w:t>
      </w:r>
      <w:r>
        <w:rPr>
          <w:rFonts w:hint="eastAsia" w:ascii="仿宋_GB2312" w:eastAsia="仿宋_GB2312" w:cs="仿宋_GB2312"/>
          <w:color w:val="000000"/>
          <w:sz w:val="32"/>
          <w:szCs w:val="32"/>
          <w:shd w:val="solid" w:color="FFFFFF" w:fill="FFFFFF"/>
          <w:lang w:val="en-US" w:eastAsia="zh-CN" w:bidi="ar-SA"/>
        </w:rPr>
        <w:t>地方金融组织应当在地方金融监督管理机构依法许可的业务范围和经营区域内开展业务，并接受地方金融监督管理机构的监督管理。</w:t>
      </w:r>
    </w:p>
    <w:p>
      <w:pPr>
        <w:pageBreakBefore w:val="0"/>
        <w:widowControl w:val="0"/>
        <w:kinsoku/>
        <w:wordWrap/>
        <w:overflowPunct/>
        <w:topLinePunct w:val="0"/>
        <w:autoSpaceDE/>
        <w:autoSpaceDN/>
        <w:bidi w:val="0"/>
        <w:adjustRightInd/>
        <w:snapToGrid/>
        <w:spacing w:line="592" w:lineRule="exact"/>
        <w:ind w:left="0" w:firstLine="632" w:firstLineChars="200"/>
        <w:jc w:val="both"/>
        <w:textAlignment w:val="auto"/>
        <w:rPr>
          <w:rFonts w:hint="eastAsia" w:ascii="仿宋_GB2312" w:eastAsia="仿宋_GB2312" w:cs="仿宋_GB2312"/>
          <w:color w:val="000000"/>
          <w:sz w:val="32"/>
          <w:szCs w:val="32"/>
          <w:shd w:val="solid" w:color="FFFFFF" w:fill="FFFFFF"/>
          <w:lang w:val="en-US" w:eastAsia="zh-CN" w:bidi="ar-SA"/>
        </w:rPr>
      </w:pPr>
      <w:r>
        <w:rPr>
          <w:rFonts w:hint="eastAsia" w:ascii="永中黑体" w:eastAsia="永中黑体" w:cs="黑体"/>
          <w:color w:val="000000"/>
          <w:sz w:val="32"/>
          <w:szCs w:val="32"/>
          <w:highlight w:val="none"/>
          <w:shd w:val="solid" w:color="FFFFFF" w:fill="FFFFFF"/>
          <w:lang w:eastAsia="zh-CN" w:bidi="ar-SA"/>
        </w:rPr>
        <w:t>第十七条</w:t>
      </w:r>
      <w:r>
        <w:rPr>
          <w:rFonts w:hint="eastAsia" w:ascii="黑体" w:eastAsia="黑体" w:cs="黑体"/>
          <w:color w:val="000000"/>
          <w:sz w:val="32"/>
          <w:szCs w:val="32"/>
          <w:highlight w:val="none"/>
          <w:shd w:val="solid" w:color="FFFFFF" w:fill="FFFFFF"/>
          <w:lang w:eastAsia="zh-CN" w:bidi="ar-SA"/>
        </w:rPr>
        <w:t xml:space="preserve">  </w:t>
      </w:r>
      <w:r>
        <w:rPr>
          <w:rFonts w:hint="eastAsia" w:ascii="仿宋_GB2312" w:eastAsia="仿宋_GB2312" w:cs="仿宋_GB2312"/>
          <w:color w:val="000000"/>
          <w:sz w:val="32"/>
          <w:szCs w:val="32"/>
          <w:shd w:val="solid" w:color="FFFFFF" w:fill="FFFFFF"/>
          <w:lang w:val="en-US" w:eastAsia="zh-CN" w:bidi="ar-SA"/>
        </w:rPr>
        <w:t>地方金融组织应当依法规范经营，严守风险底线，禁止从事下列活动：</w:t>
      </w:r>
    </w:p>
    <w:p>
      <w:pPr>
        <w:pageBreakBefore w:val="0"/>
        <w:widowControl w:val="0"/>
        <w:kinsoku/>
        <w:wordWrap/>
        <w:overflowPunct/>
        <w:topLinePunct w:val="0"/>
        <w:autoSpaceDE/>
        <w:autoSpaceDN/>
        <w:bidi w:val="0"/>
        <w:adjustRightInd/>
        <w:snapToGrid/>
        <w:spacing w:line="592" w:lineRule="exact"/>
        <w:ind w:left="0" w:firstLine="632" w:firstLineChars="200"/>
        <w:jc w:val="both"/>
        <w:textAlignment w:val="auto"/>
        <w:rPr>
          <w:rFonts w:hint="eastAsia" w:ascii="仿宋_GB2312" w:eastAsia="仿宋_GB2312" w:cs="仿宋_GB2312"/>
          <w:color w:val="000000"/>
          <w:sz w:val="32"/>
          <w:szCs w:val="32"/>
          <w:shd w:val="solid" w:color="FFFFFF" w:fill="FFFFFF"/>
          <w:lang w:val="en-US" w:eastAsia="zh-CN" w:bidi="ar-SA"/>
        </w:rPr>
      </w:pPr>
      <w:r>
        <w:rPr>
          <w:rFonts w:hint="eastAsia" w:ascii="仿宋_GB2312" w:eastAsia="仿宋_GB2312" w:cs="仿宋_GB2312"/>
          <w:color w:val="000000"/>
          <w:sz w:val="32"/>
          <w:szCs w:val="32"/>
          <w:shd w:val="solid" w:color="FFFFFF" w:fill="FFFFFF"/>
          <w:lang w:val="en-US" w:eastAsia="en-US" w:bidi="ar-SA"/>
        </w:rPr>
        <w:t>（一）出售、</w:t>
      </w:r>
      <w:r>
        <w:rPr>
          <w:rFonts w:hint="eastAsia" w:ascii="仿宋_GB2312" w:eastAsia="仿宋_GB2312" w:cs="仿宋_GB2312"/>
          <w:color w:val="000000"/>
          <w:sz w:val="32"/>
          <w:szCs w:val="32"/>
          <w:shd w:val="solid" w:color="FFFFFF" w:fill="FFFFFF"/>
          <w:lang w:val="en-US" w:eastAsia="zh-CN" w:bidi="ar-SA"/>
        </w:rPr>
        <w:t>出借、出租业务经营许可证；</w:t>
      </w:r>
    </w:p>
    <w:p>
      <w:pPr>
        <w:pageBreakBefore w:val="0"/>
        <w:widowControl w:val="0"/>
        <w:kinsoku/>
        <w:wordWrap/>
        <w:overflowPunct/>
        <w:topLinePunct w:val="0"/>
        <w:autoSpaceDE/>
        <w:autoSpaceDN/>
        <w:bidi w:val="0"/>
        <w:adjustRightInd/>
        <w:snapToGrid/>
        <w:spacing w:line="592" w:lineRule="exact"/>
        <w:ind w:left="0" w:firstLine="632" w:firstLineChars="200"/>
        <w:jc w:val="both"/>
        <w:textAlignment w:val="auto"/>
        <w:rPr>
          <w:rFonts w:hint="eastAsia" w:ascii="仿宋_GB2312" w:eastAsia="仿宋_GB2312" w:cs="仿宋_GB2312"/>
          <w:color w:val="000000"/>
          <w:sz w:val="32"/>
          <w:szCs w:val="32"/>
          <w:shd w:val="solid" w:color="FFFFFF" w:fill="FFFFFF"/>
          <w:lang w:val="en-US" w:eastAsia="zh-CN" w:bidi="ar-SA"/>
        </w:rPr>
      </w:pPr>
      <w:r>
        <w:rPr>
          <w:rFonts w:hint="eastAsia" w:ascii="仿宋_GB2312" w:eastAsia="仿宋_GB2312" w:cs="仿宋_GB2312"/>
          <w:color w:val="000000"/>
          <w:sz w:val="32"/>
          <w:szCs w:val="32"/>
          <w:shd w:val="solid" w:color="FFFFFF" w:fill="FFFFFF"/>
          <w:lang w:val="en-US" w:eastAsia="zh-CN" w:bidi="ar-SA"/>
        </w:rPr>
        <w:t>（二）吸收存款或者变相吸收存款；</w:t>
      </w:r>
    </w:p>
    <w:p>
      <w:pPr>
        <w:pageBreakBefore w:val="0"/>
        <w:widowControl w:val="0"/>
        <w:kinsoku/>
        <w:wordWrap/>
        <w:overflowPunct/>
        <w:topLinePunct w:val="0"/>
        <w:autoSpaceDE/>
        <w:autoSpaceDN/>
        <w:bidi w:val="0"/>
        <w:adjustRightInd/>
        <w:snapToGrid/>
        <w:spacing w:line="592" w:lineRule="exact"/>
        <w:ind w:left="0" w:firstLine="632" w:firstLineChars="200"/>
        <w:jc w:val="both"/>
        <w:textAlignment w:val="auto"/>
        <w:rPr>
          <w:rFonts w:hint="eastAsia" w:ascii="仿宋_GB2312" w:eastAsia="仿宋_GB2312" w:cs="仿宋_GB2312"/>
          <w:color w:val="000000"/>
          <w:sz w:val="32"/>
          <w:szCs w:val="32"/>
          <w:shd w:val="solid" w:color="FFFFFF" w:fill="FFFFFF"/>
          <w:lang w:val="en-US" w:eastAsia="zh-CN" w:bidi="ar-SA"/>
        </w:rPr>
      </w:pPr>
      <w:r>
        <w:rPr>
          <w:rFonts w:hint="eastAsia" w:ascii="仿宋_GB2312" w:eastAsia="仿宋_GB2312" w:cs="仿宋_GB2312"/>
          <w:color w:val="000000"/>
          <w:sz w:val="32"/>
          <w:szCs w:val="32"/>
          <w:shd w:val="solid" w:color="FFFFFF" w:fill="FFFFFF"/>
          <w:lang w:val="en-US" w:eastAsia="zh-CN" w:bidi="ar-SA"/>
        </w:rPr>
        <w:t>（三）非法受托投资、自营或者受托发放贷款；</w:t>
      </w:r>
    </w:p>
    <w:p>
      <w:pPr>
        <w:pageBreakBefore w:val="0"/>
        <w:widowControl w:val="0"/>
        <w:kinsoku/>
        <w:wordWrap/>
        <w:overflowPunct/>
        <w:topLinePunct w:val="0"/>
        <w:autoSpaceDE/>
        <w:autoSpaceDN/>
        <w:bidi w:val="0"/>
        <w:adjustRightInd/>
        <w:snapToGrid/>
        <w:spacing w:line="592" w:lineRule="exact"/>
        <w:ind w:left="0" w:firstLine="632" w:firstLineChars="200"/>
        <w:jc w:val="both"/>
        <w:textAlignment w:val="auto"/>
        <w:rPr>
          <w:rFonts w:hint="eastAsia" w:ascii="仿宋_GB2312" w:eastAsia="仿宋_GB2312" w:cs="仿宋_GB2312"/>
          <w:color w:val="000000"/>
          <w:sz w:val="32"/>
          <w:szCs w:val="32"/>
          <w:shd w:val="solid" w:color="FFFFFF" w:fill="FFFFFF"/>
          <w:lang w:val="en-US" w:eastAsia="zh-CN" w:bidi="ar-SA"/>
        </w:rPr>
      </w:pPr>
      <w:r>
        <w:rPr>
          <w:rFonts w:hint="eastAsia" w:ascii="仿宋_GB2312" w:eastAsia="仿宋_GB2312" w:cs="仿宋_GB2312"/>
          <w:color w:val="000000"/>
          <w:sz w:val="32"/>
          <w:szCs w:val="32"/>
          <w:shd w:val="solid" w:color="FFFFFF" w:fill="FFFFFF"/>
          <w:lang w:val="en-US" w:eastAsia="zh-CN" w:bidi="ar-SA"/>
        </w:rPr>
        <w:t>（四）法律、法规禁止的其他活动。</w:t>
      </w:r>
    </w:p>
    <w:p>
      <w:pPr>
        <w:pageBreakBefore w:val="0"/>
        <w:widowControl w:val="0"/>
        <w:kinsoku/>
        <w:wordWrap/>
        <w:overflowPunct/>
        <w:topLinePunct w:val="0"/>
        <w:autoSpaceDE/>
        <w:autoSpaceDN/>
        <w:bidi w:val="0"/>
        <w:adjustRightInd/>
        <w:snapToGrid/>
        <w:spacing w:line="592" w:lineRule="exact"/>
        <w:ind w:left="0" w:firstLine="632" w:firstLineChars="200"/>
        <w:jc w:val="both"/>
        <w:textAlignment w:val="auto"/>
        <w:rPr>
          <w:rFonts w:hint="eastAsia" w:ascii="仿宋_GB2312" w:eastAsia="仿宋_GB2312" w:cs="仿宋_GB2312"/>
          <w:color w:val="000000"/>
          <w:sz w:val="32"/>
          <w:szCs w:val="32"/>
          <w:shd w:val="solid" w:color="FFFFFF" w:fill="FFFFFF"/>
          <w:lang w:val="en-US" w:eastAsia="zh-CN" w:bidi="ar-SA"/>
        </w:rPr>
      </w:pPr>
      <w:r>
        <w:rPr>
          <w:rFonts w:hint="eastAsia" w:ascii="永中黑体" w:eastAsia="永中黑体" w:cs="黑体"/>
          <w:color w:val="000000"/>
          <w:sz w:val="32"/>
          <w:szCs w:val="32"/>
          <w:shd w:val="solid" w:color="FFFFFF" w:fill="FFFFFF"/>
          <w:lang w:bidi="ar-SA"/>
        </w:rPr>
        <w:t>第</w:t>
      </w:r>
      <w:r>
        <w:rPr>
          <w:rFonts w:hint="eastAsia" w:ascii="永中黑体" w:eastAsia="永中黑体" w:cs="黑体"/>
          <w:color w:val="000000"/>
          <w:sz w:val="32"/>
          <w:szCs w:val="32"/>
          <w:shd w:val="solid" w:color="FFFFFF" w:fill="FFFFFF"/>
          <w:lang w:eastAsia="zh-CN" w:bidi="ar-SA"/>
        </w:rPr>
        <w:t>十八</w:t>
      </w:r>
      <w:r>
        <w:rPr>
          <w:rFonts w:hint="eastAsia" w:ascii="永中黑体" w:eastAsia="永中黑体" w:cs="黑体"/>
          <w:color w:val="000000"/>
          <w:sz w:val="32"/>
          <w:szCs w:val="32"/>
          <w:shd w:val="solid" w:color="FFFFFF" w:fill="FFFFFF"/>
          <w:lang w:bidi="ar-SA"/>
        </w:rPr>
        <w:t>条</w:t>
      </w:r>
      <w:r>
        <w:rPr>
          <w:rFonts w:hint="eastAsia" w:ascii="仿宋_GB2312" w:eastAsia="仿宋_GB2312" w:cs="仿宋_GB2312"/>
          <w:color w:val="000000"/>
          <w:sz w:val="32"/>
          <w:szCs w:val="32"/>
          <w:shd w:val="solid" w:color="FFFFFF" w:fill="FFFFFF"/>
          <w:lang w:bidi="ar-SA"/>
        </w:rPr>
        <w:t xml:space="preserve"> </w:t>
      </w:r>
      <w:r>
        <w:rPr>
          <w:rFonts w:hint="eastAsia" w:ascii="仿宋_GB2312" w:eastAsia="宋体" w:cs="仿宋_GB2312"/>
          <w:color w:val="000000"/>
          <w:sz w:val="32"/>
          <w:szCs w:val="32"/>
          <w:shd w:val="solid" w:color="FFFFFF" w:fill="FFFFFF"/>
          <w:lang w:val="en-US" w:eastAsia="zh-CN" w:bidi="ar-SA"/>
        </w:rPr>
        <w:t xml:space="preserve"> </w:t>
      </w:r>
      <w:r>
        <w:rPr>
          <w:rFonts w:hint="eastAsia" w:ascii="仿宋_GB2312" w:eastAsia="仿宋_GB2312" w:cs="仿宋_GB2312"/>
          <w:color w:val="000000"/>
          <w:sz w:val="32"/>
          <w:szCs w:val="32"/>
          <w:shd w:val="solid" w:color="FFFFFF" w:fill="FFFFFF"/>
          <w:lang w:val="en-US" w:eastAsia="zh-CN" w:bidi="ar-SA"/>
        </w:rPr>
        <w:t>鼓励地方金融组织在合法合规、风险可控的前提下，开展金融创新。</w:t>
      </w:r>
    </w:p>
    <w:p>
      <w:pPr>
        <w:pageBreakBefore w:val="0"/>
        <w:widowControl w:val="0"/>
        <w:kinsoku/>
        <w:wordWrap/>
        <w:overflowPunct w:val="0"/>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永中黑体" w:eastAsia="永中黑体" w:cs="黑体"/>
          <w:color w:val="000000"/>
          <w:sz w:val="32"/>
          <w:szCs w:val="32"/>
          <w:shd w:val="solid" w:color="FFFFFF" w:fill="FFFFFF"/>
          <w:lang w:bidi="ar-SA"/>
        </w:rPr>
        <w:t>第</w:t>
      </w:r>
      <w:r>
        <w:rPr>
          <w:rFonts w:hint="eastAsia" w:ascii="永中黑体" w:eastAsia="永中黑体" w:cs="黑体"/>
          <w:color w:val="000000"/>
          <w:sz w:val="32"/>
          <w:szCs w:val="32"/>
          <w:shd w:val="solid" w:color="FFFFFF" w:fill="FFFFFF"/>
          <w:lang w:eastAsia="zh-CN" w:bidi="ar-SA"/>
        </w:rPr>
        <w:t>十九</w:t>
      </w:r>
      <w:r>
        <w:rPr>
          <w:rFonts w:hint="eastAsia" w:ascii="永中黑体" w:eastAsia="永中黑体" w:cs="黑体"/>
          <w:color w:val="000000"/>
          <w:sz w:val="32"/>
          <w:szCs w:val="32"/>
          <w:shd w:val="solid" w:color="FFFFFF" w:fill="FFFFFF"/>
          <w:lang w:bidi="ar-SA"/>
        </w:rPr>
        <w:t>条</w:t>
      </w:r>
      <w:r>
        <w:rPr>
          <w:rFonts w:hint="eastAsia" w:ascii="仿宋_GB2312" w:eastAsia="仿宋_GB2312" w:cs="仿宋_GB2312"/>
          <w:color w:val="000000"/>
          <w:sz w:val="32"/>
          <w:szCs w:val="32"/>
          <w:shd w:val="solid" w:color="FFFFFF" w:fill="FFFFFF"/>
          <w:lang w:bidi="ar-SA"/>
        </w:rPr>
        <w:t xml:space="preserve"> </w:t>
      </w:r>
      <w:r>
        <w:rPr>
          <w:rFonts w:hint="eastAsia" w:ascii="仿宋_GB2312" w:eastAsia="宋体" w:cs="仿宋_GB2312"/>
          <w:color w:val="000000"/>
          <w:sz w:val="32"/>
          <w:szCs w:val="32"/>
          <w:shd w:val="solid" w:color="FFFFFF" w:fill="FFFFFF"/>
          <w:lang w:val="en-US" w:eastAsia="zh-CN" w:bidi="ar-SA"/>
        </w:rPr>
        <w:t xml:space="preserve"> </w:t>
      </w:r>
      <w:r>
        <w:rPr>
          <w:rFonts w:hint="eastAsia" w:ascii="仿宋_GB2312" w:eastAsia="仿宋_GB2312" w:cs="仿宋_GB2312"/>
          <w:color w:val="000000"/>
          <w:sz w:val="32"/>
          <w:szCs w:val="32"/>
          <w:shd w:val="solid" w:color="FFFFFF" w:fill="FFFFFF"/>
          <w:lang w:val="en-US" w:eastAsia="zh-CN" w:bidi="ar-SA"/>
        </w:rPr>
        <w:t>地方金融组织应当建立健全金融消费者权益保护制度，在金融产品或者服务的设计开发、营销推介及售后管理等各个业务环节保护金融消费者权益，不得排除或者限制金融消费者自主选择金融产品或者服务的权利，不得挪用、非法占用金融消费者资金及其他资产。</w:t>
      </w:r>
    </w:p>
    <w:p>
      <w:pPr>
        <w:pageBreakBefore w:val="0"/>
        <w:widowControl w:val="0"/>
        <w:kinsoku/>
        <w:wordWrap/>
        <w:overflowPunct w:val="0"/>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仿宋_GB2312" w:eastAsia="仿宋_GB2312" w:cs="仿宋_GB2312"/>
          <w:color w:val="000000"/>
          <w:sz w:val="32"/>
          <w:szCs w:val="32"/>
          <w:shd w:val="solid" w:color="FFFFFF" w:fill="FFFFFF"/>
          <w:lang w:val="en-US" w:eastAsia="zh-CN" w:bidi="ar-SA"/>
        </w:rPr>
        <w:t>地方金融组织应当建立健全投资者适当性制度，将合适的金融产品或者服务推介给适当的投资者,告知或者披露的信息应当真实、准确、完整,不得有虚假记载、误导性陈述或者重大遗漏,语言应当通俗易懂并充分提示风险。</w:t>
      </w:r>
    </w:p>
    <w:p>
      <w:pPr>
        <w:pageBreakBefore w:val="0"/>
        <w:widowControl w:val="0"/>
        <w:kinsoku/>
        <w:wordWrap/>
        <w:overflowPunct w:val="0"/>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仿宋_GB2312" w:eastAsia="仿宋_GB2312" w:cs="仿宋_GB2312"/>
          <w:color w:val="000000"/>
          <w:sz w:val="32"/>
          <w:szCs w:val="32"/>
          <w:shd w:val="solid" w:color="FFFFFF" w:fill="FFFFFF"/>
          <w:lang w:val="en-US" w:eastAsia="zh-CN" w:bidi="ar-SA"/>
        </w:rPr>
        <w:t>地方金融组织应当建立方便快捷的争议处理机制，完善投诉处理程序，及时处理与金融消费者和投资者的争议。</w:t>
      </w:r>
    </w:p>
    <w:p>
      <w:pPr>
        <w:pageBreakBefore w:val="0"/>
        <w:widowControl w:val="0"/>
        <w:kinsoku/>
        <w:wordWrap/>
        <w:overflowPunct w:val="0"/>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仿宋_GB2312" w:eastAsia="仿宋_GB2312" w:cs="仿宋_GB2312"/>
          <w:color w:val="000000"/>
          <w:sz w:val="32"/>
          <w:szCs w:val="32"/>
          <w:shd w:val="solid" w:color="FFFFFF" w:fill="FFFFFF"/>
          <w:lang w:val="en-US" w:eastAsia="zh-CN" w:bidi="ar-SA"/>
        </w:rPr>
        <w:t>从事金融投资活动的单位和个人,应当增强风险意识,其投资行为遵循自负盈亏、自担风险原则。</w:t>
      </w:r>
    </w:p>
    <w:p>
      <w:pPr>
        <w:pageBreakBefore w:val="0"/>
        <w:widowControl w:val="0"/>
        <w:kinsoku/>
        <w:wordWrap/>
        <w:overflowPunct w:val="0"/>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永中黑体" w:eastAsia="永中黑体" w:cs="黑体"/>
          <w:color w:val="000000"/>
          <w:sz w:val="32"/>
          <w:szCs w:val="32"/>
          <w:shd w:val="solid" w:color="FFFFFF" w:fill="FFFFFF"/>
          <w:lang w:bidi="ar-SA"/>
        </w:rPr>
        <w:t>第</w:t>
      </w:r>
      <w:r>
        <w:rPr>
          <w:rFonts w:hint="eastAsia" w:ascii="永中黑体" w:eastAsia="永中黑体" w:cs="黑体"/>
          <w:color w:val="000000"/>
          <w:sz w:val="32"/>
          <w:szCs w:val="32"/>
          <w:shd w:val="solid" w:color="FFFFFF" w:fill="FFFFFF"/>
          <w:lang w:eastAsia="zh-CN" w:bidi="ar-SA"/>
        </w:rPr>
        <w:t>二十</w:t>
      </w:r>
      <w:r>
        <w:rPr>
          <w:rFonts w:hint="eastAsia" w:ascii="永中黑体" w:eastAsia="永中黑体" w:cs="黑体"/>
          <w:color w:val="000000"/>
          <w:sz w:val="32"/>
          <w:szCs w:val="32"/>
          <w:shd w:val="solid" w:color="FFFFFF" w:fill="FFFFFF"/>
          <w:lang w:bidi="ar-SA"/>
        </w:rPr>
        <w:t>条</w:t>
      </w:r>
      <w:r>
        <w:rPr>
          <w:rFonts w:hint="eastAsia" w:ascii="黑体" w:eastAsia="黑体" w:cs="黑体"/>
          <w:color w:val="000000"/>
          <w:sz w:val="32"/>
          <w:szCs w:val="32"/>
          <w:shd w:val="solid" w:color="FFFFFF" w:fill="FFFFFF"/>
          <w:lang w:val="en-US" w:eastAsia="zh-CN" w:bidi="ar-SA"/>
        </w:rPr>
        <w:t xml:space="preserve">  </w:t>
      </w:r>
      <w:r>
        <w:rPr>
          <w:rFonts w:hint="eastAsia" w:ascii="仿宋_GB2312" w:eastAsia="仿宋_GB2312" w:cs="仿宋_GB2312"/>
          <w:color w:val="000000"/>
          <w:sz w:val="32"/>
          <w:szCs w:val="32"/>
          <w:shd w:val="solid" w:color="FFFFFF" w:fill="FFFFFF"/>
          <w:lang w:val="en-US" w:eastAsia="zh-CN" w:bidi="ar-SA"/>
        </w:rPr>
        <w:t>地方金融组织应当按照地方金融监督管理机构的监督管理规定,报送财务报告、经营报告、相关数据和报表、符合条件的会计师事务所出具的审计报告以及业务开展综合情况等材料。</w:t>
      </w:r>
    </w:p>
    <w:p>
      <w:pPr>
        <w:pageBreakBefore w:val="0"/>
        <w:widowControl w:val="0"/>
        <w:kinsoku/>
        <w:wordWrap/>
        <w:overflowPunct w:val="0"/>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仿宋_GB2312" w:eastAsia="仿宋_GB2312" w:cs="仿宋_GB2312"/>
          <w:color w:val="000000"/>
          <w:sz w:val="32"/>
          <w:szCs w:val="32"/>
          <w:shd w:val="solid" w:color="FFFFFF" w:fill="FFFFFF"/>
          <w:lang w:val="en-US" w:eastAsia="zh-CN" w:bidi="ar-SA"/>
        </w:rPr>
        <w:t>地方金融组织报送的材料应当真实、准确、完整。</w:t>
      </w:r>
    </w:p>
    <w:p>
      <w:pPr>
        <w:pageBreakBefore w:val="0"/>
        <w:widowControl w:val="0"/>
        <w:kinsoku/>
        <w:wordWrap/>
        <w:overflowPunct w:val="0"/>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仿宋_GB2312" w:eastAsia="仿宋_GB2312" w:cs="仿宋_GB2312"/>
          <w:color w:val="000000"/>
          <w:sz w:val="32"/>
          <w:szCs w:val="32"/>
          <w:shd w:val="solid" w:color="FFFFFF" w:fill="FFFFFF"/>
          <w:lang w:val="en-US" w:eastAsia="zh-CN" w:bidi="ar-SA"/>
        </w:rPr>
        <w:t>地方金融组织应当按照要求接入全省统一的地方金融监督管理信息平台。</w:t>
      </w:r>
    </w:p>
    <w:p>
      <w:pPr>
        <w:pageBreakBefore w:val="0"/>
        <w:widowControl w:val="0"/>
        <w:kinsoku/>
        <w:wordWrap/>
        <w:overflowPunct w:val="0"/>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永中黑体" w:eastAsia="永中黑体" w:cs="黑体"/>
          <w:color w:val="000000"/>
          <w:sz w:val="32"/>
          <w:szCs w:val="32"/>
          <w:shd w:val="solid" w:color="FFFFFF" w:fill="FFFFFF"/>
          <w:lang w:bidi="ar-SA"/>
        </w:rPr>
        <w:t>第</w:t>
      </w:r>
      <w:r>
        <w:rPr>
          <w:rFonts w:hint="eastAsia" w:ascii="永中黑体" w:eastAsia="永中黑体" w:cs="黑体"/>
          <w:color w:val="000000"/>
          <w:sz w:val="32"/>
          <w:szCs w:val="32"/>
          <w:shd w:val="solid" w:color="FFFFFF" w:fill="FFFFFF"/>
          <w:lang w:eastAsia="zh-CN" w:bidi="ar-SA"/>
        </w:rPr>
        <w:t>二十一</w:t>
      </w:r>
      <w:r>
        <w:rPr>
          <w:rFonts w:hint="eastAsia" w:ascii="永中黑体" w:eastAsia="永中黑体" w:cs="黑体"/>
          <w:color w:val="000000"/>
          <w:sz w:val="32"/>
          <w:szCs w:val="32"/>
          <w:shd w:val="solid" w:color="FFFFFF" w:fill="FFFFFF"/>
          <w:lang w:bidi="ar-SA"/>
        </w:rPr>
        <w:t>条</w:t>
      </w:r>
      <w:r>
        <w:rPr>
          <w:rFonts w:hint="eastAsia" w:ascii="永中黑体" w:eastAsia="永中黑体" w:cs="黑体"/>
          <w:color w:val="000000"/>
          <w:sz w:val="32"/>
          <w:szCs w:val="32"/>
          <w:shd w:val="solid" w:color="FFFFFF" w:fill="FFFFFF"/>
          <w:lang w:val="en-US" w:eastAsia="zh-CN" w:bidi="ar-SA"/>
        </w:rPr>
        <w:t xml:space="preserve"> </w:t>
      </w:r>
      <w:r>
        <w:rPr>
          <w:rFonts w:hint="eastAsia" w:ascii="黑体" w:eastAsia="黑体" w:cs="黑体"/>
          <w:color w:val="000000"/>
          <w:sz w:val="32"/>
          <w:szCs w:val="32"/>
          <w:shd w:val="solid" w:color="FFFFFF" w:fill="FFFFFF"/>
          <w:lang w:val="en-US" w:eastAsia="zh-CN" w:bidi="ar-SA"/>
        </w:rPr>
        <w:t xml:space="preserve"> </w:t>
      </w:r>
      <w:r>
        <w:rPr>
          <w:rFonts w:hint="eastAsia" w:ascii="仿宋_GB2312" w:eastAsia="仿宋_GB2312" w:cs="仿宋_GB2312"/>
          <w:color w:val="000000"/>
          <w:sz w:val="32"/>
          <w:szCs w:val="32"/>
          <w:shd w:val="solid" w:color="FFFFFF" w:fill="FFFFFF"/>
          <w:lang w:val="en-US" w:eastAsia="zh-CN" w:bidi="ar-SA"/>
        </w:rPr>
        <w:t>地方金融组织不再从事相关金融业务的，应当对相关金融业务承继作出明确安排，并按照要求向地方金融监督管理机构提出书面申请，提交资产状况证明、债权债务处置方案等相关资料。</w:t>
      </w:r>
    </w:p>
    <w:p>
      <w:pPr>
        <w:pageBreakBefore w:val="0"/>
        <w:widowControl w:val="0"/>
        <w:kinsoku/>
        <w:wordWrap/>
        <w:overflowPunct w:val="0"/>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仿宋_GB2312" w:eastAsia="仿宋_GB2312" w:cs="仿宋_GB2312"/>
          <w:color w:val="000000"/>
          <w:sz w:val="32"/>
          <w:szCs w:val="32"/>
          <w:shd w:val="solid" w:color="FFFFFF" w:fill="FFFFFF"/>
          <w:lang w:val="en-US" w:eastAsia="zh-CN" w:bidi="ar-SA"/>
        </w:rPr>
        <w:t>地方金融组织解散的，应当依法成立清算组进行清算，并对未到期的债务以及相关责任承接等作出明确安排。清算过程应当接受地方金融监督管理机构的监督。</w:t>
      </w:r>
    </w:p>
    <w:p>
      <w:pPr>
        <w:pageBreakBefore w:val="0"/>
        <w:widowControl w:val="0"/>
        <w:kinsoku/>
        <w:wordWrap/>
        <w:overflowPunct w:val="0"/>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仿宋_GB2312" w:eastAsia="仿宋_GB2312" w:cs="仿宋_GB2312"/>
          <w:color w:val="000000"/>
          <w:sz w:val="32"/>
          <w:szCs w:val="32"/>
          <w:shd w:val="solid" w:color="FFFFFF" w:fill="FFFFFF"/>
          <w:lang w:val="en-US" w:eastAsia="zh-CN" w:bidi="ar-SA"/>
        </w:rPr>
        <w:t>地方金融组织解散、不再从事相关金融业务的，省地方金融监督管理机构应当依法注销其业务经营许可证，将相关信息向社会公告并通报省市场监管部门。</w:t>
      </w:r>
    </w:p>
    <w:p>
      <w:pPr>
        <w:keepNext w:val="0"/>
        <w:keepLines w:val="0"/>
        <w:pageBreakBefore w:val="0"/>
        <w:widowControl w:val="0"/>
        <w:kinsoku/>
        <w:wordWrap/>
        <w:overflowPunct w:val="0"/>
        <w:topLinePunct w:val="0"/>
        <w:autoSpaceDE/>
        <w:autoSpaceDN/>
        <w:bidi w:val="0"/>
        <w:adjustRightInd/>
        <w:snapToGrid/>
        <w:spacing w:before="312" w:beforeLines="100" w:beforeAutospacing="0" w:after="312" w:afterLines="100" w:afterAutospacing="0" w:line="592" w:lineRule="exact"/>
        <w:ind w:left="0" w:right="0" w:firstLine="0"/>
        <w:jc w:val="center"/>
        <w:textAlignment w:val="auto"/>
        <w:outlineLvl w:val="9"/>
        <w:rPr>
          <w:rFonts w:hint="eastAsia" w:ascii="黑体" w:eastAsia="黑体" w:cs="黑体"/>
          <w:color w:val="000000"/>
          <w:sz w:val="32"/>
          <w:szCs w:val="32"/>
          <w:shd w:val="solid" w:color="FFFFFF" w:fill="FFFFFF"/>
          <w:lang w:bidi="ar-SA"/>
        </w:rPr>
      </w:pPr>
      <w:r>
        <w:rPr>
          <w:rFonts w:hint="eastAsia" w:ascii="永中黑体" w:hAnsi="Times New Roman" w:eastAsia="永中黑体" w:cs="黑体"/>
          <w:color w:val="000000"/>
          <w:sz w:val="32"/>
          <w:szCs w:val="32"/>
          <w:shd w:val="solid" w:color="FFFFFF" w:fill="FFFFFF"/>
          <w:lang w:eastAsia="zh-CN" w:bidi="ar-SA"/>
        </w:rPr>
        <w:t>第三章</w:t>
      </w:r>
      <w:r>
        <w:rPr>
          <w:rFonts w:hint="eastAsia" w:ascii="永中黑体" w:hAnsi="Times New Roman" w:eastAsia="永中黑体" w:cs="黑体"/>
          <w:color w:val="000000"/>
          <w:sz w:val="32"/>
          <w:szCs w:val="32"/>
          <w:shd w:val="solid" w:color="FFFFFF" w:fill="FFFFFF"/>
          <w:lang w:val="en-US" w:eastAsia="zh-CN" w:bidi="ar-SA"/>
        </w:rPr>
        <w:t xml:space="preserve"> </w:t>
      </w:r>
      <w:r>
        <w:rPr>
          <w:rFonts w:hint="eastAsia" w:ascii="永中黑体" w:eastAsia="永中黑体" w:cs="黑体"/>
          <w:color w:val="000000"/>
          <w:sz w:val="32"/>
          <w:szCs w:val="32"/>
          <w:shd w:val="solid" w:color="FFFFFF" w:fill="FFFFFF"/>
          <w:lang w:val="en-US" w:eastAsia="zh-CN" w:bidi="ar-SA"/>
        </w:rPr>
        <w:t xml:space="preserve"> </w:t>
      </w:r>
      <w:r>
        <w:rPr>
          <w:rFonts w:hint="eastAsia" w:ascii="永中黑体" w:eastAsia="永中黑体" w:cs="黑体"/>
          <w:color w:val="000000"/>
          <w:sz w:val="32"/>
          <w:szCs w:val="32"/>
          <w:shd w:val="solid" w:color="FFFFFF" w:fill="FFFFFF"/>
          <w:lang w:bidi="ar-SA"/>
        </w:rPr>
        <w:t>监督管理</w:t>
      </w:r>
    </w:p>
    <w:p>
      <w:pPr>
        <w:pageBreakBefore w:val="0"/>
        <w:widowControl w:val="0"/>
        <w:kinsoku/>
        <w:wordWrap/>
        <w:overflowPunct w:val="0"/>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永中黑体" w:eastAsia="永中黑体" w:cs="黑体"/>
          <w:color w:val="000000"/>
          <w:sz w:val="32"/>
          <w:szCs w:val="32"/>
          <w:shd w:val="solid" w:color="FFFFFF" w:fill="FFFFFF"/>
          <w:lang w:bidi="ar-SA"/>
        </w:rPr>
        <w:t>第二十二条</w:t>
      </w:r>
      <w:r>
        <w:rPr>
          <w:rFonts w:hint="eastAsia" w:ascii="仿宋_GB2312" w:eastAsia="仿宋_GB2312" w:cs="仿宋_GB2312"/>
          <w:color w:val="000000"/>
          <w:sz w:val="32"/>
          <w:szCs w:val="32"/>
          <w:shd w:val="solid" w:color="FFFFFF" w:fill="FFFFFF"/>
          <w:lang w:bidi="ar-SA"/>
        </w:rPr>
        <w:t xml:space="preserve"> </w:t>
      </w:r>
      <w:r>
        <w:rPr>
          <w:rFonts w:hint="eastAsia" w:ascii="仿宋_GB2312" w:eastAsia="宋体" w:cs="仿宋_GB2312"/>
          <w:color w:val="000000"/>
          <w:sz w:val="32"/>
          <w:szCs w:val="32"/>
          <w:shd w:val="solid" w:color="FFFFFF" w:fill="FFFFFF"/>
          <w:lang w:val="en-US" w:eastAsia="zh-CN" w:bidi="ar-SA"/>
        </w:rPr>
        <w:t xml:space="preserve"> </w:t>
      </w:r>
      <w:r>
        <w:rPr>
          <w:rFonts w:hint="eastAsia" w:ascii="仿宋_GB2312" w:eastAsia="仿宋_GB2312" w:cs="仿宋_GB2312"/>
          <w:color w:val="000000"/>
          <w:sz w:val="32"/>
          <w:szCs w:val="32"/>
          <w:shd w:val="solid" w:color="FFFFFF" w:fill="FFFFFF"/>
          <w:lang w:val="en-US" w:eastAsia="zh-CN" w:bidi="ar-SA"/>
        </w:rPr>
        <w:t>省地方金融监督管理机构应当建立健全地方金融监督管理工作制度。省或者市州地方金融监督管理机构应当指导和监督下级地方金融监督管理机构按照规定履行相关监督管理职责。</w:t>
      </w:r>
    </w:p>
    <w:p>
      <w:pPr>
        <w:pageBreakBefore w:val="0"/>
        <w:widowControl w:val="0"/>
        <w:kinsoku/>
        <w:wordWrap/>
        <w:overflowPunct w:val="0"/>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仿宋_GB2312" w:eastAsia="仿宋_GB2312" w:cs="仿宋_GB2312"/>
          <w:color w:val="000000"/>
          <w:sz w:val="32"/>
          <w:szCs w:val="32"/>
          <w:shd w:val="solid" w:color="FFFFFF" w:fill="FFFFFF"/>
          <w:lang w:val="en-US" w:eastAsia="zh-CN" w:bidi="ar-SA"/>
        </w:rPr>
        <w:t>下级地方金融监督管理机构应当定期向上一级地方金融监督管理机构报告本行政区域内地方金融监督管理工作情况,重大事项及时报告。</w:t>
      </w:r>
    </w:p>
    <w:p>
      <w:pPr>
        <w:pageBreakBefore w:val="0"/>
        <w:widowControl w:val="0"/>
        <w:kinsoku/>
        <w:wordWrap/>
        <w:overflowPunct w:val="0"/>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永中黑体" w:eastAsia="永中黑体" w:cs="黑体"/>
          <w:color w:val="000000"/>
          <w:sz w:val="32"/>
          <w:szCs w:val="32"/>
          <w:shd w:val="solid" w:color="FFFFFF" w:fill="FFFFFF"/>
          <w:lang w:bidi="ar-SA"/>
        </w:rPr>
        <w:t>第二十三条</w:t>
      </w:r>
      <w:r>
        <w:rPr>
          <w:rFonts w:hint="eastAsia" w:ascii="仿宋_GB2312" w:eastAsia="仿宋_GB2312" w:cs="仿宋_GB2312"/>
          <w:color w:val="000000"/>
          <w:sz w:val="32"/>
          <w:szCs w:val="32"/>
          <w:shd w:val="solid" w:color="FFFFFF" w:fill="FFFFFF"/>
          <w:lang w:bidi="ar-SA"/>
        </w:rPr>
        <w:t xml:space="preserve"> </w:t>
      </w:r>
      <w:r>
        <w:rPr>
          <w:rFonts w:hint="eastAsia" w:ascii="仿宋_GB2312" w:eastAsia="宋体" w:cs="仿宋_GB2312"/>
          <w:color w:val="000000"/>
          <w:sz w:val="32"/>
          <w:szCs w:val="32"/>
          <w:shd w:val="solid" w:color="FFFFFF" w:fill="FFFFFF"/>
          <w:lang w:val="en-US" w:eastAsia="zh-CN" w:bidi="ar-SA"/>
        </w:rPr>
        <w:t xml:space="preserve"> </w:t>
      </w:r>
      <w:r>
        <w:rPr>
          <w:rFonts w:hint="eastAsia" w:ascii="仿宋_GB2312" w:eastAsia="仿宋_GB2312" w:cs="仿宋_GB2312"/>
          <w:color w:val="000000"/>
          <w:sz w:val="32"/>
          <w:szCs w:val="32"/>
          <w:shd w:val="solid" w:color="FFFFFF" w:fill="FFFFFF"/>
          <w:lang w:val="en-US" w:eastAsia="zh-CN" w:bidi="ar-SA"/>
        </w:rPr>
        <w:t>地方金融监督管理机构对地方金融组织及其经营活动实施非现场监管,应当对地方金融组织的经营活动进行统计分析，对其风险状况进行预警和评估处置。</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永中黑体" w:eastAsia="永中黑体" w:cs="黑体"/>
          <w:color w:val="000000"/>
          <w:sz w:val="32"/>
          <w:szCs w:val="32"/>
          <w:shd w:val="solid" w:color="FFFFFF" w:fill="FFFFFF"/>
          <w:lang w:bidi="ar-SA"/>
        </w:rPr>
        <w:t>第二十四条</w:t>
      </w:r>
      <w:r>
        <w:rPr>
          <w:rFonts w:hint="eastAsia" w:ascii="仿宋_GB2312" w:eastAsia="仿宋_GB2312" w:cs="仿宋_GB2312"/>
          <w:color w:val="000000"/>
          <w:sz w:val="32"/>
          <w:szCs w:val="32"/>
          <w:shd w:val="solid" w:color="FFFFFF" w:fill="FFFFFF"/>
          <w:lang w:bidi="ar-SA"/>
        </w:rPr>
        <w:t xml:space="preserve"> </w:t>
      </w:r>
      <w:r>
        <w:rPr>
          <w:rFonts w:hint="eastAsia" w:ascii="仿宋_GB2312" w:eastAsia="仿宋_GB2312" w:cs="仿宋_GB2312"/>
          <w:color w:val="000000"/>
          <w:sz w:val="32"/>
          <w:szCs w:val="32"/>
          <w:shd w:val="solid" w:color="FFFFFF" w:fill="FFFFFF"/>
          <w:lang w:val="en-US" w:eastAsia="zh-CN" w:bidi="ar-SA"/>
        </w:rPr>
        <w:t xml:space="preserve"> 地方金融监督管理机构进行现场检查，可以采取下列措施:</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仿宋_GB2312" w:eastAsia="仿宋_GB2312" w:cs="仿宋_GB2312"/>
          <w:color w:val="000000"/>
          <w:sz w:val="32"/>
          <w:szCs w:val="32"/>
          <w:shd w:val="solid" w:color="FFFFFF" w:fill="FFFFFF"/>
          <w:lang w:val="en-US" w:eastAsia="zh-CN" w:bidi="ar-SA"/>
        </w:rPr>
        <w:t>（一）进入地方金融组织进行检查;</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仿宋_GB2312" w:eastAsia="仿宋_GB2312" w:cs="仿宋_GB2312"/>
          <w:color w:val="000000"/>
          <w:sz w:val="32"/>
          <w:szCs w:val="32"/>
          <w:shd w:val="solid" w:color="FFFFFF" w:fill="FFFFFF"/>
          <w:lang w:val="en-US" w:eastAsia="zh-CN" w:bidi="ar-SA"/>
        </w:rPr>
        <w:t>（二）查阅、复制与检查事项有关的会计账簿、会计凭证及其他文件资料等;</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仿宋_GB2312" w:eastAsia="仿宋_GB2312" w:cs="仿宋_GB2312"/>
          <w:color w:val="000000"/>
          <w:sz w:val="32"/>
          <w:szCs w:val="32"/>
          <w:shd w:val="solid" w:color="FFFFFF" w:fill="FFFFFF"/>
          <w:lang w:val="en-US" w:eastAsia="zh-CN" w:bidi="ar-SA"/>
        </w:rPr>
        <w:t>（三）检查信息系统和相关数据;</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仿宋_GB2312" w:eastAsia="仿宋_GB2312" w:cs="仿宋_GB2312"/>
          <w:color w:val="000000"/>
          <w:sz w:val="32"/>
          <w:szCs w:val="32"/>
          <w:shd w:val="solid" w:color="FFFFFF" w:fill="FFFFFF"/>
          <w:lang w:val="en-US" w:eastAsia="zh-CN" w:bidi="ar-SA"/>
        </w:rPr>
        <w:t>（四）询问相关人员,要求其对有关检查事项如实作出说明;</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仿宋_GB2312" w:eastAsia="仿宋_GB2312" w:cs="仿宋_GB2312"/>
          <w:color w:val="000000"/>
          <w:sz w:val="32"/>
          <w:szCs w:val="32"/>
          <w:shd w:val="solid" w:color="FFFFFF" w:fill="FFFFFF"/>
          <w:lang w:val="en-US" w:eastAsia="zh-CN" w:bidi="ar-SA"/>
        </w:rPr>
        <w:t>（五）对可能被转移、隐匿或者损毁的文件、资料、电子设备予以封存。</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仿宋_GB2312" w:eastAsia="仿宋_GB2312" w:cs="仿宋_GB2312"/>
          <w:color w:val="000000"/>
          <w:sz w:val="32"/>
          <w:szCs w:val="32"/>
          <w:shd w:val="solid" w:color="FFFFFF" w:fill="FFFFFF"/>
          <w:lang w:val="en-US" w:eastAsia="zh-CN" w:bidi="ar-SA"/>
        </w:rPr>
        <w:t>进行现场检查,应当经地方金融监督管理机构主要负责人或者其授权的地方金融监督管理机构其他负责人批准。现场检查人员不得少于2人,并应当出示执法证件和检查通知书。地方金融监督管理机构可以根据监管需要聘请第三方机构为监督检查提供专业服务。</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永中黑体" w:eastAsia="永中黑体" w:cs="黑体"/>
          <w:color w:val="000000"/>
          <w:sz w:val="32"/>
          <w:szCs w:val="32"/>
          <w:shd w:val="solid" w:color="FFFFFF" w:fill="FFFFFF"/>
          <w:lang w:bidi="ar-SA"/>
        </w:rPr>
        <w:t>第二十五条</w:t>
      </w:r>
      <w:r>
        <w:rPr>
          <w:rFonts w:hint="eastAsia" w:ascii="仿宋_GB2312" w:eastAsia="仿宋_GB2312" w:cs="仿宋_GB2312"/>
          <w:color w:val="000000"/>
          <w:sz w:val="32"/>
          <w:szCs w:val="32"/>
          <w:shd w:val="solid" w:color="FFFFFF" w:fill="FFFFFF"/>
          <w:lang w:bidi="ar-SA"/>
        </w:rPr>
        <w:t xml:space="preserve"> </w:t>
      </w:r>
      <w:r>
        <w:rPr>
          <w:rFonts w:hint="eastAsia" w:ascii="仿宋_GB2312" w:eastAsia="宋体" w:cs="仿宋_GB2312"/>
          <w:color w:val="000000"/>
          <w:sz w:val="32"/>
          <w:szCs w:val="32"/>
          <w:shd w:val="solid" w:color="FFFFFF" w:fill="FFFFFF"/>
          <w:lang w:val="en-US" w:eastAsia="zh-CN" w:bidi="ar-SA"/>
        </w:rPr>
        <w:t xml:space="preserve"> </w:t>
      </w:r>
      <w:r>
        <w:rPr>
          <w:rFonts w:hint="eastAsia" w:ascii="仿宋_GB2312" w:eastAsia="仿宋_GB2312" w:cs="仿宋_GB2312"/>
          <w:color w:val="000000"/>
          <w:sz w:val="32"/>
          <w:szCs w:val="32"/>
          <w:shd w:val="solid" w:color="FFFFFF" w:fill="FFFFFF"/>
          <w:lang w:val="en-US" w:eastAsia="zh-CN" w:bidi="ar-SA"/>
        </w:rPr>
        <w:t>地方金融监督管理机构应当按照地方金融组织的类型,对其实施分类评级监督管理,并根据分类评级结果确定对其现场检查的频率、范围和需要采取的其他措施。</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永中黑体" w:eastAsia="永中黑体" w:cs="黑体"/>
          <w:color w:val="000000"/>
          <w:sz w:val="32"/>
          <w:szCs w:val="32"/>
          <w:shd w:val="solid" w:color="FFFFFF" w:fill="FFFFFF"/>
          <w:lang w:bidi="ar-SA"/>
        </w:rPr>
        <w:t>第二十六条</w:t>
      </w:r>
      <w:r>
        <w:rPr>
          <w:rFonts w:hint="eastAsia" w:ascii="黑体" w:eastAsia="黑体" w:cs="黑体"/>
          <w:color w:val="000000"/>
          <w:sz w:val="32"/>
          <w:szCs w:val="32"/>
          <w:shd w:val="solid" w:color="FFFFFF" w:fill="FFFFFF"/>
          <w:lang w:val="en-US" w:eastAsia="zh-CN" w:bidi="ar-SA"/>
        </w:rPr>
        <w:t xml:space="preserve"> </w:t>
      </w:r>
      <w:r>
        <w:rPr>
          <w:rFonts w:hint="eastAsia" w:ascii="仿宋_GB2312" w:eastAsia="仿宋_GB2312" w:cs="仿宋_GB2312"/>
          <w:color w:val="000000"/>
          <w:sz w:val="32"/>
          <w:szCs w:val="32"/>
          <w:shd w:val="solid" w:color="FFFFFF" w:fill="FFFFFF"/>
          <w:lang w:val="en-US" w:eastAsia="zh-CN" w:bidi="ar-SA"/>
        </w:rPr>
        <w:t xml:space="preserve"> 地方金融监督管理机构根据履行监督管理职责的需要,可以采取监管谈话、责令公开说明、责令定期报告、出示风险预警函等措施。</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永中黑体" w:eastAsia="永中黑体" w:cs="黑体"/>
          <w:color w:val="000000"/>
          <w:sz w:val="32"/>
          <w:szCs w:val="32"/>
          <w:shd w:val="solid" w:color="FFFFFF" w:fill="FFFFFF"/>
          <w:lang w:val="en-US" w:eastAsia="zh-CN" w:bidi="ar-SA"/>
        </w:rPr>
        <w:t>第</w:t>
      </w:r>
      <w:r>
        <w:rPr>
          <w:rFonts w:hint="eastAsia" w:ascii="永中黑体" w:eastAsia="永中黑体" w:cs="黑体"/>
          <w:color w:val="000000"/>
          <w:sz w:val="32"/>
          <w:szCs w:val="32"/>
          <w:shd w:val="solid" w:color="FFFFFF" w:fill="FFFFFF"/>
          <w:lang w:val="en-US" w:eastAsia="en-US" w:bidi="ar-SA"/>
        </w:rPr>
        <w:t>二十七</w:t>
      </w:r>
      <w:r>
        <w:rPr>
          <w:rFonts w:hint="eastAsia" w:ascii="永中黑体" w:eastAsia="永中黑体" w:cs="黑体"/>
          <w:color w:val="000000"/>
          <w:sz w:val="32"/>
          <w:szCs w:val="32"/>
          <w:shd w:val="solid" w:color="FFFFFF" w:fill="FFFFFF"/>
          <w:lang w:val="en-US" w:eastAsia="zh-CN" w:bidi="ar-SA"/>
        </w:rPr>
        <w:t>条</w:t>
      </w:r>
      <w:r>
        <w:rPr>
          <w:rFonts w:hint="eastAsia" w:ascii="仿宋_GB2312" w:eastAsia="仿宋_GB2312" w:cs="仿宋_GB2312"/>
          <w:color w:val="000000"/>
          <w:sz w:val="32"/>
          <w:szCs w:val="32"/>
          <w:shd w:val="solid" w:color="FFFFFF" w:fill="FFFFFF"/>
          <w:lang w:val="en-US" w:eastAsia="zh-CN" w:bidi="ar-SA"/>
        </w:rPr>
        <w:t xml:space="preserve">  </w:t>
      </w:r>
      <w:r>
        <w:rPr>
          <w:rFonts w:hint="eastAsia" w:ascii="仿宋_GB2312" w:eastAsia="仿宋_GB2312" w:cs="仿宋_GB2312"/>
          <w:color w:val="000000"/>
          <w:sz w:val="32"/>
          <w:szCs w:val="32"/>
          <w:shd w:val="solid" w:color="FFFFFF" w:fill="FFFFFF"/>
          <w:lang w:val="en-US" w:eastAsia="zh-CN" w:bidi="ar-SA"/>
        </w:rPr>
        <w:t>地方金融监督管理机构应当建立健全地方金融组织信息公示制度，以便于公众知晓的方式公布并及时更新地方金融组织设立、变更、终止等信息。</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永中黑体" w:eastAsia="永中黑体" w:cs="黑体"/>
          <w:color w:val="000000"/>
          <w:sz w:val="32"/>
          <w:szCs w:val="32"/>
          <w:shd w:val="solid" w:color="FFFFFF" w:fill="FFFFFF"/>
          <w:lang w:bidi="ar-SA"/>
        </w:rPr>
        <w:t>第二十</w:t>
      </w:r>
      <w:r>
        <w:rPr>
          <w:rFonts w:hint="eastAsia" w:ascii="永中黑体" w:eastAsia="永中黑体" w:cs="黑体"/>
          <w:color w:val="000000"/>
          <w:sz w:val="32"/>
          <w:szCs w:val="32"/>
          <w:shd w:val="solid" w:color="FFFFFF" w:fill="FFFFFF"/>
          <w:lang w:eastAsia="zh-CN" w:bidi="ar-SA"/>
        </w:rPr>
        <w:t>八</w:t>
      </w:r>
      <w:r>
        <w:rPr>
          <w:rFonts w:hint="eastAsia" w:ascii="永中黑体" w:eastAsia="永中黑体" w:cs="黑体"/>
          <w:color w:val="000000"/>
          <w:sz w:val="32"/>
          <w:szCs w:val="32"/>
          <w:shd w:val="solid" w:color="FFFFFF" w:fill="FFFFFF"/>
          <w:lang w:bidi="ar-SA"/>
        </w:rPr>
        <w:t>条</w:t>
      </w:r>
      <w:r>
        <w:rPr>
          <w:rFonts w:hint="eastAsia" w:ascii="仿宋_GB2312" w:eastAsia="仿宋_GB2312" w:cs="仿宋_GB2312"/>
          <w:color w:val="000000"/>
          <w:sz w:val="32"/>
          <w:szCs w:val="32"/>
          <w:shd w:val="solid" w:color="FFFFFF" w:fill="FFFFFF"/>
          <w:lang w:bidi="ar-SA"/>
        </w:rPr>
        <w:t xml:space="preserve"> </w:t>
      </w:r>
      <w:r>
        <w:rPr>
          <w:rFonts w:hint="eastAsia" w:ascii="仿宋_GB2312" w:eastAsia="宋体" w:cs="仿宋_GB2312"/>
          <w:color w:val="000000"/>
          <w:sz w:val="32"/>
          <w:szCs w:val="32"/>
          <w:shd w:val="solid" w:color="FFFFFF" w:fill="FFFFFF"/>
          <w:lang w:val="en-US" w:eastAsia="zh-CN" w:bidi="ar-SA"/>
        </w:rPr>
        <w:t xml:space="preserve"> </w:t>
      </w:r>
      <w:r>
        <w:rPr>
          <w:rFonts w:hint="eastAsia" w:ascii="仿宋_GB2312" w:eastAsia="仿宋_GB2312" w:cs="仿宋_GB2312"/>
          <w:color w:val="000000"/>
          <w:sz w:val="32"/>
          <w:szCs w:val="32"/>
          <w:shd w:val="solid" w:color="FFFFFF" w:fill="FFFFFF"/>
          <w:lang w:val="en-US" w:eastAsia="zh-CN" w:bidi="ar-SA"/>
        </w:rPr>
        <w:t>地方金融组织对地方金融监督管理机构依法实施的监督检查应当予以配合,不得妨害、拒绝、阻碍。</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永中黑体" w:eastAsia="永中黑体" w:cs="黑体"/>
          <w:color w:val="000000"/>
          <w:sz w:val="32"/>
          <w:szCs w:val="32"/>
          <w:shd w:val="solid" w:color="FFFFFF" w:fill="FFFFFF"/>
          <w:lang w:bidi="ar-SA"/>
        </w:rPr>
        <w:t>第二十九条</w:t>
      </w:r>
      <w:r>
        <w:rPr>
          <w:rFonts w:hint="eastAsia" w:ascii="仿宋_GB2312" w:eastAsia="仿宋_GB2312" w:cs="仿宋_GB2312"/>
          <w:color w:val="000000"/>
          <w:sz w:val="32"/>
          <w:szCs w:val="32"/>
          <w:shd w:val="solid" w:color="FFFFFF" w:fill="FFFFFF"/>
          <w:lang w:bidi="ar-SA"/>
        </w:rPr>
        <w:t xml:space="preserve"> </w:t>
      </w:r>
      <w:r>
        <w:rPr>
          <w:rFonts w:hint="eastAsia" w:ascii="仿宋_GB2312" w:eastAsia="宋体" w:cs="仿宋_GB2312"/>
          <w:color w:val="000000"/>
          <w:sz w:val="32"/>
          <w:szCs w:val="32"/>
          <w:shd w:val="solid" w:color="FFFFFF" w:fill="FFFFFF"/>
          <w:lang w:val="en-US" w:eastAsia="zh-CN" w:bidi="ar-SA"/>
        </w:rPr>
        <w:t xml:space="preserve"> </w:t>
      </w:r>
      <w:r>
        <w:rPr>
          <w:rFonts w:hint="eastAsia" w:ascii="仿宋_GB2312" w:eastAsia="仿宋_GB2312" w:cs="仿宋_GB2312"/>
          <w:color w:val="000000"/>
          <w:sz w:val="32"/>
          <w:szCs w:val="32"/>
          <w:shd w:val="solid" w:color="FFFFFF" w:fill="FFFFFF"/>
          <w:lang w:val="en-US" w:eastAsia="zh-CN" w:bidi="ar-SA"/>
        </w:rPr>
        <w:t>鼓励地方金融组织依法建立行业自律组织,履行自律、协调、服务等职责。</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仿宋_GB2312" w:eastAsia="仿宋_GB2312" w:cs="仿宋_GB2312"/>
          <w:color w:val="000000"/>
          <w:sz w:val="32"/>
          <w:szCs w:val="32"/>
          <w:shd w:val="solid" w:color="FFFFFF" w:fill="FFFFFF"/>
          <w:lang w:val="en-US" w:eastAsia="zh-CN" w:bidi="ar-SA"/>
        </w:rPr>
        <w:t>地方金融监督管理机构对行业自律组织的活动进行指导和监督。</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bidi="ar-SA"/>
        </w:rPr>
      </w:pPr>
      <w:r>
        <w:rPr>
          <w:rFonts w:hint="eastAsia" w:ascii="永中黑体" w:eastAsia="永中黑体" w:cs="黑体"/>
          <w:color w:val="000000"/>
          <w:sz w:val="32"/>
          <w:szCs w:val="32"/>
          <w:shd w:val="solid" w:color="FFFFFF" w:fill="FFFFFF"/>
          <w:lang w:bidi="ar-SA"/>
        </w:rPr>
        <w:t>第</w:t>
      </w:r>
      <w:r>
        <w:rPr>
          <w:rFonts w:hint="eastAsia" w:ascii="永中黑体" w:eastAsia="永中黑体" w:cs="黑体"/>
          <w:color w:val="000000"/>
          <w:sz w:val="32"/>
          <w:szCs w:val="32"/>
          <w:shd w:val="solid" w:color="FFFFFF" w:fill="FFFFFF"/>
          <w:lang w:eastAsia="zh-CN" w:bidi="ar-SA"/>
        </w:rPr>
        <w:t>三十</w:t>
      </w:r>
      <w:r>
        <w:rPr>
          <w:rFonts w:hint="eastAsia" w:ascii="永中黑体" w:eastAsia="永中黑体" w:cs="黑体"/>
          <w:color w:val="000000"/>
          <w:sz w:val="32"/>
          <w:szCs w:val="32"/>
          <w:shd w:val="solid" w:color="FFFFFF" w:fill="FFFFFF"/>
          <w:lang w:bidi="ar-SA"/>
        </w:rPr>
        <w:t>条</w:t>
      </w:r>
      <w:r>
        <w:rPr>
          <w:rFonts w:hint="eastAsia" w:ascii="仿宋_GB2312" w:eastAsia="仿宋_GB2312" w:cs="仿宋_GB2312"/>
          <w:color w:val="000000"/>
          <w:sz w:val="32"/>
          <w:szCs w:val="32"/>
          <w:shd w:val="solid" w:color="FFFFFF" w:fill="FFFFFF"/>
          <w:lang w:bidi="ar-SA"/>
        </w:rPr>
        <w:t xml:space="preserve"> </w:t>
      </w:r>
      <w:r>
        <w:rPr>
          <w:rFonts w:hint="eastAsia" w:ascii="仿宋_GB2312" w:eastAsia="宋体" w:cs="仿宋_GB2312"/>
          <w:color w:val="000000"/>
          <w:sz w:val="32"/>
          <w:szCs w:val="32"/>
          <w:shd w:val="solid" w:color="FFFFFF" w:fill="FFFFFF"/>
          <w:lang w:val="en-US" w:eastAsia="zh-CN" w:bidi="ar-SA"/>
        </w:rPr>
        <w:t xml:space="preserve"> </w:t>
      </w:r>
      <w:r>
        <w:rPr>
          <w:rFonts w:hint="eastAsia" w:ascii="仿宋_GB2312" w:eastAsia="仿宋_GB2312" w:cs="仿宋_GB2312"/>
          <w:color w:val="000000"/>
          <w:sz w:val="32"/>
          <w:szCs w:val="32"/>
          <w:shd w:val="solid" w:color="FFFFFF" w:fill="FFFFFF"/>
          <w:lang w:val="en-US" w:eastAsia="zh-CN" w:bidi="ar-SA"/>
        </w:rPr>
        <w:t>地方金融监督管理机构及其他有关单位和个人,对在实施地方金融监督管理、地方金融风险防范处置等过程中知悉的国家秘密、商业秘密和个人隐私,应当予以保密。</w:t>
      </w:r>
    </w:p>
    <w:p>
      <w:pPr>
        <w:keepNext w:val="0"/>
        <w:keepLines w:val="0"/>
        <w:pageBreakBefore w:val="0"/>
        <w:widowControl w:val="0"/>
        <w:kinsoku/>
        <w:wordWrap/>
        <w:overflowPunct/>
        <w:topLinePunct w:val="0"/>
        <w:autoSpaceDE/>
        <w:autoSpaceDN/>
        <w:bidi w:val="0"/>
        <w:adjustRightInd/>
        <w:snapToGrid/>
        <w:spacing w:before="292" w:beforeLines="100" w:beforeAutospacing="0" w:after="292" w:afterLines="100" w:afterAutospacing="0" w:line="592" w:lineRule="exact"/>
        <w:ind w:right="0"/>
        <w:jc w:val="center"/>
        <w:textAlignment w:val="auto"/>
        <w:outlineLvl w:val="9"/>
        <w:rPr>
          <w:rFonts w:hint="eastAsia" w:ascii="永中黑体" w:eastAsia="永中黑体" w:cs="黑体"/>
          <w:color w:val="000000"/>
          <w:sz w:val="32"/>
          <w:szCs w:val="32"/>
          <w:shd w:val="solid" w:color="FFFFFF" w:fill="FFFFFF"/>
          <w:lang w:bidi="ar-SA"/>
        </w:rPr>
      </w:pPr>
      <w:r>
        <w:rPr>
          <w:rFonts w:hint="default" w:ascii="永中黑体" w:eastAsia="永中黑体" w:cs="黑体"/>
          <w:color w:val="000000"/>
          <w:sz w:val="32"/>
          <w:szCs w:val="32"/>
          <w:shd w:val="solid" w:color="FFFFFF" w:fill="FFFFFF"/>
          <w:lang w:eastAsia="zh-CN" w:bidi="ar-SA"/>
        </w:rPr>
        <w:t xml:space="preserve">第四章  </w:t>
      </w:r>
      <w:r>
        <w:rPr>
          <w:rFonts w:hint="eastAsia" w:ascii="永中黑体" w:eastAsia="永中黑体" w:cs="黑体"/>
          <w:color w:val="000000"/>
          <w:sz w:val="32"/>
          <w:szCs w:val="32"/>
          <w:shd w:val="solid" w:color="FFFFFF" w:fill="FFFFFF"/>
          <w:lang w:val="en-US" w:eastAsia="zh-CN" w:bidi="ar-SA"/>
        </w:rPr>
        <w:t>地方</w:t>
      </w:r>
      <w:r>
        <w:rPr>
          <w:rFonts w:hint="eastAsia" w:ascii="永中黑体" w:eastAsia="永中黑体" w:cs="黑体"/>
          <w:color w:val="000000"/>
          <w:sz w:val="32"/>
          <w:szCs w:val="32"/>
          <w:shd w:val="solid" w:color="FFFFFF" w:fill="FFFFFF"/>
          <w:lang w:bidi="ar-SA"/>
        </w:rPr>
        <w:t>金融风险防范处置</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永中黑体" w:eastAsia="永中黑体" w:cs="黑体"/>
          <w:color w:val="000000"/>
          <w:sz w:val="32"/>
          <w:szCs w:val="32"/>
          <w:shd w:val="solid" w:color="FFFFFF" w:fill="FFFFFF"/>
          <w:lang w:bidi="ar-SA"/>
        </w:rPr>
        <w:t>第三十一条</w:t>
      </w:r>
      <w:r>
        <w:rPr>
          <w:rFonts w:hint="eastAsia" w:ascii="仿宋_GB2312" w:eastAsia="仿宋_GB2312" w:cs="仿宋_GB2312"/>
          <w:color w:val="000000"/>
          <w:sz w:val="32"/>
          <w:szCs w:val="32"/>
          <w:shd w:val="solid" w:color="FFFFFF" w:fill="FFFFFF"/>
          <w:lang w:bidi="ar-SA"/>
        </w:rPr>
        <w:t xml:space="preserve"> </w:t>
      </w:r>
      <w:r>
        <w:rPr>
          <w:rFonts w:hint="eastAsia" w:ascii="仿宋_GB2312" w:eastAsia="宋体" w:cs="仿宋_GB2312"/>
          <w:color w:val="000000"/>
          <w:sz w:val="32"/>
          <w:szCs w:val="32"/>
          <w:shd w:val="solid" w:color="FFFFFF" w:fill="FFFFFF"/>
          <w:lang w:val="en-US" w:eastAsia="zh-CN" w:bidi="ar-SA"/>
        </w:rPr>
        <w:t xml:space="preserve"> </w:t>
      </w:r>
      <w:r>
        <w:rPr>
          <w:rFonts w:hint="eastAsia" w:ascii="仿宋_GB2312" w:eastAsia="仿宋_GB2312" w:cs="仿宋_GB2312"/>
          <w:color w:val="000000"/>
          <w:sz w:val="32"/>
          <w:szCs w:val="32"/>
          <w:shd w:val="solid" w:color="FFFFFF" w:fill="FFFFFF"/>
          <w:lang w:val="en-US" w:eastAsia="zh-CN" w:bidi="ar-SA"/>
        </w:rPr>
        <w:t>县级以上人民政府按照规定承担地方金融风险防范处置责任和维护稳定处置突发事件责任,建立地方金融风险防范处置工作机制,制定地方金融风险事件应急预案和防范处置方案,并报上一级人民政府备案,有序防范处置地方金融风险。</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永中黑体" w:eastAsia="永中黑体" w:cs="黑体"/>
          <w:color w:val="000000"/>
          <w:sz w:val="32"/>
          <w:szCs w:val="32"/>
          <w:shd w:val="solid" w:color="FFFFFF" w:fill="FFFFFF"/>
          <w:lang w:bidi="ar-SA"/>
        </w:rPr>
        <w:t>第</w:t>
      </w:r>
      <w:r>
        <w:rPr>
          <w:rFonts w:hint="eastAsia" w:ascii="永中黑体" w:eastAsia="永中黑体" w:cs="黑体"/>
          <w:color w:val="000000"/>
          <w:sz w:val="32"/>
          <w:szCs w:val="32"/>
          <w:shd w:val="solid" w:color="FFFFFF" w:fill="FFFFFF"/>
          <w:lang w:eastAsia="zh-CN" w:bidi="ar-SA"/>
        </w:rPr>
        <w:t>三十二</w:t>
      </w:r>
      <w:r>
        <w:rPr>
          <w:rFonts w:hint="eastAsia" w:ascii="永中黑体" w:eastAsia="永中黑体" w:cs="黑体"/>
          <w:color w:val="000000"/>
          <w:sz w:val="32"/>
          <w:szCs w:val="32"/>
          <w:shd w:val="solid" w:color="FFFFFF" w:fill="FFFFFF"/>
          <w:lang w:bidi="ar-SA"/>
        </w:rPr>
        <w:t>条</w:t>
      </w:r>
      <w:r>
        <w:rPr>
          <w:rFonts w:hint="eastAsia" w:ascii="仿宋_GB2312" w:eastAsia="仿宋_GB2312" w:cs="仿宋_GB2312"/>
          <w:color w:val="000000"/>
          <w:sz w:val="32"/>
          <w:szCs w:val="32"/>
          <w:shd w:val="solid" w:color="FFFFFF" w:fill="FFFFFF"/>
          <w:lang w:bidi="ar-SA"/>
        </w:rPr>
        <w:t xml:space="preserve"> </w:t>
      </w:r>
      <w:r>
        <w:rPr>
          <w:rFonts w:hint="eastAsia" w:ascii="仿宋_GB2312" w:eastAsia="宋体" w:cs="仿宋_GB2312"/>
          <w:color w:val="000000"/>
          <w:sz w:val="32"/>
          <w:szCs w:val="32"/>
          <w:shd w:val="solid" w:color="FFFFFF" w:fill="FFFFFF"/>
          <w:lang w:val="en-US" w:eastAsia="zh-CN" w:bidi="ar-SA"/>
        </w:rPr>
        <w:t xml:space="preserve"> </w:t>
      </w:r>
      <w:r>
        <w:rPr>
          <w:rFonts w:hint="eastAsia" w:ascii="仿宋_GB2312" w:eastAsia="仿宋_GB2312" w:cs="仿宋_GB2312"/>
          <w:color w:val="000000"/>
          <w:sz w:val="32"/>
          <w:szCs w:val="32"/>
          <w:shd w:val="solid" w:color="FFFFFF" w:fill="FFFFFF"/>
          <w:lang w:val="en-US" w:eastAsia="zh-CN" w:bidi="ar-SA"/>
        </w:rPr>
        <w:t>县级以上人民政府按照规定进行地方金融风险监测预警,组织开展本行政区域内金融风险评估、隐患排查、研判会商工作和金融风险事件应急演练。</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永中黑体" w:eastAsia="永中黑体" w:cs="黑体"/>
          <w:color w:val="000000"/>
          <w:sz w:val="32"/>
          <w:szCs w:val="32"/>
          <w:shd w:val="solid" w:color="FFFFFF" w:fill="FFFFFF"/>
          <w:lang w:bidi="ar-SA"/>
        </w:rPr>
        <w:t>第三十三条</w:t>
      </w:r>
      <w:r>
        <w:rPr>
          <w:rFonts w:hint="eastAsia" w:ascii="仿宋_GB2312" w:eastAsia="仿宋_GB2312" w:cs="仿宋_GB2312"/>
          <w:color w:val="000000"/>
          <w:sz w:val="32"/>
          <w:szCs w:val="32"/>
          <w:shd w:val="solid" w:color="FFFFFF" w:fill="FFFFFF"/>
          <w:lang w:bidi="ar-SA"/>
        </w:rPr>
        <w:t xml:space="preserve"> </w:t>
      </w:r>
      <w:r>
        <w:rPr>
          <w:rFonts w:hint="eastAsia" w:ascii="仿宋_GB2312" w:eastAsia="宋体" w:cs="仿宋_GB2312"/>
          <w:color w:val="000000"/>
          <w:sz w:val="32"/>
          <w:szCs w:val="32"/>
          <w:shd w:val="solid" w:color="FFFFFF" w:fill="FFFFFF"/>
          <w:lang w:val="en-US" w:eastAsia="zh-CN" w:bidi="ar-SA"/>
        </w:rPr>
        <w:t xml:space="preserve"> </w:t>
      </w:r>
      <w:r>
        <w:rPr>
          <w:rFonts w:hint="eastAsia" w:ascii="仿宋_GB2312" w:eastAsia="仿宋_GB2312" w:cs="仿宋_GB2312"/>
          <w:color w:val="000000"/>
          <w:sz w:val="32"/>
          <w:szCs w:val="32"/>
          <w:shd w:val="solid" w:color="FFFFFF" w:fill="FFFFFF"/>
          <w:lang w:val="en-US" w:eastAsia="zh-CN" w:bidi="ar-SA"/>
        </w:rPr>
        <w:t>县级以上人民政府按照规定治理非法金融活动,做好涉案资产处置工作,对本行政区域内可能引发或者已经形成的地方金融风险,应当及时启动地方金融风险事件应急预案和防范处置方案,并向上一级人民政府报告防范处置有关情况。</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仿宋_GB2312" w:eastAsia="仿宋_GB2312" w:cs="仿宋_GB2312"/>
          <w:color w:val="000000"/>
          <w:sz w:val="32"/>
          <w:szCs w:val="32"/>
          <w:shd w:val="solid" w:color="FFFFFF" w:fill="FFFFFF"/>
          <w:lang w:val="en-US" w:eastAsia="zh-CN" w:bidi="ar-SA"/>
        </w:rPr>
        <w:t>地方金融监督管理机构按照规定组织开展地方金融组织及其经营活动风险防范处置相关工作,并向上一级地方金融监督管理机构和同级人民政府报告防范处置有关情况。</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仿宋_GB2312" w:eastAsia="仿宋_GB2312" w:cs="仿宋_GB2312"/>
          <w:color w:val="000000"/>
          <w:sz w:val="32"/>
          <w:szCs w:val="32"/>
          <w:shd w:val="solid" w:color="FFFFFF" w:fill="FFFFFF"/>
          <w:lang w:val="en-US" w:eastAsia="zh-CN" w:bidi="ar-SA"/>
        </w:rPr>
        <w:t>省地方金融监督管理机构应当按照规定将地方金融组织风险防范处置有关情况及时通报国务院金融稳定发展委员会办公室地方协调机制。</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永中黑体" w:eastAsia="永中黑体" w:cs="黑体"/>
          <w:color w:val="000000"/>
          <w:sz w:val="32"/>
          <w:szCs w:val="32"/>
          <w:shd w:val="solid" w:color="FFFFFF" w:fill="FFFFFF"/>
          <w:lang w:bidi="ar-SA"/>
        </w:rPr>
        <w:t>第三十四条</w:t>
      </w:r>
      <w:r>
        <w:rPr>
          <w:rFonts w:hint="eastAsia" w:ascii="黑体" w:eastAsia="黑体" w:cs="黑体"/>
          <w:color w:val="000000"/>
          <w:sz w:val="32"/>
          <w:szCs w:val="32"/>
          <w:shd w:val="solid" w:color="FFFFFF" w:fill="FFFFFF"/>
          <w:lang w:val="en-US" w:eastAsia="zh-CN" w:bidi="ar-SA"/>
        </w:rPr>
        <w:t xml:space="preserve"> </w:t>
      </w:r>
      <w:r>
        <w:rPr>
          <w:rFonts w:hint="eastAsia" w:ascii="仿宋_GB2312" w:eastAsia="仿宋_GB2312" w:cs="仿宋_GB2312"/>
          <w:color w:val="000000"/>
          <w:sz w:val="32"/>
          <w:szCs w:val="32"/>
          <w:shd w:val="solid" w:color="FFFFFF" w:fill="FFFFFF"/>
          <w:lang w:bidi="ar-SA"/>
        </w:rPr>
        <w:t xml:space="preserve"> </w:t>
      </w:r>
      <w:r>
        <w:rPr>
          <w:rFonts w:hint="eastAsia" w:ascii="仿宋_GB2312" w:eastAsia="仿宋_GB2312" w:cs="仿宋_GB2312"/>
          <w:color w:val="000000"/>
          <w:sz w:val="32"/>
          <w:szCs w:val="32"/>
          <w:shd w:val="solid" w:color="FFFFFF" w:fill="FFFFFF"/>
          <w:lang w:val="en-US" w:eastAsia="zh-CN" w:bidi="ar-SA"/>
        </w:rPr>
        <w:t>地方金融组织应当制定风险事件应急预案和防范处置方案，在发生流动性困难、重大待决诉讼或者仲裁、重大负面舆情、主要负责人下落不明或者接受刑事调查以及群体性事件等重大风险事件时,应当履行地方金融组织主体责任,及时启动风险事件应急预案和防范处置方案,采取有效措施消除隐患,防范处置风险。</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仿宋_GB2312" w:eastAsia="仿宋_GB2312" w:cs="仿宋_GB2312"/>
          <w:color w:val="000000"/>
          <w:sz w:val="32"/>
          <w:szCs w:val="32"/>
          <w:shd w:val="solid" w:color="FFFFFF" w:fill="FFFFFF"/>
          <w:lang w:val="en-US" w:eastAsia="zh-CN" w:bidi="ar-SA"/>
        </w:rPr>
        <w:t>地方金融组织应当在重大风险事件发生后24小时内,向</w:t>
      </w:r>
      <w:r>
        <w:rPr>
          <w:rFonts w:hint="eastAsia" w:ascii="仿宋_GB2312" w:eastAsia="仿宋_GB2312" w:cs="仿宋_GB2312"/>
          <w:color w:val="000000"/>
          <w:sz w:val="32"/>
          <w:szCs w:val="32"/>
          <w:shd w:val="solid" w:color="FFFFFF" w:fill="FFFFFF"/>
          <w:lang w:val="en-US" w:eastAsia="en-US" w:bidi="ar-SA"/>
        </w:rPr>
        <w:t>登记</w:t>
      </w:r>
      <w:r>
        <w:rPr>
          <w:rFonts w:hint="eastAsia" w:ascii="仿宋_GB2312" w:eastAsia="仿宋_GB2312" w:cs="仿宋_GB2312"/>
          <w:color w:val="000000"/>
          <w:sz w:val="32"/>
          <w:szCs w:val="32"/>
          <w:shd w:val="solid" w:color="FFFFFF" w:fill="FFFFFF"/>
          <w:lang w:val="en-US" w:eastAsia="zh-CN" w:bidi="ar-SA"/>
        </w:rPr>
        <w:t>注册地及业务发生地县地方金融监督管理机构报告有关情况。</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永中黑体" w:eastAsia="永中黑体" w:cs="黑体"/>
          <w:color w:val="000000"/>
          <w:sz w:val="32"/>
          <w:szCs w:val="32"/>
          <w:shd w:val="solid" w:color="FFFFFF" w:fill="FFFFFF"/>
          <w:lang w:bidi="ar-SA"/>
        </w:rPr>
        <w:t>第三十五条</w:t>
      </w:r>
      <w:r>
        <w:rPr>
          <w:rFonts w:hint="eastAsia" w:ascii="永中黑体" w:eastAsia="永中黑体" w:cs="仿宋_GB2312"/>
          <w:color w:val="000000"/>
          <w:sz w:val="32"/>
          <w:szCs w:val="32"/>
          <w:shd w:val="solid" w:color="FFFFFF" w:fill="FFFFFF"/>
          <w:lang w:bidi="ar-SA"/>
        </w:rPr>
        <w:t xml:space="preserve"> </w:t>
      </w:r>
      <w:r>
        <w:rPr>
          <w:rFonts w:hint="eastAsia" w:ascii="仿宋_GB2312" w:eastAsia="宋体" w:cs="仿宋_GB2312"/>
          <w:color w:val="000000"/>
          <w:sz w:val="32"/>
          <w:szCs w:val="32"/>
          <w:shd w:val="solid" w:color="FFFFFF" w:fill="FFFFFF"/>
          <w:lang w:val="en-US" w:eastAsia="zh-CN" w:bidi="ar-SA"/>
        </w:rPr>
        <w:t xml:space="preserve"> </w:t>
      </w:r>
      <w:r>
        <w:rPr>
          <w:rFonts w:hint="eastAsia" w:ascii="仿宋_GB2312" w:eastAsia="仿宋_GB2312" w:cs="仿宋_GB2312"/>
          <w:color w:val="000000"/>
          <w:sz w:val="32"/>
          <w:szCs w:val="32"/>
          <w:shd w:val="solid" w:color="FFFFFF" w:fill="FFFFFF"/>
          <w:lang w:val="en-US" w:eastAsia="zh-CN" w:bidi="ar-SA"/>
        </w:rPr>
        <w:t>地方金融监督管理机构收到地方金融组织风险报告或者发现地方金融组织及其经营活动可能引发重大风险的,应当区别情形采取措施防范处置风险。</w:t>
      </w:r>
    </w:p>
    <w:p>
      <w:pPr>
        <w:pageBreakBefore w:val="0"/>
        <w:widowControl w:val="0"/>
        <w:kinsoku/>
        <w:wordWrap/>
        <w:overflowPunct/>
        <w:topLinePunct w:val="0"/>
        <w:autoSpaceDE/>
        <w:autoSpaceDN/>
        <w:bidi w:val="0"/>
        <w:adjustRightInd/>
        <w:snapToGrid/>
        <w:spacing w:line="592" w:lineRule="exact"/>
        <w:ind w:left="0" w:firstLine="632" w:firstLineChars="200"/>
        <w:jc w:val="both"/>
        <w:textAlignment w:val="auto"/>
        <w:rPr>
          <w:rFonts w:hint="eastAsia" w:ascii="仿宋_GB2312" w:eastAsia="仿宋_GB2312" w:cs="仿宋_GB2312"/>
          <w:color w:val="000000"/>
          <w:sz w:val="32"/>
          <w:szCs w:val="32"/>
          <w:shd w:val="solid" w:color="FFFFFF" w:fill="FFFFFF"/>
          <w:lang w:val="en-US" w:eastAsia="zh-CN" w:bidi="ar-SA"/>
        </w:rPr>
      </w:pPr>
      <w:r>
        <w:rPr>
          <w:rFonts w:hint="eastAsia" w:ascii="永中黑体" w:eastAsia="永中黑体" w:cs="黑体"/>
          <w:color w:val="000000"/>
          <w:sz w:val="32"/>
          <w:szCs w:val="32"/>
          <w:shd w:val="solid" w:color="FFFFFF" w:fill="FFFFFF"/>
          <w:lang w:bidi="ar-SA"/>
        </w:rPr>
        <w:t>第三十六条</w:t>
      </w:r>
      <w:r>
        <w:rPr>
          <w:rFonts w:hint="eastAsia" w:ascii="黑体" w:eastAsia="黑体" w:cs="黑体"/>
          <w:color w:val="000000"/>
          <w:sz w:val="32"/>
          <w:szCs w:val="32"/>
          <w:shd w:val="solid" w:color="FFFFFF" w:fill="FFFFFF"/>
          <w:lang w:val="en-US" w:eastAsia="zh-CN" w:bidi="ar-SA"/>
        </w:rPr>
        <w:t xml:space="preserve"> </w:t>
      </w:r>
      <w:r>
        <w:rPr>
          <w:rFonts w:hint="eastAsia" w:ascii="仿宋_GB2312" w:eastAsia="仿宋_GB2312" w:cs="仿宋_GB2312"/>
          <w:color w:val="000000"/>
          <w:sz w:val="32"/>
          <w:szCs w:val="32"/>
          <w:shd w:val="solid" w:color="FFFFFF" w:fill="FFFFFF"/>
          <w:lang w:bidi="ar-SA"/>
        </w:rPr>
        <w:t xml:space="preserve"> </w:t>
      </w:r>
      <w:r>
        <w:rPr>
          <w:rFonts w:hint="eastAsia" w:ascii="仿宋_GB2312" w:eastAsia="仿宋_GB2312" w:cs="仿宋_GB2312"/>
          <w:color w:val="000000"/>
          <w:sz w:val="32"/>
          <w:szCs w:val="32"/>
          <w:shd w:val="solid" w:color="FFFFFF" w:fill="FFFFFF"/>
          <w:lang w:val="en-US" w:eastAsia="zh-CN" w:bidi="ar-SA"/>
        </w:rPr>
        <w:t>地方金融组织的经营行为已经形成重大风险的,经省地方金融监督管理机构主要负责人批准,省地方金融监督管理机构可以区别情形采取下列措施:</w:t>
      </w:r>
    </w:p>
    <w:p>
      <w:pPr>
        <w:pageBreakBefore w:val="0"/>
        <w:widowControl w:val="0"/>
        <w:kinsoku/>
        <w:wordWrap/>
        <w:overflowPunct/>
        <w:topLinePunct w:val="0"/>
        <w:autoSpaceDE/>
        <w:autoSpaceDN/>
        <w:bidi w:val="0"/>
        <w:adjustRightInd/>
        <w:snapToGrid/>
        <w:spacing w:line="592" w:lineRule="exact"/>
        <w:ind w:left="0" w:firstLine="632" w:firstLineChars="200"/>
        <w:jc w:val="both"/>
        <w:textAlignment w:val="auto"/>
        <w:rPr>
          <w:rFonts w:hint="eastAsia" w:ascii="仿宋_GB2312" w:eastAsia="仿宋_GB2312" w:cs="仿宋_GB2312"/>
          <w:color w:val="000000"/>
          <w:sz w:val="32"/>
          <w:szCs w:val="32"/>
          <w:shd w:val="solid" w:color="FFFFFF" w:fill="FFFFFF"/>
          <w:lang w:val="en-US" w:eastAsia="zh-CN" w:bidi="ar-SA"/>
        </w:rPr>
      </w:pPr>
      <w:r>
        <w:rPr>
          <w:rFonts w:hint="eastAsia" w:ascii="仿宋_GB2312" w:eastAsia="仿宋_GB2312" w:cs="仿宋_GB2312"/>
          <w:color w:val="000000"/>
          <w:sz w:val="32"/>
          <w:szCs w:val="32"/>
          <w:shd w:val="solid" w:color="FFFFFF" w:fill="FFFFFF"/>
          <w:lang w:val="en-US" w:eastAsia="zh-CN" w:bidi="ar-SA"/>
        </w:rPr>
        <w:t>（一）责令暂停可能引发风险或者停止已经引发风险的行为;</w:t>
      </w:r>
    </w:p>
    <w:p>
      <w:pPr>
        <w:pageBreakBefore w:val="0"/>
        <w:widowControl w:val="0"/>
        <w:kinsoku/>
        <w:wordWrap/>
        <w:overflowPunct/>
        <w:topLinePunct w:val="0"/>
        <w:autoSpaceDE/>
        <w:autoSpaceDN/>
        <w:bidi w:val="0"/>
        <w:adjustRightInd/>
        <w:snapToGrid/>
        <w:spacing w:line="592" w:lineRule="exact"/>
        <w:ind w:left="0" w:firstLine="632" w:firstLineChars="200"/>
        <w:jc w:val="both"/>
        <w:textAlignment w:val="auto"/>
        <w:rPr>
          <w:rFonts w:hint="eastAsia" w:ascii="仿宋_GB2312" w:eastAsia="仿宋_GB2312" w:cs="仿宋_GB2312"/>
          <w:color w:val="000000"/>
          <w:sz w:val="32"/>
          <w:szCs w:val="32"/>
          <w:shd w:val="solid" w:color="FFFFFF" w:fill="FFFFFF"/>
          <w:lang w:val="en-US" w:eastAsia="zh-CN" w:bidi="ar-SA"/>
        </w:rPr>
      </w:pPr>
      <w:r>
        <w:rPr>
          <w:rFonts w:hint="eastAsia" w:ascii="仿宋_GB2312" w:eastAsia="仿宋_GB2312" w:cs="仿宋_GB2312"/>
          <w:color w:val="000000"/>
          <w:sz w:val="32"/>
          <w:szCs w:val="32"/>
          <w:shd w:val="solid" w:color="FFFFFF" w:fill="FFFFFF"/>
          <w:lang w:val="en-US" w:eastAsia="zh-CN" w:bidi="ar-SA"/>
        </w:rPr>
        <w:t>（二）责令暂停部分业务、停止增设分支机构;</w:t>
      </w:r>
    </w:p>
    <w:p>
      <w:pPr>
        <w:pageBreakBefore w:val="0"/>
        <w:widowControl w:val="0"/>
        <w:kinsoku/>
        <w:wordWrap/>
        <w:overflowPunct/>
        <w:topLinePunct w:val="0"/>
        <w:autoSpaceDE/>
        <w:autoSpaceDN/>
        <w:bidi w:val="0"/>
        <w:adjustRightInd/>
        <w:snapToGrid/>
        <w:spacing w:line="592" w:lineRule="exact"/>
        <w:ind w:left="0" w:firstLine="632" w:firstLineChars="200"/>
        <w:jc w:val="both"/>
        <w:textAlignment w:val="auto"/>
        <w:rPr>
          <w:rFonts w:hint="eastAsia" w:ascii="仿宋_GB2312" w:eastAsia="仿宋_GB2312" w:cs="仿宋_GB2312"/>
          <w:color w:val="000000"/>
          <w:sz w:val="32"/>
          <w:szCs w:val="32"/>
          <w:shd w:val="solid" w:color="FFFFFF" w:fill="FFFFFF"/>
          <w:lang w:val="en-US" w:eastAsia="zh-CN" w:bidi="ar-SA"/>
        </w:rPr>
      </w:pPr>
      <w:r>
        <w:rPr>
          <w:rFonts w:hint="eastAsia" w:ascii="仿宋_GB2312" w:eastAsia="仿宋_GB2312" w:cs="仿宋_GB2312"/>
          <w:color w:val="000000"/>
          <w:sz w:val="32"/>
          <w:szCs w:val="32"/>
          <w:shd w:val="solid" w:color="FFFFFF" w:fill="FFFFFF"/>
          <w:lang w:val="en-US" w:eastAsia="zh-CN" w:bidi="ar-SA"/>
        </w:rPr>
        <w:t>（三）责令调整董事、监事、高级管理人员;</w:t>
      </w:r>
    </w:p>
    <w:p>
      <w:pPr>
        <w:pageBreakBefore w:val="0"/>
        <w:widowControl w:val="0"/>
        <w:kinsoku/>
        <w:wordWrap/>
        <w:overflowPunct/>
        <w:topLinePunct w:val="0"/>
        <w:autoSpaceDE/>
        <w:autoSpaceDN/>
        <w:bidi w:val="0"/>
        <w:adjustRightInd/>
        <w:snapToGrid/>
        <w:spacing w:line="592" w:lineRule="exact"/>
        <w:ind w:left="0" w:firstLine="632" w:firstLineChars="200"/>
        <w:jc w:val="both"/>
        <w:textAlignment w:val="auto"/>
        <w:rPr>
          <w:rFonts w:hint="eastAsia" w:ascii="仿宋_GB2312" w:eastAsia="仿宋_GB2312" w:cs="仿宋_GB2312"/>
          <w:color w:val="000000"/>
          <w:sz w:val="32"/>
          <w:szCs w:val="32"/>
          <w:shd w:val="solid" w:color="FFFFFF" w:fill="FFFFFF"/>
          <w:lang w:val="en-US" w:eastAsia="zh-CN" w:bidi="ar-SA"/>
        </w:rPr>
      </w:pPr>
      <w:r>
        <w:rPr>
          <w:rFonts w:hint="eastAsia" w:ascii="仿宋_GB2312" w:eastAsia="仿宋_GB2312" w:cs="仿宋_GB2312"/>
          <w:color w:val="000000"/>
          <w:sz w:val="32"/>
          <w:szCs w:val="32"/>
          <w:shd w:val="solid" w:color="FFFFFF" w:fill="FFFFFF"/>
          <w:lang w:val="en-US" w:eastAsia="zh-CN" w:bidi="ar-SA"/>
        </w:rPr>
        <w:t>（四）法律、行政法规以及国家规定的其他措施。</w:t>
      </w:r>
    </w:p>
    <w:p>
      <w:pPr>
        <w:pageBreakBefore w:val="0"/>
        <w:widowControl w:val="0"/>
        <w:kinsoku/>
        <w:wordWrap/>
        <w:overflowPunct/>
        <w:topLinePunct w:val="0"/>
        <w:autoSpaceDE/>
        <w:autoSpaceDN/>
        <w:bidi w:val="0"/>
        <w:adjustRightInd/>
        <w:snapToGrid/>
        <w:spacing w:line="592" w:lineRule="exact"/>
        <w:ind w:left="0" w:firstLine="632" w:firstLineChars="200"/>
        <w:jc w:val="both"/>
        <w:textAlignment w:val="auto"/>
        <w:rPr>
          <w:rFonts w:hint="eastAsia" w:ascii="仿宋_GB2312" w:eastAsia="仿宋_GB2312" w:cs="仿宋_GB2312"/>
          <w:color w:val="000000"/>
          <w:sz w:val="32"/>
          <w:szCs w:val="32"/>
          <w:shd w:val="solid" w:color="FFFFFF" w:fill="FFFFFF"/>
          <w:lang w:val="en-US" w:eastAsia="zh-CN" w:bidi="ar-SA"/>
        </w:rPr>
      </w:pPr>
      <w:r>
        <w:rPr>
          <w:rFonts w:hint="eastAsia" w:ascii="仿宋_GB2312" w:eastAsia="仿宋_GB2312" w:cs="仿宋_GB2312"/>
          <w:color w:val="000000"/>
          <w:sz w:val="32"/>
          <w:szCs w:val="32"/>
          <w:shd w:val="solid" w:color="FFFFFF" w:fill="FFFFFF"/>
          <w:lang w:val="en-US" w:eastAsia="zh-CN" w:bidi="ar-SA"/>
        </w:rPr>
        <w:t>采取前款规定的措施仍不能控制风险扩大、可能严重影响区域金融稳定的,经省人民政府批准,可以联合有关部门对该地方金融组织依法采取接管、安排其他同类地方金融组织实施业务托管等措施进行风险处置。接管、托管依照法律和国务院的规定执行。</w:t>
      </w:r>
    </w:p>
    <w:p>
      <w:pPr>
        <w:pageBreakBefore w:val="0"/>
        <w:widowControl w:val="0"/>
        <w:kinsoku/>
        <w:wordWrap/>
        <w:overflowPunct/>
        <w:topLinePunct w:val="0"/>
        <w:autoSpaceDE/>
        <w:autoSpaceDN/>
        <w:bidi w:val="0"/>
        <w:adjustRightInd/>
        <w:snapToGrid/>
        <w:spacing w:line="592" w:lineRule="exact"/>
        <w:ind w:left="0" w:firstLine="632" w:firstLineChars="200"/>
        <w:jc w:val="both"/>
        <w:textAlignment w:val="auto"/>
        <w:rPr>
          <w:rFonts w:hint="eastAsia" w:ascii="仿宋_GB2312" w:eastAsia="仿宋_GB2312" w:cs="仿宋_GB2312"/>
          <w:color w:val="000000"/>
          <w:sz w:val="32"/>
          <w:szCs w:val="32"/>
          <w:shd w:val="solid" w:color="FFFFFF" w:fill="FFFFFF"/>
          <w:lang w:val="en-US" w:eastAsia="zh-CN" w:bidi="ar-SA"/>
        </w:rPr>
      </w:pPr>
      <w:r>
        <w:rPr>
          <w:rFonts w:hint="eastAsia" w:ascii="仿宋_GB2312" w:eastAsia="仿宋_GB2312" w:cs="仿宋_GB2312"/>
          <w:color w:val="000000"/>
          <w:sz w:val="32"/>
          <w:szCs w:val="32"/>
          <w:shd w:val="solid" w:color="FFFFFF" w:fill="FFFFFF"/>
          <w:lang w:val="en-US" w:eastAsia="zh-CN" w:bidi="ar-SA"/>
        </w:rPr>
        <w:t>经省地方金融监督管理机构按照规定验收确认风险已经消除的,由实施处置措施的机构自验收完毕之日起3个工作日内解除相关措施。</w:t>
      </w:r>
    </w:p>
    <w:p>
      <w:pPr>
        <w:pageBreakBefore w:val="0"/>
        <w:widowControl w:val="0"/>
        <w:kinsoku/>
        <w:wordWrap/>
        <w:overflowPunct/>
        <w:topLinePunct w:val="0"/>
        <w:autoSpaceDE/>
        <w:autoSpaceDN/>
        <w:bidi w:val="0"/>
        <w:adjustRightInd/>
        <w:snapToGrid/>
        <w:spacing w:line="592" w:lineRule="exact"/>
        <w:ind w:left="0" w:firstLine="632" w:firstLineChars="200"/>
        <w:jc w:val="both"/>
        <w:textAlignment w:val="auto"/>
        <w:rPr>
          <w:rFonts w:hint="eastAsia" w:ascii="仿宋_GB2312" w:eastAsia="仿宋_GB2312" w:cs="仿宋_GB2312"/>
          <w:color w:val="000000"/>
          <w:sz w:val="32"/>
          <w:szCs w:val="32"/>
          <w:shd w:val="solid" w:color="FFFFFF" w:fill="FFFFFF"/>
          <w:lang w:val="en-US" w:eastAsia="zh-CN" w:bidi="ar-SA"/>
        </w:rPr>
      </w:pPr>
      <w:r>
        <w:rPr>
          <w:rFonts w:hint="eastAsia" w:ascii="永中黑体" w:eastAsia="永中黑体" w:cs="黑体"/>
          <w:color w:val="000000"/>
          <w:sz w:val="32"/>
          <w:szCs w:val="32"/>
          <w:shd w:val="solid" w:color="FFFFFF" w:fill="FFFFFF"/>
          <w:lang w:bidi="ar-SA"/>
        </w:rPr>
        <w:t>第三十七条</w:t>
      </w:r>
      <w:r>
        <w:rPr>
          <w:rFonts w:hint="eastAsia" w:ascii="仿宋_GB2312" w:eastAsia="仿宋_GB2312" w:cs="仿宋_GB2312"/>
          <w:color w:val="000000"/>
          <w:sz w:val="32"/>
          <w:szCs w:val="32"/>
          <w:shd w:val="solid" w:color="FFFFFF" w:fill="FFFFFF"/>
          <w:lang w:bidi="ar-SA"/>
        </w:rPr>
        <w:t xml:space="preserve"> </w:t>
      </w:r>
      <w:r>
        <w:rPr>
          <w:rFonts w:hint="eastAsia" w:ascii="仿宋_GB2312" w:eastAsia="宋体" w:cs="仿宋_GB2312"/>
          <w:color w:val="000000"/>
          <w:sz w:val="32"/>
          <w:szCs w:val="32"/>
          <w:shd w:val="solid" w:color="FFFFFF" w:fill="FFFFFF"/>
          <w:lang w:val="en-US" w:eastAsia="zh-CN" w:bidi="ar-SA"/>
        </w:rPr>
        <w:t xml:space="preserve"> </w:t>
      </w:r>
      <w:r>
        <w:rPr>
          <w:rFonts w:hint="eastAsia" w:ascii="仿宋_GB2312" w:eastAsia="仿宋_GB2312" w:cs="仿宋_GB2312"/>
          <w:color w:val="000000"/>
          <w:sz w:val="32"/>
          <w:szCs w:val="32"/>
          <w:shd w:val="solid" w:color="FFFFFF" w:fill="FFFFFF"/>
          <w:lang w:val="en-US" w:eastAsia="zh-CN" w:bidi="ar-SA"/>
        </w:rPr>
        <w:t>县级以上人民政府及其有关部门和监察机关、人民法院、人民检察院应当加强协作,推进金融领域执法和司法衔接,防范处置地方金融风险。</w:t>
      </w:r>
    </w:p>
    <w:p>
      <w:pPr>
        <w:pageBreakBefore w:val="0"/>
        <w:widowControl w:val="0"/>
        <w:kinsoku/>
        <w:wordWrap/>
        <w:overflowPunct/>
        <w:topLinePunct w:val="0"/>
        <w:autoSpaceDE/>
        <w:autoSpaceDN/>
        <w:bidi w:val="0"/>
        <w:adjustRightInd/>
        <w:snapToGrid/>
        <w:spacing w:line="592" w:lineRule="exact"/>
        <w:ind w:left="0" w:firstLine="632" w:firstLineChars="200"/>
        <w:jc w:val="both"/>
        <w:textAlignment w:val="auto"/>
        <w:rPr>
          <w:rFonts w:hint="eastAsia" w:ascii="仿宋_GB2312" w:eastAsia="仿宋_GB2312" w:cs="仿宋_GB2312"/>
          <w:color w:val="000000"/>
          <w:sz w:val="32"/>
          <w:szCs w:val="32"/>
          <w:shd w:val="solid" w:color="FFFFFF" w:fill="FFFFFF"/>
          <w:lang w:val="en-US" w:eastAsia="zh-CN" w:bidi="ar-SA"/>
        </w:rPr>
      </w:pPr>
      <w:r>
        <w:rPr>
          <w:rFonts w:hint="eastAsia" w:ascii="仿宋_GB2312" w:eastAsia="仿宋_GB2312" w:cs="仿宋_GB2312"/>
          <w:color w:val="000000"/>
          <w:sz w:val="32"/>
          <w:szCs w:val="32"/>
          <w:shd w:val="solid" w:color="FFFFFF" w:fill="FFFFFF"/>
          <w:lang w:val="en-US" w:eastAsia="zh-CN" w:bidi="ar-SA"/>
        </w:rPr>
        <w:t>地方金融监督管理机构和公安、市场监管等部门应当建立联合执法协作机制,健全应急处置联动方案,防止资金转移和人员外逃,维护金融稳定。</w:t>
      </w:r>
    </w:p>
    <w:p>
      <w:pPr>
        <w:pageBreakBefore w:val="0"/>
        <w:widowControl w:val="0"/>
        <w:kinsoku/>
        <w:wordWrap/>
        <w:overflowPunct/>
        <w:topLinePunct w:val="0"/>
        <w:autoSpaceDE/>
        <w:autoSpaceDN/>
        <w:bidi w:val="0"/>
        <w:adjustRightInd/>
        <w:snapToGrid/>
        <w:spacing w:line="592" w:lineRule="exact"/>
        <w:ind w:left="0" w:firstLine="632" w:firstLineChars="200"/>
        <w:jc w:val="both"/>
        <w:textAlignment w:val="auto"/>
        <w:rPr>
          <w:rFonts w:hint="eastAsia" w:ascii="仿宋_GB2312" w:eastAsia="仿宋_GB2312" w:cs="仿宋_GB2312"/>
          <w:color w:val="000000"/>
          <w:sz w:val="32"/>
          <w:szCs w:val="32"/>
          <w:shd w:val="solid" w:color="FFFFFF" w:fill="FFFFFF"/>
          <w:lang w:val="en-US" w:eastAsia="zh-CN" w:bidi="ar-SA"/>
        </w:rPr>
      </w:pPr>
      <w:r>
        <w:rPr>
          <w:rFonts w:hint="eastAsia" w:ascii="仿宋_GB2312" w:eastAsia="仿宋_GB2312" w:cs="仿宋_GB2312"/>
          <w:color w:val="000000"/>
          <w:sz w:val="32"/>
          <w:szCs w:val="32"/>
          <w:shd w:val="solid" w:color="FFFFFF" w:fill="FFFFFF"/>
          <w:lang w:val="en-US" w:eastAsia="zh-CN" w:bidi="ar-SA"/>
        </w:rPr>
        <w:t>地方金融监督管理机构应当和国务院金融管理部门驻黔机构建立信息共享和地方金融风险防范处置工作协作机制,提高金融风险防范处置能力。</w:t>
      </w:r>
    </w:p>
    <w:p>
      <w:pPr>
        <w:pageBreakBefore w:val="0"/>
        <w:widowControl w:val="0"/>
        <w:kinsoku/>
        <w:wordWrap/>
        <w:overflowPunct/>
        <w:topLinePunct w:val="0"/>
        <w:autoSpaceDE/>
        <w:autoSpaceDN/>
        <w:bidi w:val="0"/>
        <w:adjustRightInd/>
        <w:snapToGrid/>
        <w:spacing w:line="592" w:lineRule="exact"/>
        <w:ind w:left="0" w:firstLine="632" w:firstLineChars="200"/>
        <w:jc w:val="both"/>
        <w:textAlignment w:val="auto"/>
        <w:rPr>
          <w:rFonts w:hint="eastAsia" w:ascii="仿宋_GB2312" w:eastAsia="仿宋_GB2312" w:cs="仿宋_GB2312"/>
          <w:color w:val="000000"/>
          <w:sz w:val="32"/>
          <w:szCs w:val="32"/>
          <w:shd w:val="solid" w:color="FFFFFF" w:fill="FFFFFF"/>
          <w:lang w:val="en-US" w:eastAsia="zh-CN" w:bidi="ar-SA"/>
        </w:rPr>
      </w:pPr>
      <w:r>
        <w:rPr>
          <w:rFonts w:hint="eastAsia" w:ascii="永中黑体" w:eastAsia="永中黑体" w:cs="黑体"/>
          <w:color w:val="000000"/>
          <w:sz w:val="32"/>
          <w:szCs w:val="32"/>
          <w:shd w:val="solid" w:color="FFFFFF" w:fill="FFFFFF"/>
          <w:lang w:bidi="ar-SA"/>
        </w:rPr>
        <w:t>第</w:t>
      </w:r>
      <w:r>
        <w:rPr>
          <w:rFonts w:hint="eastAsia" w:ascii="永中黑体" w:eastAsia="永中黑体" w:cs="黑体"/>
          <w:color w:val="000000"/>
          <w:sz w:val="32"/>
          <w:szCs w:val="32"/>
          <w:shd w:val="solid" w:color="FFFFFF" w:fill="FFFFFF"/>
          <w:lang w:eastAsia="zh-CN" w:bidi="ar-SA"/>
        </w:rPr>
        <w:t>三十八</w:t>
      </w:r>
      <w:r>
        <w:rPr>
          <w:rFonts w:hint="eastAsia" w:ascii="永中黑体" w:eastAsia="永中黑体" w:cs="黑体"/>
          <w:color w:val="000000"/>
          <w:sz w:val="32"/>
          <w:szCs w:val="32"/>
          <w:shd w:val="solid" w:color="FFFFFF" w:fill="FFFFFF"/>
          <w:lang w:bidi="ar-SA"/>
        </w:rPr>
        <w:t>条</w:t>
      </w:r>
      <w:r>
        <w:rPr>
          <w:rFonts w:hint="eastAsia" w:ascii="仿宋_GB2312" w:eastAsia="仿宋_GB2312" w:cs="仿宋_GB2312"/>
          <w:color w:val="000000"/>
          <w:sz w:val="32"/>
          <w:szCs w:val="32"/>
          <w:shd w:val="solid" w:color="FFFFFF" w:fill="FFFFFF"/>
          <w:lang w:bidi="ar-SA"/>
        </w:rPr>
        <w:t xml:space="preserve"> </w:t>
      </w:r>
      <w:r>
        <w:rPr>
          <w:rFonts w:hint="eastAsia" w:ascii="仿宋_GB2312" w:eastAsia="宋体" w:cs="仿宋_GB2312"/>
          <w:color w:val="000000"/>
          <w:sz w:val="32"/>
          <w:szCs w:val="32"/>
          <w:shd w:val="solid" w:color="FFFFFF" w:fill="FFFFFF"/>
          <w:lang w:val="en-US" w:eastAsia="zh-CN" w:bidi="ar-SA"/>
        </w:rPr>
        <w:t xml:space="preserve"> </w:t>
      </w:r>
      <w:r>
        <w:rPr>
          <w:rFonts w:hint="eastAsia" w:ascii="仿宋_GB2312" w:eastAsia="仿宋_GB2312" w:cs="仿宋_GB2312"/>
          <w:color w:val="000000"/>
          <w:sz w:val="32"/>
          <w:szCs w:val="32"/>
          <w:shd w:val="solid" w:color="FFFFFF" w:fill="FFFFFF"/>
          <w:lang w:val="en-US" w:eastAsia="zh-CN" w:bidi="ar-SA"/>
        </w:rPr>
        <w:t>任何单位和个人不得以广告、公开劝诱和变相公开等方式,向社会不特定对象承诺或者变相承诺,对投资收益或者投资效果作出保本、高收益或者无风险等保证。</w:t>
      </w:r>
    </w:p>
    <w:p>
      <w:pPr>
        <w:pageBreakBefore w:val="0"/>
        <w:widowControl w:val="0"/>
        <w:kinsoku/>
        <w:wordWrap/>
        <w:overflowPunct/>
        <w:topLinePunct w:val="0"/>
        <w:autoSpaceDE/>
        <w:autoSpaceDN/>
        <w:bidi w:val="0"/>
        <w:adjustRightInd/>
        <w:snapToGrid/>
        <w:spacing w:line="592" w:lineRule="exact"/>
        <w:ind w:left="0" w:firstLine="632" w:firstLineChars="200"/>
        <w:jc w:val="both"/>
        <w:textAlignment w:val="auto"/>
        <w:rPr>
          <w:rFonts w:hint="eastAsia" w:ascii="仿宋_GB2312" w:eastAsia="仿宋_GB2312" w:cs="仿宋_GB2312"/>
          <w:color w:val="000000"/>
          <w:sz w:val="32"/>
          <w:szCs w:val="32"/>
          <w:shd w:val="solid" w:color="FFFFFF" w:fill="FFFFFF"/>
          <w:lang w:val="en-US" w:eastAsia="zh-CN" w:bidi="ar-SA"/>
        </w:rPr>
      </w:pPr>
      <w:r>
        <w:rPr>
          <w:rFonts w:hint="eastAsia" w:ascii="仿宋_GB2312" w:eastAsia="仿宋_GB2312" w:cs="仿宋_GB2312"/>
          <w:color w:val="000000"/>
          <w:sz w:val="32"/>
          <w:szCs w:val="32"/>
          <w:shd w:val="solid" w:color="FFFFFF" w:fill="FFFFFF"/>
          <w:lang w:val="en-US" w:eastAsia="zh-CN" w:bidi="ar-SA"/>
        </w:rPr>
        <w:t>地方金融组织发布广告的,应当在广告中展示相关业务许可证信息,广告内容应当符合《中华人民共和国广告法》和金融监管的有关规定。</w:t>
      </w:r>
    </w:p>
    <w:p>
      <w:pPr>
        <w:pageBreakBefore w:val="0"/>
        <w:widowControl w:val="0"/>
        <w:kinsoku/>
        <w:wordWrap/>
        <w:overflowPunct/>
        <w:topLinePunct w:val="0"/>
        <w:autoSpaceDE/>
        <w:autoSpaceDN/>
        <w:bidi w:val="0"/>
        <w:adjustRightInd/>
        <w:snapToGrid/>
        <w:spacing w:line="592" w:lineRule="exact"/>
        <w:ind w:left="0" w:firstLine="632" w:firstLineChars="200"/>
        <w:jc w:val="both"/>
        <w:textAlignment w:val="auto"/>
        <w:rPr>
          <w:rFonts w:hint="eastAsia" w:ascii="仿宋_GB2312" w:eastAsia="仿宋_GB2312" w:cs="仿宋_GB2312"/>
          <w:color w:val="000000"/>
          <w:sz w:val="32"/>
          <w:szCs w:val="32"/>
          <w:shd w:val="solid" w:color="FFFFFF" w:fill="FFFFFF"/>
          <w:lang w:val="en-US" w:eastAsia="zh-CN" w:bidi="ar-SA"/>
        </w:rPr>
      </w:pPr>
      <w:r>
        <w:rPr>
          <w:rFonts w:hint="eastAsia" w:ascii="仿宋_GB2312" w:eastAsia="仿宋_GB2312" w:cs="仿宋_GB2312"/>
          <w:color w:val="000000"/>
          <w:sz w:val="32"/>
          <w:szCs w:val="32"/>
          <w:shd w:val="solid" w:color="FFFFFF" w:fill="FFFFFF"/>
          <w:lang w:val="en-US" w:eastAsia="zh-CN" w:bidi="ar-SA"/>
        </w:rPr>
        <w:t>广告经营者、广告发布者依据法律、行政法规查验有关证明文件，核对广告内容。对内容不符或者证明文件不全的广告，广告经营者不得提供设计、制作、代理服务，广告发布者不得发布。</w:t>
      </w:r>
    </w:p>
    <w:p>
      <w:pPr>
        <w:pageBreakBefore w:val="0"/>
        <w:widowControl w:val="0"/>
        <w:kinsoku/>
        <w:wordWrap/>
        <w:overflowPunct/>
        <w:topLinePunct w:val="0"/>
        <w:autoSpaceDE/>
        <w:autoSpaceDN/>
        <w:bidi w:val="0"/>
        <w:adjustRightInd/>
        <w:snapToGrid/>
        <w:spacing w:line="592" w:lineRule="exact"/>
        <w:ind w:left="0" w:firstLine="632" w:firstLineChars="200"/>
        <w:jc w:val="both"/>
        <w:textAlignment w:val="auto"/>
        <w:rPr>
          <w:rFonts w:hint="eastAsia" w:ascii="仿宋_GB2312" w:eastAsia="仿宋_GB2312" w:cs="仿宋_GB2312"/>
          <w:color w:val="000000"/>
          <w:sz w:val="32"/>
          <w:szCs w:val="32"/>
          <w:shd w:val="solid" w:color="FFFFFF" w:fill="FFFFFF"/>
          <w:lang w:val="en-US" w:eastAsia="zh-CN" w:bidi="ar-SA"/>
        </w:rPr>
      </w:pPr>
      <w:r>
        <w:rPr>
          <w:rFonts w:hint="eastAsia" w:ascii="永中黑体" w:eastAsia="永中黑体" w:cs="黑体"/>
          <w:color w:val="000000"/>
          <w:sz w:val="32"/>
          <w:szCs w:val="32"/>
          <w:shd w:val="solid" w:color="FFFFFF" w:fill="FFFFFF"/>
          <w:lang w:eastAsia="zh-CN" w:bidi="ar-SA"/>
        </w:rPr>
        <w:t>第三十九条</w:t>
      </w:r>
      <w:r>
        <w:rPr>
          <w:rFonts w:hint="eastAsia" w:ascii="黑体" w:eastAsia="黑体" w:cs="黑体"/>
          <w:color w:val="000000"/>
          <w:sz w:val="32"/>
          <w:szCs w:val="32"/>
          <w:shd w:val="solid" w:color="FFFFFF" w:fill="FFFFFF"/>
          <w:lang w:val="en-US" w:eastAsia="zh-CN" w:bidi="ar-SA"/>
        </w:rPr>
        <w:t xml:space="preserve"> </w:t>
      </w:r>
      <w:r>
        <w:rPr>
          <w:rFonts w:hint="eastAsia" w:ascii="仿宋_GB2312" w:eastAsia="仿宋_GB2312" w:cs="仿宋_GB2312"/>
          <w:color w:val="000000"/>
          <w:sz w:val="32"/>
          <w:szCs w:val="32"/>
          <w:shd w:val="solid" w:color="FFFFFF" w:fill="FFFFFF"/>
          <w:lang w:bidi="ar-SA"/>
        </w:rPr>
        <w:t xml:space="preserve"> </w:t>
      </w:r>
      <w:r>
        <w:rPr>
          <w:rFonts w:hint="eastAsia" w:ascii="仿宋_GB2312" w:eastAsia="仿宋_GB2312" w:cs="仿宋_GB2312"/>
          <w:color w:val="000000"/>
          <w:sz w:val="32"/>
          <w:szCs w:val="32"/>
          <w:shd w:val="solid" w:color="FFFFFF" w:fill="FFFFFF"/>
          <w:lang w:val="en-US" w:eastAsia="zh-CN" w:bidi="ar-SA"/>
        </w:rPr>
        <w:t>任何单位和个人有权对违反本条例规定的行为投诉举报。</w:t>
      </w:r>
    </w:p>
    <w:p>
      <w:pPr>
        <w:pageBreakBefore w:val="0"/>
        <w:widowControl w:val="0"/>
        <w:kinsoku/>
        <w:wordWrap/>
        <w:overflowPunct/>
        <w:topLinePunct w:val="0"/>
        <w:autoSpaceDE/>
        <w:autoSpaceDN/>
        <w:bidi w:val="0"/>
        <w:adjustRightInd/>
        <w:snapToGrid/>
        <w:spacing w:line="592" w:lineRule="exact"/>
        <w:ind w:left="0" w:firstLine="632" w:firstLineChars="200"/>
        <w:jc w:val="both"/>
        <w:textAlignment w:val="auto"/>
        <w:rPr>
          <w:rFonts w:hint="eastAsia" w:ascii="仿宋_GB2312" w:eastAsia="仿宋_GB2312" w:cs="仿宋_GB2312"/>
          <w:color w:val="000000"/>
          <w:sz w:val="32"/>
          <w:szCs w:val="32"/>
          <w:shd w:val="solid" w:color="FFFFFF" w:fill="FFFFFF"/>
          <w:lang w:val="en-US" w:eastAsia="zh-CN" w:bidi="ar-SA"/>
        </w:rPr>
      </w:pPr>
      <w:r>
        <w:rPr>
          <w:rFonts w:hint="eastAsia" w:ascii="仿宋_GB2312" w:eastAsia="仿宋_GB2312" w:cs="仿宋_GB2312"/>
          <w:color w:val="000000"/>
          <w:sz w:val="32"/>
          <w:szCs w:val="32"/>
          <w:shd w:val="solid" w:color="FFFFFF" w:fill="FFFFFF"/>
          <w:lang w:val="en-US" w:eastAsia="zh-CN" w:bidi="ar-SA"/>
        </w:rPr>
        <w:t>县级以上人民政府应当督促有关部门建立健全地方金融监督管理和防范处置地方金融风险的投诉举报机制,并及时处理投诉举报。</w:t>
      </w:r>
    </w:p>
    <w:p>
      <w:pPr>
        <w:keepNext w:val="0"/>
        <w:keepLines w:val="0"/>
        <w:pageBreakBefore w:val="0"/>
        <w:widowControl w:val="0"/>
        <w:kinsoku/>
        <w:wordWrap/>
        <w:overflowPunct/>
        <w:topLinePunct w:val="0"/>
        <w:autoSpaceDE/>
        <w:autoSpaceDN/>
        <w:bidi w:val="0"/>
        <w:adjustRightInd/>
        <w:snapToGrid/>
        <w:spacing w:before="292" w:beforeLines="100" w:after="292" w:afterLines="100" w:line="592" w:lineRule="exact"/>
        <w:jc w:val="center"/>
        <w:textAlignment w:val="auto"/>
        <w:rPr>
          <w:rFonts w:hint="eastAsia" w:ascii="永中黑体" w:eastAsia="永中黑体" w:cs="黑体"/>
          <w:color w:val="000000"/>
          <w:sz w:val="32"/>
          <w:szCs w:val="32"/>
          <w:shd w:val="solid" w:color="FFFFFF" w:fill="FFFFFF"/>
          <w:lang w:bidi="ar-SA"/>
        </w:rPr>
      </w:pPr>
      <w:r>
        <w:rPr>
          <w:rFonts w:hint="default" w:ascii="永中黑体" w:hAnsi="Times New Roman" w:eastAsia="永中黑体" w:cs="黑体"/>
          <w:color w:val="000000"/>
          <w:sz w:val="32"/>
          <w:szCs w:val="32"/>
          <w:shd w:val="solid" w:color="FFFFFF" w:fill="FFFFFF"/>
          <w:lang w:bidi="ar-SA"/>
        </w:rPr>
        <w:t xml:space="preserve">第五章  </w:t>
      </w:r>
      <w:r>
        <w:rPr>
          <w:rFonts w:hint="eastAsia" w:ascii="永中黑体" w:hAnsi="Times New Roman" w:eastAsia="永中黑体" w:cs="黑体"/>
          <w:color w:val="000000"/>
          <w:sz w:val="32"/>
          <w:szCs w:val="32"/>
          <w:shd w:val="solid" w:color="FFFFFF" w:fill="FFFFFF"/>
          <w:lang w:bidi="ar-SA"/>
        </w:rPr>
        <w:t>法律责任</w:t>
      </w:r>
    </w:p>
    <w:p>
      <w:pPr>
        <w:pageBreakBefore w:val="0"/>
        <w:widowControl w:val="0"/>
        <w:kinsoku/>
        <w:wordWrap/>
        <w:overflowPunct/>
        <w:topLinePunct w:val="0"/>
        <w:autoSpaceDE/>
        <w:autoSpaceDN/>
        <w:bidi w:val="0"/>
        <w:adjustRightInd/>
        <w:snapToGrid/>
        <w:spacing w:line="592" w:lineRule="exact"/>
        <w:ind w:left="0" w:firstLine="632" w:firstLineChars="200"/>
        <w:jc w:val="both"/>
        <w:textAlignment w:val="auto"/>
        <w:rPr>
          <w:rFonts w:hint="eastAsia" w:ascii="仿宋_GB2312" w:eastAsia="仿宋_GB2312" w:cs="仿宋_GB2312"/>
          <w:color w:val="000000"/>
          <w:sz w:val="32"/>
          <w:szCs w:val="32"/>
          <w:shd w:val="solid" w:color="FFFFFF" w:fill="FFFFFF"/>
          <w:lang w:val="en-US" w:eastAsia="zh-CN" w:bidi="ar-SA"/>
        </w:rPr>
      </w:pPr>
      <w:r>
        <w:rPr>
          <w:rFonts w:hint="eastAsia" w:ascii="永中黑体" w:eastAsia="永中黑体" w:cs="黑体"/>
          <w:color w:val="000000"/>
          <w:sz w:val="32"/>
          <w:szCs w:val="32"/>
          <w:shd w:val="solid" w:color="FFFFFF" w:fill="FFFFFF"/>
          <w:lang w:bidi="ar-SA"/>
        </w:rPr>
        <w:t>第</w:t>
      </w:r>
      <w:r>
        <w:rPr>
          <w:rFonts w:hint="eastAsia" w:ascii="永中黑体" w:eastAsia="永中黑体" w:cs="黑体"/>
          <w:color w:val="000000"/>
          <w:sz w:val="32"/>
          <w:szCs w:val="32"/>
          <w:shd w:val="solid" w:color="FFFFFF" w:fill="FFFFFF"/>
          <w:lang w:eastAsia="zh-CN" w:bidi="ar-SA"/>
        </w:rPr>
        <w:t>四十</w:t>
      </w:r>
      <w:r>
        <w:rPr>
          <w:rFonts w:hint="eastAsia" w:ascii="永中黑体" w:eastAsia="永中黑体" w:cs="黑体"/>
          <w:color w:val="000000"/>
          <w:sz w:val="32"/>
          <w:szCs w:val="32"/>
          <w:shd w:val="solid" w:color="FFFFFF" w:fill="FFFFFF"/>
          <w:lang w:bidi="ar-SA"/>
        </w:rPr>
        <w:t xml:space="preserve">条 </w:t>
      </w:r>
      <w:r>
        <w:rPr>
          <w:rFonts w:hint="eastAsia" w:ascii="黑体" w:eastAsia="黑体" w:cs="黑体"/>
          <w:color w:val="000000"/>
          <w:sz w:val="32"/>
          <w:szCs w:val="32"/>
          <w:shd w:val="solid" w:color="FFFFFF" w:fill="FFFFFF"/>
          <w:lang w:val="en-US" w:eastAsia="zh-CN" w:bidi="ar-SA"/>
        </w:rPr>
        <w:t xml:space="preserve"> </w:t>
      </w:r>
      <w:r>
        <w:rPr>
          <w:rFonts w:hint="eastAsia" w:ascii="仿宋_GB2312" w:eastAsia="仿宋_GB2312" w:cs="仿宋_GB2312"/>
          <w:color w:val="000000"/>
          <w:sz w:val="32"/>
          <w:szCs w:val="32"/>
          <w:shd w:val="solid" w:color="FFFFFF" w:fill="FFFFFF"/>
          <w:lang w:val="en-US" w:eastAsia="zh-CN" w:bidi="ar-SA"/>
        </w:rPr>
        <w:t>违反本条例第十一条第二款规定的,由省或者市州地方金融监督管理机构予以取缔或者责令停止经营,处以50万元以上100万元以下的罚款,有违法所得的,没收违法所得。</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永中黑体" w:eastAsia="永中黑体" w:cs="黑体"/>
          <w:color w:val="000000"/>
          <w:sz w:val="32"/>
          <w:szCs w:val="32"/>
          <w:shd w:val="solid" w:color="FFFFFF" w:fill="FFFFFF"/>
          <w:lang w:bidi="ar-SA"/>
        </w:rPr>
        <w:t>第</w:t>
      </w:r>
      <w:r>
        <w:rPr>
          <w:rFonts w:hint="eastAsia" w:ascii="永中黑体" w:eastAsia="永中黑体" w:cs="黑体"/>
          <w:color w:val="000000"/>
          <w:sz w:val="32"/>
          <w:szCs w:val="32"/>
          <w:shd w:val="solid" w:color="FFFFFF" w:fill="FFFFFF"/>
          <w:lang w:eastAsia="zh-CN" w:bidi="ar-SA"/>
        </w:rPr>
        <w:t>四十一</w:t>
      </w:r>
      <w:r>
        <w:rPr>
          <w:rFonts w:hint="eastAsia" w:ascii="永中黑体" w:eastAsia="永中黑体" w:cs="黑体"/>
          <w:color w:val="000000"/>
          <w:sz w:val="32"/>
          <w:szCs w:val="32"/>
          <w:shd w:val="solid" w:color="FFFFFF" w:fill="FFFFFF"/>
          <w:lang w:bidi="ar-SA"/>
        </w:rPr>
        <w:t>条</w:t>
      </w:r>
      <w:r>
        <w:rPr>
          <w:rFonts w:hint="eastAsia" w:ascii="黑体" w:eastAsia="黑体" w:cs="黑体"/>
          <w:color w:val="000000"/>
          <w:sz w:val="32"/>
          <w:szCs w:val="32"/>
          <w:shd w:val="solid" w:color="FFFFFF" w:fill="FFFFFF"/>
          <w:lang w:val="en-US" w:eastAsia="zh-CN" w:bidi="ar-SA"/>
        </w:rPr>
        <w:t xml:space="preserve"> </w:t>
      </w:r>
      <w:r>
        <w:rPr>
          <w:rFonts w:hint="eastAsia" w:ascii="仿宋_GB2312" w:eastAsia="仿宋_GB2312" w:cs="仿宋_GB2312"/>
          <w:color w:val="000000"/>
          <w:sz w:val="32"/>
          <w:szCs w:val="32"/>
          <w:shd w:val="solid" w:color="FFFFFF" w:fill="FFFFFF"/>
          <w:lang w:bidi="ar-SA"/>
        </w:rPr>
        <w:t xml:space="preserve"> </w:t>
      </w:r>
      <w:r>
        <w:rPr>
          <w:rFonts w:hint="eastAsia" w:ascii="仿宋_GB2312" w:eastAsia="仿宋_GB2312" w:cs="仿宋_GB2312"/>
          <w:color w:val="000000"/>
          <w:sz w:val="32"/>
          <w:szCs w:val="32"/>
          <w:shd w:val="solid" w:color="FFFFFF" w:fill="FFFFFF"/>
          <w:lang w:val="en-US" w:eastAsia="zh-CN" w:bidi="ar-SA"/>
        </w:rPr>
        <w:t>违反本条例第十二条第二款规定的,由省或者市州地方金融监督管理机构责令限期改正;逾期不改正的,处以5万元以上10万元以下的罚款,有违法所得的,没收违法所得。</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永中黑体" w:eastAsia="永中黑体" w:cs="黑体"/>
          <w:color w:val="000000"/>
          <w:sz w:val="32"/>
          <w:szCs w:val="32"/>
          <w:shd w:val="solid" w:color="FFFFFF" w:fill="FFFFFF"/>
          <w:lang w:bidi="ar-SA"/>
        </w:rPr>
        <w:t>第</w:t>
      </w:r>
      <w:r>
        <w:rPr>
          <w:rFonts w:hint="eastAsia" w:ascii="永中黑体" w:eastAsia="永中黑体" w:cs="黑体"/>
          <w:color w:val="000000"/>
          <w:sz w:val="32"/>
          <w:szCs w:val="32"/>
          <w:shd w:val="solid" w:color="FFFFFF" w:fill="FFFFFF"/>
          <w:lang w:eastAsia="zh-CN" w:bidi="ar-SA"/>
        </w:rPr>
        <w:t>四十二</w:t>
      </w:r>
      <w:r>
        <w:rPr>
          <w:rFonts w:hint="eastAsia" w:ascii="永中黑体" w:eastAsia="永中黑体" w:cs="黑体"/>
          <w:color w:val="000000"/>
          <w:sz w:val="32"/>
          <w:szCs w:val="32"/>
          <w:shd w:val="solid" w:color="FFFFFF" w:fill="FFFFFF"/>
          <w:lang w:bidi="ar-SA"/>
        </w:rPr>
        <w:t xml:space="preserve">条 </w:t>
      </w:r>
      <w:r>
        <w:rPr>
          <w:rFonts w:hint="eastAsia" w:ascii="黑体" w:eastAsia="黑体" w:cs="黑体"/>
          <w:color w:val="000000"/>
          <w:sz w:val="32"/>
          <w:szCs w:val="32"/>
          <w:shd w:val="solid" w:color="FFFFFF" w:fill="FFFFFF"/>
          <w:lang w:val="en-US" w:eastAsia="zh-CN" w:bidi="ar-SA"/>
        </w:rPr>
        <w:t xml:space="preserve"> </w:t>
      </w:r>
      <w:r>
        <w:rPr>
          <w:rFonts w:hint="eastAsia" w:ascii="仿宋_GB2312" w:eastAsia="仿宋_GB2312" w:cs="仿宋_GB2312"/>
          <w:color w:val="000000"/>
          <w:sz w:val="32"/>
          <w:szCs w:val="32"/>
          <w:shd w:val="solid" w:color="FFFFFF" w:fill="FFFFFF"/>
          <w:lang w:val="en-US" w:eastAsia="zh-CN" w:bidi="ar-SA"/>
        </w:rPr>
        <w:t>违反本条例第十三条规定的，由省或者市州地方金融监督管理机构责令限期改正，处以10万元以上50万元以下的罚款，有违法所得的，没收违法所得；逾期不改正的，责令停业整顿，情节严重的，由省地方金融监督管理机构吊销业务经营许可证。</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永中黑体" w:eastAsia="永中黑体" w:cs="黑体"/>
          <w:color w:val="000000"/>
          <w:sz w:val="32"/>
          <w:szCs w:val="32"/>
          <w:shd w:val="solid" w:color="FFFFFF" w:fill="FFFFFF"/>
          <w:lang w:bidi="ar-SA"/>
        </w:rPr>
        <w:t>第</w:t>
      </w:r>
      <w:r>
        <w:rPr>
          <w:rFonts w:hint="eastAsia" w:ascii="永中黑体" w:eastAsia="永中黑体" w:cs="黑体"/>
          <w:color w:val="000000"/>
          <w:sz w:val="32"/>
          <w:szCs w:val="32"/>
          <w:shd w:val="solid" w:color="FFFFFF" w:fill="FFFFFF"/>
          <w:lang w:eastAsia="zh-CN" w:bidi="ar-SA"/>
        </w:rPr>
        <w:t>四十三</w:t>
      </w:r>
      <w:r>
        <w:rPr>
          <w:rFonts w:hint="eastAsia" w:ascii="永中黑体" w:eastAsia="永中黑体" w:cs="黑体"/>
          <w:color w:val="000000"/>
          <w:sz w:val="32"/>
          <w:szCs w:val="32"/>
          <w:shd w:val="solid" w:color="FFFFFF" w:fill="FFFFFF"/>
          <w:lang w:bidi="ar-SA"/>
        </w:rPr>
        <w:t xml:space="preserve">条 </w:t>
      </w:r>
      <w:r>
        <w:rPr>
          <w:rFonts w:hint="eastAsia" w:ascii="黑体" w:eastAsia="黑体" w:cs="黑体"/>
          <w:color w:val="000000"/>
          <w:sz w:val="32"/>
          <w:szCs w:val="32"/>
          <w:shd w:val="solid" w:color="FFFFFF" w:fill="FFFFFF"/>
          <w:lang w:val="en-US" w:eastAsia="zh-CN" w:bidi="ar-SA"/>
        </w:rPr>
        <w:t xml:space="preserve"> </w:t>
      </w:r>
      <w:r>
        <w:rPr>
          <w:rFonts w:hint="eastAsia" w:ascii="仿宋_GB2312" w:eastAsia="仿宋_GB2312" w:cs="仿宋_GB2312"/>
          <w:color w:val="000000"/>
          <w:sz w:val="32"/>
          <w:szCs w:val="32"/>
          <w:shd w:val="solid" w:color="FFFFFF" w:fill="FFFFFF"/>
          <w:lang w:val="en-US" w:eastAsia="zh-CN" w:bidi="ar-SA"/>
        </w:rPr>
        <w:t>违反本条例第十四条、第十五条第一款规定的，由省或者市州地方金融监督管理机构责令限期改正；逾期不改正的，处以5万元以上10万元以下的罚款，情节严重的，责令停业整顿。</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永中黑体" w:eastAsia="永中黑体" w:cs="黑体"/>
          <w:color w:val="000000"/>
          <w:sz w:val="32"/>
          <w:szCs w:val="32"/>
          <w:shd w:val="solid" w:color="FFFFFF" w:fill="FFFFFF"/>
          <w:lang w:bidi="ar-SA"/>
        </w:rPr>
        <w:t>第</w:t>
      </w:r>
      <w:r>
        <w:rPr>
          <w:rFonts w:hint="eastAsia" w:ascii="永中黑体" w:eastAsia="永中黑体" w:cs="黑体"/>
          <w:color w:val="000000"/>
          <w:sz w:val="32"/>
          <w:szCs w:val="32"/>
          <w:shd w:val="solid" w:color="FFFFFF" w:fill="FFFFFF"/>
          <w:lang w:eastAsia="zh-CN" w:bidi="ar-SA"/>
        </w:rPr>
        <w:t>四十四</w:t>
      </w:r>
      <w:r>
        <w:rPr>
          <w:rFonts w:hint="eastAsia" w:ascii="永中黑体" w:eastAsia="永中黑体" w:cs="黑体"/>
          <w:color w:val="000000"/>
          <w:sz w:val="32"/>
          <w:szCs w:val="32"/>
          <w:shd w:val="solid" w:color="FFFFFF" w:fill="FFFFFF"/>
          <w:lang w:bidi="ar-SA"/>
        </w:rPr>
        <w:t>条</w:t>
      </w:r>
      <w:r>
        <w:rPr>
          <w:rFonts w:hint="eastAsia" w:ascii="黑体" w:hAnsi="黑体" w:eastAsia="宋体" w:cs="黑体"/>
          <w:color w:val="000000"/>
          <w:sz w:val="32"/>
          <w:szCs w:val="32"/>
          <w:shd w:val="solid" w:color="FFFFFF" w:fill="FFFFFF"/>
          <w:lang w:val="en-US" w:eastAsia="zh-CN" w:bidi="ar-SA"/>
        </w:rPr>
        <w:t xml:space="preserve"> </w:t>
      </w:r>
      <w:r>
        <w:rPr>
          <w:rFonts w:hint="eastAsia" w:ascii="仿宋_GB2312" w:eastAsia="仿宋_GB2312" w:cs="仿宋_GB2312"/>
          <w:color w:val="000000"/>
          <w:sz w:val="32"/>
          <w:szCs w:val="32"/>
          <w:shd w:val="solid" w:color="FFFFFF" w:fill="FFFFFF"/>
          <w:lang w:val="en-US" w:eastAsia="zh-CN" w:bidi="ar-SA"/>
        </w:rPr>
        <w:t xml:space="preserve"> 违反本条例第十七条第一项规定的，由省或者市州地方金融监督管理机构责令限期改正，处以10万元以上50万元以下的罚款，有违法所得的，没收违法所得；逾期不改正的，责令停业整顿，情节严重的，由省地方金融监督管理机构吊销业务经营许可证。</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仿宋_GB2312" w:eastAsia="仿宋_GB2312" w:cs="仿宋_GB2312"/>
          <w:color w:val="000000"/>
          <w:sz w:val="32"/>
          <w:szCs w:val="32"/>
          <w:shd w:val="solid" w:color="FFFFFF" w:fill="FFFFFF"/>
          <w:lang w:val="en-US" w:eastAsia="zh-CN" w:bidi="ar-SA"/>
        </w:rPr>
        <w:t>违反本条例第十七条第三项规定非法受托投资的，由省或者市州地方金融监督管理机构责令限期改正，处以50万元以上100万元以下的罚款，有违法所得的，没收违法所得；逾期不改正的，责令停业整顿，情节严重的，由省地方金融监督管理机构吊销业务经营许可证。</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永中黑体" w:eastAsia="永中黑体" w:cs="黑体"/>
          <w:color w:val="000000"/>
          <w:sz w:val="32"/>
          <w:szCs w:val="32"/>
          <w:shd w:val="solid" w:color="FFFFFF" w:fill="FFFFFF"/>
          <w:lang w:eastAsia="zh-CN" w:bidi="ar-SA"/>
        </w:rPr>
        <w:t>第四十五条</w:t>
      </w:r>
      <w:r>
        <w:rPr>
          <w:rFonts w:hint="eastAsia" w:ascii="黑体" w:eastAsia="黑体" w:cs="黑体"/>
          <w:color w:val="000000"/>
          <w:sz w:val="32"/>
          <w:szCs w:val="32"/>
          <w:shd w:val="solid" w:color="FFFFFF" w:fill="FFFFFF"/>
          <w:lang w:val="en-US" w:eastAsia="zh-CN" w:bidi="ar-SA"/>
        </w:rPr>
        <w:t xml:space="preserve">  </w:t>
      </w:r>
      <w:r>
        <w:rPr>
          <w:rFonts w:hint="eastAsia" w:ascii="仿宋_GB2312" w:eastAsia="仿宋_GB2312" w:cs="仿宋_GB2312"/>
          <w:color w:val="000000"/>
          <w:sz w:val="32"/>
          <w:szCs w:val="32"/>
          <w:shd w:val="solid" w:color="FFFFFF" w:fill="FFFFFF"/>
          <w:lang w:val="en-US" w:eastAsia="zh-CN" w:bidi="ar-SA"/>
        </w:rPr>
        <w:t>违</w:t>
      </w:r>
      <w:r>
        <w:rPr>
          <w:rFonts w:hint="eastAsia" w:ascii="仿宋_GB2312" w:eastAsia="仿宋_GB2312" w:cs="仿宋_GB2312"/>
          <w:color w:val="000000"/>
          <w:sz w:val="32"/>
          <w:szCs w:val="32"/>
          <w:shd w:val="solid" w:color="FFFFFF" w:fill="FFFFFF"/>
          <w:lang w:val="en-US" w:eastAsia="zh-CN" w:bidi="ar-SA"/>
        </w:rPr>
        <w:t>反本条例第十九条第一款、第二款规定的，由省或者市州地方金融监督管理机构责令限期改正；逾期不改正的，处以10万元以上50万元以下的罚款，有违法所得的，没收违法所得，并责令停业整顿，情节严重的，由省地方金融监督管理机构吊销业务经营许可证。</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永中黑体" w:eastAsia="永中黑体" w:cs="黑体"/>
          <w:color w:val="000000"/>
          <w:sz w:val="32"/>
          <w:szCs w:val="32"/>
          <w:shd w:val="solid" w:color="FFFFFF" w:fill="FFFFFF"/>
          <w:lang w:eastAsia="zh-CN" w:bidi="ar-SA"/>
        </w:rPr>
        <w:t>第四十六条</w:t>
      </w:r>
      <w:r>
        <w:rPr>
          <w:rFonts w:hint="eastAsia" w:ascii="黑体" w:eastAsia="黑体" w:cs="黑体"/>
          <w:color w:val="000000"/>
          <w:sz w:val="32"/>
          <w:szCs w:val="32"/>
          <w:shd w:val="solid" w:color="FFFFFF" w:fill="FFFFFF"/>
          <w:lang w:val="en-US" w:eastAsia="zh-CN" w:bidi="ar-SA"/>
        </w:rPr>
        <w:t xml:space="preserve"> </w:t>
      </w:r>
      <w:r>
        <w:rPr>
          <w:rFonts w:hint="eastAsia" w:ascii="仿宋_GB2312" w:eastAsia="仿宋_GB2312" w:cs="仿宋_GB2312"/>
          <w:color w:val="000000"/>
          <w:sz w:val="32"/>
          <w:szCs w:val="32"/>
          <w:shd w:val="solid" w:color="FFFFFF" w:fill="FFFFFF"/>
          <w:lang w:val="en-US" w:eastAsia="zh-CN" w:bidi="ar-SA"/>
        </w:rPr>
        <w:t xml:space="preserve"> </w:t>
      </w:r>
      <w:r>
        <w:rPr>
          <w:rFonts w:hint="eastAsia" w:ascii="仿宋_GB2312" w:eastAsia="仿宋_GB2312" w:cs="仿宋_GB2312"/>
          <w:color w:val="000000"/>
          <w:sz w:val="32"/>
          <w:szCs w:val="32"/>
          <w:shd w:val="solid" w:color="FFFFFF" w:fill="FFFFFF"/>
          <w:lang w:val="en-US" w:eastAsia="zh-CN" w:bidi="ar-SA"/>
        </w:rPr>
        <w:t>违反本条例</w:t>
      </w:r>
      <w:r>
        <w:rPr>
          <w:rFonts w:hint="eastAsia" w:ascii="仿宋_GB2312" w:eastAsia="仿宋_GB2312" w:cs="仿宋_GB2312"/>
          <w:color w:val="000000"/>
          <w:sz w:val="32"/>
          <w:szCs w:val="32"/>
          <w:shd w:val="solid" w:color="FFFFFF" w:fill="FFFFFF"/>
          <w:lang w:eastAsia="zh-CN" w:bidi="ar-SA"/>
        </w:rPr>
        <w:t>第二十条第一</w:t>
      </w:r>
      <w:r>
        <w:rPr>
          <w:rFonts w:hint="eastAsia" w:ascii="仿宋_GB2312" w:eastAsia="仿宋_GB2312" w:cs="仿宋_GB2312"/>
          <w:color w:val="000000"/>
          <w:sz w:val="32"/>
          <w:szCs w:val="32"/>
          <w:shd w:val="solid" w:color="FFFFFF" w:fill="FFFFFF"/>
          <w:lang w:val="en-US" w:eastAsia="zh-CN" w:bidi="ar-SA"/>
        </w:rPr>
        <w:t>款规定的，由</w:t>
      </w:r>
      <w:r>
        <w:rPr>
          <w:rFonts w:hint="eastAsia" w:ascii="仿宋_GB2312" w:eastAsia="仿宋_GB2312" w:cs="仿宋_GB2312"/>
          <w:color w:val="000000"/>
          <w:sz w:val="32"/>
          <w:szCs w:val="32"/>
          <w:shd w:val="solid" w:color="FFFFFF" w:fill="FFFFFF"/>
          <w:lang w:eastAsia="zh-CN" w:bidi="ar-SA"/>
        </w:rPr>
        <w:t>省或者市</w:t>
      </w:r>
      <w:r>
        <w:rPr>
          <w:rFonts w:hint="eastAsia" w:ascii="仿宋_GB2312" w:eastAsia="仿宋_GB2312" w:cs="仿宋_GB2312"/>
          <w:color w:val="000000"/>
          <w:sz w:val="32"/>
          <w:szCs w:val="32"/>
          <w:shd w:val="solid" w:color="FFFFFF" w:fill="FFFFFF"/>
          <w:lang w:val="en-US" w:eastAsia="zh-CN" w:bidi="ar-SA"/>
        </w:rPr>
        <w:t>州地方金融监督管理机构责令限期改正，处以5万元以上20万元以下的罚款；逾期不改正的，责令停业整顿，情节严重的，由省地方金</w:t>
      </w:r>
      <w:r>
        <w:rPr>
          <w:rFonts w:hint="eastAsia" w:ascii="仿宋_GB2312" w:eastAsia="仿宋_GB2312" w:cs="仿宋_GB2312"/>
          <w:color w:val="000000"/>
          <w:sz w:val="32"/>
          <w:szCs w:val="32"/>
          <w:shd w:val="solid" w:color="FFFFFF" w:fill="FFFFFF"/>
          <w:lang w:eastAsia="zh-CN" w:bidi="ar-SA"/>
        </w:rPr>
        <w:t>融监督管理机构</w:t>
      </w:r>
      <w:r>
        <w:rPr>
          <w:rFonts w:hint="eastAsia" w:ascii="仿宋_GB2312" w:eastAsia="仿宋_GB2312" w:cs="仿宋_GB2312"/>
          <w:color w:val="000000"/>
          <w:sz w:val="32"/>
          <w:szCs w:val="32"/>
          <w:shd w:val="solid" w:color="FFFFFF" w:fill="FFFFFF"/>
          <w:lang w:val="en-US" w:eastAsia="zh-CN" w:bidi="ar-SA"/>
        </w:rPr>
        <w:t>吊销业务经营许可证。</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eastAsia="zh-CN" w:bidi="ar-SA"/>
        </w:rPr>
      </w:pPr>
      <w:r>
        <w:rPr>
          <w:rFonts w:hint="eastAsia" w:ascii="仿宋_GB2312" w:eastAsia="仿宋_GB2312" w:cs="仿宋_GB2312"/>
          <w:color w:val="000000"/>
          <w:sz w:val="32"/>
          <w:szCs w:val="32"/>
          <w:shd w:val="solid" w:color="FFFFFF" w:fill="FFFFFF"/>
          <w:lang w:val="en-US" w:eastAsia="zh-CN" w:bidi="ar-SA"/>
        </w:rPr>
        <w:t>违反本条例</w:t>
      </w:r>
      <w:r>
        <w:rPr>
          <w:rFonts w:hint="eastAsia" w:ascii="仿宋_GB2312" w:eastAsia="仿宋_GB2312" w:cs="仿宋_GB2312"/>
          <w:color w:val="000000"/>
          <w:sz w:val="32"/>
          <w:szCs w:val="32"/>
          <w:shd w:val="solid" w:color="FFFFFF" w:fill="FFFFFF"/>
          <w:lang w:eastAsia="zh-CN" w:bidi="ar-SA"/>
        </w:rPr>
        <w:t>第二十条</w:t>
      </w:r>
      <w:r>
        <w:rPr>
          <w:rFonts w:hint="eastAsia" w:ascii="仿宋_GB2312" w:eastAsia="仿宋_GB2312" w:cs="仿宋_GB2312"/>
          <w:color w:val="000000"/>
          <w:sz w:val="32"/>
          <w:szCs w:val="32"/>
          <w:shd w:val="solid" w:color="FFFFFF" w:fill="FFFFFF"/>
          <w:lang w:val="en-US" w:eastAsia="zh-CN" w:bidi="ar-SA"/>
        </w:rPr>
        <w:t>第二款规定</w:t>
      </w:r>
      <w:r>
        <w:rPr>
          <w:rFonts w:hint="eastAsia" w:ascii="仿宋_GB2312" w:eastAsia="仿宋_GB2312" w:cs="仿宋_GB2312"/>
          <w:color w:val="000000"/>
          <w:sz w:val="32"/>
          <w:szCs w:val="32"/>
          <w:shd w:val="solid" w:color="FFFFFF" w:fill="FFFFFF"/>
          <w:lang w:eastAsia="zh-CN" w:bidi="ar-SA"/>
        </w:rPr>
        <w:t>的，由省或者市州地方金融监督管理机构责令限期改正，处以20万元以上50万元以下的罚款；逾期不改正的，责令停业整顿，情节严重的，由省地方金融监督管理机构吊销业务经营许可证。</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永中黑体" w:eastAsia="永中黑体" w:cs="黑体"/>
          <w:color w:val="000000"/>
          <w:sz w:val="32"/>
          <w:szCs w:val="32"/>
          <w:shd w:val="solid" w:color="FFFFFF" w:fill="FFFFFF"/>
          <w:lang w:val="en-US" w:eastAsia="zh-CN" w:bidi="ar-SA"/>
        </w:rPr>
        <w:t>第</w:t>
      </w:r>
      <w:r>
        <w:rPr>
          <w:rFonts w:hint="eastAsia" w:ascii="永中黑体" w:eastAsia="永中黑体" w:cs="黑体"/>
          <w:color w:val="000000"/>
          <w:sz w:val="32"/>
          <w:szCs w:val="32"/>
          <w:shd w:val="solid" w:color="FFFFFF" w:fill="FFFFFF"/>
          <w:lang w:eastAsia="zh-CN" w:bidi="ar-SA"/>
        </w:rPr>
        <w:t>四十七</w:t>
      </w:r>
      <w:r>
        <w:rPr>
          <w:rFonts w:hint="eastAsia" w:ascii="永中黑体" w:eastAsia="永中黑体" w:cs="黑体"/>
          <w:color w:val="000000"/>
          <w:sz w:val="32"/>
          <w:szCs w:val="32"/>
          <w:shd w:val="solid" w:color="FFFFFF" w:fill="FFFFFF"/>
          <w:lang w:val="en-US" w:eastAsia="zh-CN" w:bidi="ar-SA"/>
        </w:rPr>
        <w:t>条</w:t>
      </w:r>
      <w:r>
        <w:rPr>
          <w:rFonts w:hint="eastAsia" w:ascii="黑体" w:eastAsia="黑体" w:cs="黑体"/>
          <w:color w:val="000000"/>
          <w:sz w:val="32"/>
          <w:szCs w:val="32"/>
          <w:shd w:val="solid" w:color="FFFFFF" w:fill="FFFFFF"/>
          <w:lang w:val="en-US" w:eastAsia="zh-CN" w:bidi="ar-SA"/>
        </w:rPr>
        <w:t xml:space="preserve">  </w:t>
      </w:r>
      <w:r>
        <w:rPr>
          <w:rFonts w:hint="eastAsia" w:ascii="仿宋_GB2312" w:eastAsia="仿宋_GB2312" w:cs="仿宋_GB2312"/>
          <w:color w:val="000000"/>
          <w:sz w:val="32"/>
          <w:szCs w:val="32"/>
          <w:shd w:val="solid" w:color="FFFFFF" w:fill="FFFFFF"/>
          <w:lang w:val="en-US" w:eastAsia="zh-CN" w:bidi="ar-SA"/>
        </w:rPr>
        <w:t>违反本条例第二十八条规定的，由省或者市州地方金融监督管理机构责令限期改正，处以20万元以上50万元以下的罚款；逾期不改正的，责令停业整顿，情节严重的，由省地方金融监督管理机构吊销业务经营许可证。</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val="en-US" w:eastAsia="zh-CN" w:bidi="ar-SA"/>
        </w:rPr>
      </w:pPr>
      <w:r>
        <w:rPr>
          <w:rFonts w:hint="eastAsia" w:ascii="永中黑体" w:eastAsia="永中黑体" w:cs="黑体"/>
          <w:color w:val="000000"/>
          <w:sz w:val="32"/>
          <w:szCs w:val="32"/>
          <w:shd w:val="solid" w:color="FFFFFF" w:fill="FFFFFF"/>
          <w:lang w:val="en-US" w:eastAsia="zh-CN" w:bidi="ar-SA"/>
        </w:rPr>
        <w:t>第</w:t>
      </w:r>
      <w:r>
        <w:rPr>
          <w:rFonts w:hint="eastAsia" w:ascii="永中黑体" w:eastAsia="永中黑体" w:cs="黑体"/>
          <w:color w:val="000000"/>
          <w:sz w:val="32"/>
          <w:szCs w:val="32"/>
          <w:shd w:val="solid" w:color="FFFFFF" w:fill="FFFFFF"/>
          <w:lang w:eastAsia="zh-CN" w:bidi="ar-SA"/>
        </w:rPr>
        <w:t>四十八</w:t>
      </w:r>
      <w:r>
        <w:rPr>
          <w:rFonts w:hint="eastAsia" w:ascii="永中黑体" w:eastAsia="永中黑体" w:cs="黑体"/>
          <w:color w:val="000000"/>
          <w:sz w:val="32"/>
          <w:szCs w:val="32"/>
          <w:shd w:val="solid" w:color="FFFFFF" w:fill="FFFFFF"/>
          <w:lang w:val="en-US" w:eastAsia="zh-CN" w:bidi="ar-SA"/>
        </w:rPr>
        <w:t>条</w:t>
      </w:r>
      <w:r>
        <w:rPr>
          <w:rFonts w:hint="eastAsia" w:ascii="黑体" w:eastAsia="黑体" w:cs="黑体"/>
          <w:color w:val="000000"/>
          <w:sz w:val="32"/>
          <w:szCs w:val="32"/>
          <w:shd w:val="solid" w:color="FFFFFF" w:fill="FFFFFF"/>
          <w:lang w:val="en-US" w:eastAsia="zh-CN" w:bidi="ar-SA"/>
        </w:rPr>
        <w:t xml:space="preserve">  </w:t>
      </w:r>
      <w:r>
        <w:rPr>
          <w:rFonts w:hint="eastAsia" w:ascii="仿宋_GB2312" w:eastAsia="仿宋_GB2312" w:cs="仿宋_GB2312"/>
          <w:color w:val="000000"/>
          <w:sz w:val="32"/>
          <w:szCs w:val="32"/>
          <w:shd w:val="solid" w:color="FFFFFF" w:fill="FFFFFF"/>
          <w:lang w:val="en-US" w:eastAsia="zh-CN" w:bidi="ar-SA"/>
        </w:rPr>
        <w:t>违反本条例第</w:t>
      </w:r>
      <w:r>
        <w:rPr>
          <w:rFonts w:hint="eastAsia" w:ascii="仿宋_GB2312" w:eastAsia="仿宋_GB2312" w:cs="仿宋_GB2312"/>
          <w:color w:val="000000"/>
          <w:sz w:val="32"/>
          <w:szCs w:val="32"/>
          <w:shd w:val="solid" w:color="FFFFFF" w:fill="FFFFFF"/>
          <w:lang w:bidi="ar-SA"/>
        </w:rPr>
        <w:t>三十四条第二款规定的，由省或者市州地方金融监督管理机构责令限期改正，处以5万元以上20万元以下的罚款；逾期不改正的，责令停业整顿，情节严重的，由省地方金融监督管理机构吊销业</w:t>
      </w:r>
      <w:r>
        <w:rPr>
          <w:rFonts w:hint="eastAsia" w:ascii="仿宋_GB2312" w:eastAsia="仿宋_GB2312" w:cs="仿宋_GB2312"/>
          <w:color w:val="000000"/>
          <w:sz w:val="32"/>
          <w:szCs w:val="32"/>
          <w:shd w:val="solid" w:color="FFFFFF" w:fill="FFFFFF"/>
          <w:lang w:val="en-US" w:eastAsia="zh-CN" w:bidi="ar-SA"/>
        </w:rPr>
        <w:t>务经营许可证。</w:t>
      </w:r>
    </w:p>
    <w:p>
      <w:pPr>
        <w:pageBreakBefore w:val="0"/>
        <w:widowControl w:val="0"/>
        <w:kinsoku/>
        <w:wordWrap/>
        <w:overflowPunct/>
        <w:topLinePunct w:val="0"/>
        <w:autoSpaceDE/>
        <w:autoSpaceDN/>
        <w:bidi w:val="0"/>
        <w:adjustRightInd/>
        <w:snapToGrid/>
        <w:spacing w:line="592" w:lineRule="exact"/>
        <w:ind w:left="0" w:right="0" w:firstLine="632" w:firstLineChars="200"/>
        <w:jc w:val="both"/>
        <w:textAlignment w:val="auto"/>
        <w:rPr>
          <w:rFonts w:hint="eastAsia" w:ascii="仿宋_GB2312" w:eastAsia="仿宋_GB2312" w:cs="仿宋_GB2312"/>
          <w:color w:val="000000"/>
          <w:sz w:val="32"/>
          <w:szCs w:val="32"/>
          <w:shd w:val="solid" w:color="FFFFFF" w:fill="FFFFFF"/>
          <w:lang w:val="en-US" w:eastAsia="zh-CN" w:bidi="ar-SA"/>
        </w:rPr>
      </w:pPr>
      <w:r>
        <w:rPr>
          <w:rFonts w:hint="eastAsia" w:ascii="永中黑体" w:eastAsia="永中黑体" w:cs="黑体"/>
          <w:bCs/>
          <w:color w:val="000000"/>
          <w:sz w:val="32"/>
          <w:szCs w:val="32"/>
          <w:shd w:val="solid" w:color="FFFFFF" w:fill="FFFFFF"/>
          <w:lang w:bidi="ar-SA"/>
        </w:rPr>
        <w:t>第</w:t>
      </w:r>
      <w:r>
        <w:rPr>
          <w:rFonts w:hint="eastAsia" w:ascii="永中黑体" w:eastAsia="永中黑体" w:cs="黑体"/>
          <w:color w:val="000000"/>
          <w:sz w:val="32"/>
          <w:szCs w:val="32"/>
          <w:shd w:val="solid" w:color="FFFFFF" w:fill="FFFFFF"/>
          <w:lang w:eastAsia="zh-CN" w:bidi="ar-SA"/>
        </w:rPr>
        <w:t>四十九</w:t>
      </w:r>
      <w:r>
        <w:rPr>
          <w:rFonts w:hint="eastAsia" w:ascii="永中黑体" w:eastAsia="永中黑体" w:cs="黑体"/>
          <w:bCs/>
          <w:color w:val="000000"/>
          <w:sz w:val="32"/>
          <w:szCs w:val="32"/>
          <w:shd w:val="solid" w:color="FFFFFF" w:fill="FFFFFF"/>
          <w:lang w:bidi="ar-SA"/>
        </w:rPr>
        <w:t xml:space="preserve">条  </w:t>
      </w:r>
      <w:r>
        <w:rPr>
          <w:rFonts w:hint="eastAsia" w:ascii="仿宋_GB2312" w:eastAsia="仿宋_GB2312" w:cs="仿宋_GB2312"/>
          <w:color w:val="000000"/>
          <w:sz w:val="32"/>
          <w:szCs w:val="32"/>
          <w:shd w:val="solid" w:color="FFFFFF" w:fill="FFFFFF"/>
          <w:lang w:val="en-US" w:eastAsia="zh-CN" w:bidi="ar-SA"/>
        </w:rPr>
        <w:t>地方金融组织拒绝执行监督管理部门依照本条例第三十六条第一款第二项规定采取的措施的，</w:t>
      </w:r>
      <w:r>
        <w:rPr>
          <w:rFonts w:hint="eastAsia" w:ascii="仿宋_GB2312" w:eastAsia="仿宋_GB2312" w:cs="仿宋_GB2312"/>
          <w:color w:val="000000"/>
          <w:sz w:val="32"/>
          <w:szCs w:val="32"/>
          <w:shd w:val="solid" w:color="FFFFFF" w:fill="FFFFFF"/>
          <w:lang w:val="en-US" w:eastAsia="en-US" w:bidi="ar-SA"/>
        </w:rPr>
        <w:t>由</w:t>
      </w:r>
      <w:r>
        <w:rPr>
          <w:rFonts w:hint="eastAsia" w:ascii="仿宋_GB2312" w:eastAsia="仿宋_GB2312" w:cs="仿宋_GB2312"/>
          <w:color w:val="000000"/>
          <w:sz w:val="32"/>
          <w:szCs w:val="32"/>
          <w:shd w:val="solid" w:color="FFFFFF" w:fill="FFFFFF"/>
          <w:lang w:val="en-US" w:eastAsia="zh-CN" w:bidi="ar-SA"/>
        </w:rPr>
        <w:t>省</w:t>
      </w:r>
      <w:r>
        <w:rPr>
          <w:rFonts w:hint="eastAsia" w:ascii="仿宋_GB2312" w:eastAsia="仿宋_GB2312" w:cs="仿宋_GB2312"/>
          <w:color w:val="000000"/>
          <w:sz w:val="32"/>
          <w:szCs w:val="32"/>
          <w:shd w:val="solid" w:color="FFFFFF" w:fill="FFFFFF"/>
          <w:lang w:val="en-US" w:eastAsia="en-US" w:bidi="ar-SA"/>
        </w:rPr>
        <w:t>地方金融监督管理机构责令限期改正，处以20万元以上50万元以下的罚款；逾期不改正的，责令停业整顿，情节严重的，由省地方金</w:t>
      </w:r>
      <w:r>
        <w:rPr>
          <w:rFonts w:hint="eastAsia" w:ascii="仿宋_GB2312" w:eastAsia="仿宋_GB2312" w:cs="仿宋_GB2312"/>
          <w:color w:val="000000"/>
          <w:sz w:val="32"/>
          <w:szCs w:val="32"/>
          <w:shd w:val="solid" w:color="FFFFFF" w:fill="FFFFFF"/>
          <w:lang w:val="en-US" w:eastAsia="zh-CN" w:bidi="ar-SA"/>
        </w:rPr>
        <w:t>融监督管理机构</w:t>
      </w:r>
      <w:r>
        <w:rPr>
          <w:rFonts w:hint="eastAsia" w:ascii="仿宋_GB2312" w:eastAsia="仿宋_GB2312" w:cs="仿宋_GB2312"/>
          <w:color w:val="000000"/>
          <w:sz w:val="32"/>
          <w:szCs w:val="32"/>
          <w:shd w:val="solid" w:color="FFFFFF" w:fill="FFFFFF"/>
          <w:lang w:val="en-US" w:eastAsia="en-US" w:bidi="ar-SA"/>
        </w:rPr>
        <w:t>吊销业务经营许可证。</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bidi="ar-SA"/>
        </w:rPr>
      </w:pPr>
      <w:r>
        <w:rPr>
          <w:rFonts w:hint="eastAsia" w:ascii="永中黑体" w:eastAsia="永中黑体" w:cs="黑体"/>
          <w:color w:val="000000"/>
          <w:sz w:val="32"/>
          <w:szCs w:val="32"/>
          <w:shd w:val="solid" w:color="FFFFFF" w:fill="FFFFFF"/>
          <w:lang w:bidi="ar-SA"/>
        </w:rPr>
        <w:t>第</w:t>
      </w:r>
      <w:r>
        <w:rPr>
          <w:rFonts w:hint="eastAsia" w:ascii="永中黑体" w:eastAsia="永中黑体" w:cs="黑体"/>
          <w:bCs/>
          <w:color w:val="000000"/>
          <w:sz w:val="32"/>
          <w:szCs w:val="32"/>
          <w:shd w:val="solid" w:color="FFFFFF" w:fill="FFFFFF"/>
          <w:lang w:bidi="ar-SA"/>
        </w:rPr>
        <w:t>五十</w:t>
      </w:r>
      <w:r>
        <w:rPr>
          <w:rFonts w:hint="eastAsia" w:ascii="永中黑体" w:eastAsia="永中黑体" w:cs="黑体"/>
          <w:color w:val="000000"/>
          <w:sz w:val="32"/>
          <w:szCs w:val="32"/>
          <w:shd w:val="solid" w:color="FFFFFF" w:fill="FFFFFF"/>
          <w:lang w:bidi="ar-SA"/>
        </w:rPr>
        <w:t>条</w:t>
      </w:r>
      <w:r>
        <w:rPr>
          <w:rFonts w:hint="eastAsia" w:ascii="仿宋_GB2312" w:eastAsia="仿宋_GB2312" w:cs="仿宋_GB2312"/>
          <w:color w:val="000000"/>
          <w:sz w:val="32"/>
          <w:szCs w:val="32"/>
          <w:shd w:val="solid" w:color="FFFFFF" w:fill="FFFFFF"/>
          <w:lang w:bidi="ar-SA"/>
        </w:rPr>
        <w:t xml:space="preserve"> </w:t>
      </w:r>
      <w:r>
        <w:rPr>
          <w:rFonts w:hint="eastAsia" w:ascii="仿宋_GB2312" w:eastAsia="仿宋_GB2312" w:cs="仿宋_GB2312"/>
          <w:color w:val="000000"/>
          <w:sz w:val="32"/>
          <w:szCs w:val="32"/>
          <w:shd w:val="solid" w:color="FFFFFF" w:fill="FFFFFF"/>
          <w:lang w:val="en-US" w:eastAsia="zh-CN" w:bidi="ar-SA"/>
        </w:rPr>
        <w:t xml:space="preserve"> </w:t>
      </w:r>
      <w:r>
        <w:rPr>
          <w:rFonts w:hint="eastAsia" w:ascii="仿宋_GB2312" w:eastAsia="仿宋_GB2312" w:cs="仿宋_GB2312"/>
          <w:color w:val="000000"/>
          <w:sz w:val="32"/>
          <w:szCs w:val="32"/>
          <w:shd w:val="solid" w:color="FFFFFF" w:fill="FFFFFF"/>
          <w:lang w:bidi="ar-SA"/>
        </w:rPr>
        <w:t>省或者市</w:t>
      </w:r>
      <w:r>
        <w:rPr>
          <w:rFonts w:hint="eastAsia" w:ascii="仿宋_GB2312" w:eastAsia="仿宋_GB2312" w:cs="仿宋_GB2312"/>
          <w:color w:val="000000"/>
          <w:sz w:val="32"/>
          <w:szCs w:val="32"/>
          <w:shd w:val="solid" w:color="FFFFFF" w:fill="FFFFFF"/>
          <w:lang w:val="en-US" w:eastAsia="zh-CN" w:bidi="ar-SA"/>
        </w:rPr>
        <w:t>州</w:t>
      </w:r>
      <w:r>
        <w:rPr>
          <w:rFonts w:hint="eastAsia" w:ascii="仿宋_GB2312" w:eastAsia="仿宋_GB2312" w:cs="仿宋_GB2312"/>
          <w:color w:val="000000"/>
          <w:sz w:val="32"/>
          <w:szCs w:val="32"/>
          <w:shd w:val="solid" w:color="FFFFFF" w:fill="FFFFFF"/>
          <w:lang w:bidi="ar-SA"/>
        </w:rPr>
        <w:t>地方金融监督管理机构依照本条例规定对地方金融组织处以罚款的,可以同时对负有直接责任的董事、监事、高级管理人员处</w:t>
      </w:r>
      <w:r>
        <w:rPr>
          <w:rFonts w:hint="eastAsia" w:ascii="仿宋_GB2312" w:eastAsia="仿宋_GB2312" w:cs="仿宋_GB2312"/>
          <w:color w:val="000000"/>
          <w:sz w:val="32"/>
          <w:szCs w:val="32"/>
          <w:shd w:val="solid" w:color="FFFFFF" w:fill="FFFFFF"/>
          <w:lang w:eastAsia="zh-CN" w:bidi="ar-SA"/>
        </w:rPr>
        <w:t>以</w:t>
      </w:r>
      <w:r>
        <w:rPr>
          <w:rFonts w:hint="eastAsia" w:ascii="仿宋_GB2312" w:eastAsia="仿宋_GB2312" w:cs="仿宋_GB2312"/>
          <w:color w:val="000000"/>
          <w:sz w:val="32"/>
          <w:szCs w:val="32"/>
          <w:shd w:val="solid" w:color="FFFFFF" w:fill="FFFFFF"/>
          <w:lang w:bidi="ar-SA"/>
        </w:rPr>
        <w:t>1万元以上5万元以下的罚款。</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bidi="ar-SA"/>
        </w:rPr>
      </w:pPr>
      <w:r>
        <w:rPr>
          <w:rFonts w:hint="eastAsia" w:ascii="永中黑体" w:eastAsia="永中黑体" w:cs="黑体"/>
          <w:color w:val="000000"/>
          <w:sz w:val="32"/>
          <w:szCs w:val="32"/>
          <w:shd w:val="solid" w:color="FFFFFF" w:fill="FFFFFF"/>
          <w:lang w:bidi="ar-SA"/>
        </w:rPr>
        <w:t>第</w:t>
      </w:r>
      <w:r>
        <w:rPr>
          <w:rFonts w:hint="eastAsia" w:ascii="永中黑体" w:eastAsia="永中黑体" w:cs="黑体"/>
          <w:bCs/>
          <w:color w:val="000000"/>
          <w:sz w:val="32"/>
          <w:szCs w:val="32"/>
          <w:shd w:val="solid" w:color="FFFFFF" w:fill="FFFFFF"/>
          <w:lang w:eastAsia="zh-CN" w:bidi="ar-SA"/>
        </w:rPr>
        <w:t>五十一</w:t>
      </w:r>
      <w:r>
        <w:rPr>
          <w:rFonts w:hint="eastAsia" w:ascii="永中黑体" w:eastAsia="永中黑体" w:cs="黑体"/>
          <w:color w:val="000000"/>
          <w:sz w:val="32"/>
          <w:szCs w:val="32"/>
          <w:shd w:val="solid" w:color="FFFFFF" w:fill="FFFFFF"/>
          <w:lang w:bidi="ar-SA"/>
        </w:rPr>
        <w:t>条</w:t>
      </w:r>
      <w:r>
        <w:rPr>
          <w:rFonts w:hint="eastAsia" w:ascii="仿宋_GB2312" w:eastAsia="仿宋_GB2312" w:cs="仿宋_GB2312"/>
          <w:color w:val="000000"/>
          <w:sz w:val="32"/>
          <w:szCs w:val="32"/>
          <w:shd w:val="solid" w:color="FFFFFF" w:fill="FFFFFF"/>
          <w:lang w:bidi="ar-SA"/>
        </w:rPr>
        <w:t xml:space="preserve"> </w:t>
      </w:r>
      <w:r>
        <w:rPr>
          <w:rFonts w:hint="eastAsia" w:ascii="仿宋_GB2312" w:eastAsia="仿宋_GB2312" w:cs="仿宋_GB2312"/>
          <w:color w:val="000000"/>
          <w:sz w:val="32"/>
          <w:szCs w:val="32"/>
          <w:shd w:val="solid" w:color="FFFFFF" w:fill="FFFFFF"/>
          <w:lang w:val="en-US" w:eastAsia="zh-CN" w:bidi="ar-SA"/>
        </w:rPr>
        <w:t xml:space="preserve"> </w:t>
      </w:r>
      <w:r>
        <w:rPr>
          <w:rFonts w:hint="eastAsia" w:ascii="仿宋_GB2312" w:eastAsia="仿宋_GB2312" w:cs="仿宋_GB2312"/>
          <w:color w:val="000000"/>
          <w:sz w:val="32"/>
          <w:szCs w:val="32"/>
          <w:shd w:val="solid" w:color="FFFFFF" w:fill="FFFFFF"/>
          <w:lang w:bidi="ar-SA"/>
        </w:rPr>
        <w:t>地方金融监督管理机构及其工作人员不履行地方金融监督管理职责,或者在履行地方金融监督管理职责中存在违法行为,情节轻微的,由上级机关,主管部门,任免机关、单位或者监察机关责令改正;情节严重的,对直接负责的主管人员和其他直接责任人员依法给予处分。</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bidi="ar-SA"/>
        </w:rPr>
      </w:pPr>
      <w:r>
        <w:rPr>
          <w:rFonts w:hint="eastAsia" w:ascii="永中黑体" w:eastAsia="永中黑体" w:cs="黑体"/>
          <w:color w:val="000000"/>
          <w:sz w:val="32"/>
          <w:szCs w:val="32"/>
          <w:shd w:val="solid" w:color="FFFFFF" w:fill="FFFFFF"/>
          <w:lang w:bidi="ar-SA"/>
        </w:rPr>
        <w:t>第五十二条</w:t>
      </w:r>
      <w:r>
        <w:rPr>
          <w:rFonts w:hint="eastAsia" w:ascii="黑体" w:eastAsia="黑体" w:cs="黑体"/>
          <w:color w:val="000000"/>
          <w:sz w:val="32"/>
          <w:szCs w:val="32"/>
          <w:shd w:val="solid" w:color="FFFFFF" w:fill="FFFFFF"/>
          <w:lang w:val="en-US" w:eastAsia="zh-CN" w:bidi="ar-SA"/>
        </w:rPr>
        <w:t xml:space="preserve"> </w:t>
      </w:r>
      <w:r>
        <w:rPr>
          <w:rFonts w:hint="eastAsia" w:ascii="仿宋_GB2312" w:eastAsia="仿宋_GB2312" w:cs="仿宋_GB2312"/>
          <w:color w:val="000000"/>
          <w:sz w:val="32"/>
          <w:szCs w:val="32"/>
          <w:shd w:val="solid" w:color="FFFFFF" w:fill="FFFFFF"/>
          <w:lang w:bidi="ar-SA"/>
        </w:rPr>
        <w:t xml:space="preserve"> </w:t>
      </w:r>
      <w:r>
        <w:rPr>
          <w:rFonts w:hint="eastAsia" w:ascii="仿宋_GB2312" w:eastAsia="仿宋_GB2312" w:cs="仿宋_GB2312"/>
          <w:color w:val="000000"/>
          <w:sz w:val="32"/>
          <w:szCs w:val="32"/>
          <w:shd w:val="solid" w:color="FFFFFF" w:fill="FFFFFF"/>
          <w:lang w:bidi="ar-SA"/>
        </w:rPr>
        <w:t>违反本条例规定的其他行为,法律、行政法规有处罚规定的,从其规定。</w:t>
      </w:r>
    </w:p>
    <w:p>
      <w:pPr>
        <w:keepNext w:val="0"/>
        <w:keepLines w:val="0"/>
        <w:pageBreakBefore w:val="0"/>
        <w:widowControl w:val="0"/>
        <w:kinsoku/>
        <w:wordWrap/>
        <w:overflowPunct/>
        <w:topLinePunct w:val="0"/>
        <w:autoSpaceDE/>
        <w:autoSpaceDN/>
        <w:bidi w:val="0"/>
        <w:adjustRightInd/>
        <w:snapToGrid/>
        <w:spacing w:before="292" w:beforeLines="100" w:beforeAutospacing="0" w:after="292" w:afterLines="100" w:afterAutospacing="0" w:line="592" w:lineRule="exact"/>
        <w:ind w:right="0"/>
        <w:jc w:val="center"/>
        <w:textAlignment w:val="auto"/>
        <w:outlineLvl w:val="9"/>
        <w:rPr>
          <w:rFonts w:hint="eastAsia" w:ascii="永中黑体" w:eastAsia="永中黑体" w:cs="黑体"/>
          <w:color w:val="000000"/>
          <w:sz w:val="32"/>
          <w:szCs w:val="32"/>
          <w:shd w:val="solid" w:color="FFFFFF" w:fill="FFFFFF"/>
          <w:lang w:bidi="ar-SA"/>
        </w:rPr>
      </w:pPr>
      <w:r>
        <w:rPr>
          <w:rFonts w:hint="default" w:ascii="永中黑体" w:eastAsia="永中黑体" w:cs="黑体"/>
          <w:color w:val="000000"/>
          <w:sz w:val="32"/>
          <w:szCs w:val="32"/>
          <w:shd w:val="solid" w:color="FFFFFF" w:fill="FFFFFF"/>
          <w:lang w:eastAsia="zh-CN" w:bidi="ar-SA"/>
        </w:rPr>
        <w:t xml:space="preserve">第六章  </w:t>
      </w:r>
      <w:r>
        <w:rPr>
          <w:rFonts w:hint="eastAsia" w:ascii="永中黑体" w:eastAsia="永中黑体" w:cs="黑体"/>
          <w:color w:val="000000"/>
          <w:sz w:val="32"/>
          <w:szCs w:val="32"/>
          <w:shd w:val="solid" w:color="FFFFFF" w:fill="FFFFFF"/>
          <w:lang w:bidi="ar-SA"/>
        </w:rPr>
        <w:t xml:space="preserve">附 </w:t>
      </w:r>
      <w:r>
        <w:rPr>
          <w:rFonts w:hint="eastAsia" w:ascii="永中黑体" w:eastAsia="永中黑体" w:cs="黑体"/>
          <w:color w:val="000000"/>
          <w:sz w:val="32"/>
          <w:szCs w:val="32"/>
          <w:shd w:val="solid" w:color="FFFFFF" w:fill="FFFFFF"/>
          <w:lang w:val="en-US" w:eastAsia="zh-CN" w:bidi="ar-SA"/>
        </w:rPr>
        <w:t xml:space="preserve"> </w:t>
      </w:r>
      <w:r>
        <w:rPr>
          <w:rFonts w:hint="eastAsia" w:ascii="永中黑体" w:eastAsia="永中黑体" w:cs="黑体"/>
          <w:color w:val="000000"/>
          <w:sz w:val="32"/>
          <w:szCs w:val="32"/>
          <w:shd w:val="solid" w:color="FFFFFF" w:fill="FFFFFF"/>
          <w:lang w:bidi="ar-SA"/>
        </w:rPr>
        <w:t>则</w:t>
      </w:r>
    </w:p>
    <w:p>
      <w:pPr>
        <w:pageBreakBefore w:val="0"/>
        <w:widowControl w:val="0"/>
        <w:kinsoku/>
        <w:wordWrap/>
        <w:overflowPunct/>
        <w:topLinePunct w:val="0"/>
        <w:autoSpaceDE/>
        <w:autoSpaceDN/>
        <w:bidi w:val="0"/>
        <w:adjustRightInd/>
        <w:snapToGrid/>
        <w:spacing w:beforeAutospacing="0" w:afterAutospacing="0" w:line="592" w:lineRule="exact"/>
        <w:ind w:left="0" w:right="0" w:firstLine="632" w:firstLineChars="200"/>
        <w:jc w:val="both"/>
        <w:textAlignment w:val="auto"/>
        <w:outlineLvl w:val="9"/>
        <w:rPr>
          <w:rFonts w:hint="eastAsia" w:ascii="仿宋_GB2312" w:eastAsia="仿宋_GB2312" w:cs="仿宋_GB2312"/>
          <w:color w:val="000000"/>
          <w:sz w:val="32"/>
          <w:szCs w:val="32"/>
          <w:shd w:val="solid" w:color="FFFFFF" w:fill="FFFFFF"/>
          <w:lang w:bidi="ar-SA"/>
        </w:rPr>
      </w:pPr>
      <w:r>
        <w:rPr>
          <w:rFonts w:hint="eastAsia" w:ascii="黑体" w:eastAsia="黑体" w:cs="黑体"/>
          <w:color w:val="000000"/>
          <w:sz w:val="32"/>
          <w:szCs w:val="32"/>
          <w:shd w:val="solid" w:color="FFFFFF" w:fill="FFFFFF"/>
          <w:lang w:bidi="ar-SA"/>
        </w:rPr>
        <w:t>第</w:t>
      </w:r>
      <w:r>
        <w:rPr>
          <w:rFonts w:hint="eastAsia" w:ascii="永中黑体" w:eastAsia="永中黑体" w:cs="黑体"/>
          <w:color w:val="000000"/>
          <w:sz w:val="32"/>
          <w:szCs w:val="32"/>
          <w:shd w:val="solid" w:color="FFFFFF" w:fill="FFFFFF"/>
          <w:lang w:bidi="ar-SA"/>
        </w:rPr>
        <w:t>五十</w:t>
      </w:r>
      <w:r>
        <w:rPr>
          <w:rFonts w:hint="eastAsia" w:ascii="永中黑体" w:eastAsia="永中黑体" w:cs="黑体"/>
          <w:color w:val="000000"/>
          <w:sz w:val="32"/>
          <w:szCs w:val="32"/>
          <w:shd w:val="solid" w:color="FFFFFF" w:fill="FFFFFF"/>
          <w:lang w:eastAsia="zh-CN" w:bidi="ar-SA"/>
        </w:rPr>
        <w:t>三</w:t>
      </w:r>
      <w:r>
        <w:rPr>
          <w:rFonts w:hint="eastAsia" w:ascii="黑体" w:eastAsia="黑体" w:cs="黑体"/>
          <w:color w:val="000000"/>
          <w:sz w:val="32"/>
          <w:szCs w:val="32"/>
          <w:shd w:val="solid" w:color="FFFFFF" w:fill="FFFFFF"/>
          <w:lang w:bidi="ar-SA"/>
        </w:rPr>
        <w:t>条</w:t>
      </w:r>
      <w:r>
        <w:rPr>
          <w:rFonts w:hint="eastAsia" w:ascii="仿宋_GB2312" w:eastAsia="仿宋_GB2312" w:cs="仿宋_GB2312"/>
          <w:color w:val="000000"/>
          <w:sz w:val="32"/>
          <w:szCs w:val="32"/>
          <w:shd w:val="solid" w:color="FFFFFF" w:fill="FFFFFF"/>
          <w:lang w:bidi="ar-SA"/>
        </w:rPr>
        <w:t xml:space="preserve"> </w:t>
      </w:r>
      <w:r>
        <w:rPr>
          <w:rFonts w:hint="eastAsia" w:ascii="仿宋_GB2312" w:eastAsia="仿宋_GB2312" w:cs="仿宋_GB2312"/>
          <w:color w:val="000000"/>
          <w:sz w:val="32"/>
          <w:szCs w:val="32"/>
          <w:shd w:val="solid" w:color="FFFFFF" w:fill="FFFFFF"/>
          <w:lang w:val="en-US" w:eastAsia="zh-CN" w:bidi="ar-SA"/>
        </w:rPr>
        <w:t xml:space="preserve"> </w:t>
      </w:r>
      <w:r>
        <w:rPr>
          <w:rFonts w:hint="eastAsia" w:ascii="仿宋_GB2312" w:eastAsia="仿宋_GB2312" w:cs="仿宋_GB2312"/>
          <w:color w:val="000000"/>
          <w:sz w:val="32"/>
          <w:szCs w:val="32"/>
          <w:shd w:val="solid" w:color="FFFFFF" w:fill="FFFFFF"/>
          <w:lang w:bidi="ar-SA"/>
        </w:rPr>
        <w:t>本条例自</w:t>
      </w:r>
      <w:r>
        <w:rPr>
          <w:rFonts w:hint="eastAsia" w:ascii="仿宋_GB2312" w:eastAsia="仿宋_GB2312" w:cs="仿宋_GB2312"/>
          <w:color w:val="000000"/>
          <w:sz w:val="32"/>
          <w:szCs w:val="32"/>
          <w:shd w:val="solid" w:color="FFFFFF" w:fill="FFFFFF"/>
          <w:lang w:val="en-US" w:eastAsia="zh-CN" w:bidi="ar-SA"/>
        </w:rPr>
        <w:t xml:space="preserve"> 2022 </w:t>
      </w:r>
      <w:r>
        <w:rPr>
          <w:rFonts w:hint="eastAsia" w:ascii="仿宋_GB2312" w:eastAsia="仿宋_GB2312" w:cs="仿宋_GB2312"/>
          <w:color w:val="000000"/>
          <w:sz w:val="32"/>
          <w:szCs w:val="32"/>
          <w:shd w:val="solid" w:color="FFFFFF" w:fill="FFFFFF"/>
          <w:lang w:bidi="ar-SA"/>
        </w:rPr>
        <w:t>年</w:t>
      </w:r>
      <w:r>
        <w:rPr>
          <w:rFonts w:hint="eastAsia" w:ascii="仿宋_GB2312" w:eastAsia="仿宋_GB2312" w:cs="仿宋_GB2312"/>
          <w:color w:val="000000"/>
          <w:sz w:val="32"/>
          <w:szCs w:val="32"/>
          <w:shd w:val="solid" w:color="FFFFFF" w:fill="FFFFFF"/>
          <w:lang w:val="en-US" w:eastAsia="zh-CN" w:bidi="ar-SA"/>
        </w:rPr>
        <w:t xml:space="preserve"> 1 </w:t>
      </w:r>
      <w:r>
        <w:rPr>
          <w:rFonts w:hint="eastAsia" w:ascii="仿宋_GB2312" w:eastAsia="仿宋_GB2312" w:cs="仿宋_GB2312"/>
          <w:color w:val="000000"/>
          <w:sz w:val="32"/>
          <w:szCs w:val="32"/>
          <w:shd w:val="solid" w:color="FFFFFF" w:fill="FFFFFF"/>
          <w:lang w:bidi="ar-SA"/>
        </w:rPr>
        <w:t>月 1</w:t>
      </w:r>
      <w:r>
        <w:rPr>
          <w:rFonts w:hint="eastAsia" w:ascii="仿宋_GB2312" w:eastAsia="仿宋_GB2312" w:cs="仿宋_GB2312"/>
          <w:color w:val="000000"/>
          <w:sz w:val="32"/>
          <w:szCs w:val="32"/>
          <w:shd w:val="solid" w:color="FFFFFF" w:fill="FFFFFF"/>
          <w:lang w:val="en-US" w:eastAsia="zh-CN" w:bidi="ar-SA"/>
        </w:rPr>
        <w:t xml:space="preserve"> </w:t>
      </w:r>
      <w:r>
        <w:rPr>
          <w:rFonts w:hint="eastAsia" w:ascii="仿宋_GB2312" w:eastAsia="仿宋_GB2312" w:cs="仿宋_GB2312"/>
          <w:color w:val="000000"/>
          <w:sz w:val="32"/>
          <w:szCs w:val="32"/>
          <w:shd w:val="solid" w:color="FFFFFF" w:fill="FFFFFF"/>
          <w:lang w:bidi="ar-SA"/>
        </w:rPr>
        <w:t>日起施行。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pP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Liberation Sans">
    <w:altName w:val="汉仪新人文宋简"/>
    <w:panose1 w:val="00000000000000000000"/>
    <w:charset w:val="00"/>
    <w:family w:val="swiss"/>
    <w:pitch w:val="default"/>
    <w:sig w:usb0="00000000" w:usb1="00000000" w:usb2="00000000" w:usb3="00000000" w:csb0="00040001" w:csb1="00000000"/>
  </w:font>
  <w:font w:name="Noto Sans CJK SC Regular">
    <w:panose1 w:val="020B0500000000000000"/>
    <w:charset w:val="86"/>
    <w:family w:val="auto"/>
    <w:pitch w:val="default"/>
    <w:sig w:usb0="30000003" w:usb1="2BDF3C10" w:usb2="00000016" w:usb3="00000000" w:csb0="602E0107"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CESI黑体-GB2312">
    <w:altName w:val="方正黑体_GBK"/>
    <w:panose1 w:val="02000500000000000000"/>
    <w:charset w:val="00"/>
    <w:family w:val="auto"/>
    <w:pitch w:val="default"/>
    <w:sig w:usb0="00000000" w:usb1="00000000" w:usb2="00000012" w:usb3="00000000" w:csb0="0004000F" w:csb1="00000000"/>
  </w:font>
  <w:font w:name="CESI仿宋-GB2312">
    <w:altName w:val="方正仿宋_GBK"/>
    <w:panose1 w:val="02000500000000000000"/>
    <w:charset w:val="00"/>
    <w:family w:val="auto"/>
    <w:pitch w:val="default"/>
    <w:sig w:usb0="00000000" w:usb1="00000000"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汉仪新人文宋简">
    <w:panose1 w:val="00020600040101010101"/>
    <w:charset w:val="86"/>
    <w:family w:val="auto"/>
    <w:pitch w:val="default"/>
    <w:sig w:usb0="A00002BF" w:usb1="1ACF7CFA" w:usb2="00000016" w:usb3="00000000" w:csb0="0004009F" w:csb1="DFD70000"/>
  </w:font>
  <w:font w:name="仿宋_GB2312">
    <w:altName w:val="方正仿宋_GBK"/>
    <w:panose1 w:val="02010609030101010101"/>
    <w:charset w:val="00"/>
    <w:family w:val="modern"/>
    <w:pitch w:val="default"/>
    <w:sig w:usb0="00000000" w:usb1="00000000" w:usb2="00000010" w:usb3="00000000" w:csb0="00040000" w:csb1="00000000"/>
  </w:font>
  <w:font w:name="永中黑体">
    <w:altName w:val="方正黑体_GBK"/>
    <w:panose1 w:val="02010600030101010101"/>
    <w:charset w:val="00"/>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0"/>
  <w:doNotDisplayPageBoundaries w:val="true"/>
  <w:embedSystemFonts/>
  <w:bordersDoNotSurroundHeader w:val="true"/>
  <w:bordersDoNotSurroundFooter w:val="true"/>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0C342DC2"/>
    <w:rsid w:val="0E0F27A7"/>
    <w:rsid w:val="10DA507E"/>
    <w:rsid w:val="134C7F01"/>
    <w:rsid w:val="1391023B"/>
    <w:rsid w:val="14EB4464"/>
    <w:rsid w:val="168A32D7"/>
    <w:rsid w:val="17FF2ECA"/>
    <w:rsid w:val="185D28CB"/>
    <w:rsid w:val="20FA6181"/>
    <w:rsid w:val="228961F6"/>
    <w:rsid w:val="23991397"/>
    <w:rsid w:val="28F9716C"/>
    <w:rsid w:val="290C5130"/>
    <w:rsid w:val="309E1396"/>
    <w:rsid w:val="30C2389D"/>
    <w:rsid w:val="342C46EF"/>
    <w:rsid w:val="3442391E"/>
    <w:rsid w:val="35336E7D"/>
    <w:rsid w:val="3664779D"/>
    <w:rsid w:val="39E314DB"/>
    <w:rsid w:val="3F6D52CB"/>
    <w:rsid w:val="434A3B11"/>
    <w:rsid w:val="440452A1"/>
    <w:rsid w:val="464A3F0D"/>
    <w:rsid w:val="48F638C5"/>
    <w:rsid w:val="49241E99"/>
    <w:rsid w:val="49647684"/>
    <w:rsid w:val="4C61423B"/>
    <w:rsid w:val="4FCF4CCB"/>
    <w:rsid w:val="5B8E75CD"/>
    <w:rsid w:val="5BB14ADE"/>
    <w:rsid w:val="5C1F231F"/>
    <w:rsid w:val="5D846D85"/>
    <w:rsid w:val="5F3A3A2A"/>
    <w:rsid w:val="608E2623"/>
    <w:rsid w:val="619A32BD"/>
    <w:rsid w:val="660343BB"/>
    <w:rsid w:val="66B12E0F"/>
    <w:rsid w:val="68CE62CC"/>
    <w:rsid w:val="6CA57385"/>
    <w:rsid w:val="7044772C"/>
    <w:rsid w:val="70CD5701"/>
    <w:rsid w:val="70E27F4C"/>
    <w:rsid w:val="74EB4C35"/>
    <w:rsid w:val="7EB97538"/>
    <w:rsid w:val="7F5421E2"/>
    <w:rsid w:val="7FF9C48D"/>
    <w:rsid w:val="AFFD0117"/>
    <w:rsid w:val="DFE73FFF"/>
    <w:rsid w:val="DFE777AE"/>
    <w:rsid w:val="FF9F3318"/>
    <w:rsid w:val="FFBFF0F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paragraph" w:styleId="2">
    <w:name w:val="heading 2"/>
    <w:next w:val="1"/>
    <w:qFormat/>
    <w:uiPriority w:val="0"/>
    <w:pPr>
      <w:keepNext/>
      <w:keepLines/>
      <w:widowControl w:val="0"/>
      <w:spacing w:before="260" w:after="260" w:line="416" w:lineRule="auto"/>
      <w:jc w:val="both"/>
      <w:outlineLvl w:val="1"/>
    </w:pPr>
    <w:rPr>
      <w:rFonts w:ascii="Arial" w:hAnsi="Arial" w:eastAsia="黑体" w:cs="Times New Roman"/>
      <w:b/>
      <w:bCs/>
      <w:kern w:val="2"/>
      <w:sz w:val="32"/>
      <w:szCs w:val="32"/>
      <w:lang w:val="en-US" w:eastAsia="zh-CN" w:bidi="ar-SA"/>
    </w:rPr>
  </w:style>
  <w:style w:type="character" w:default="1" w:styleId="13">
    <w:name w:val="Default Paragraph Font"/>
    <w:unhideWhenUsed/>
    <w:qFormat/>
    <w:uiPriority w:val="1"/>
  </w:style>
  <w:style w:type="table" w:default="1" w:styleId="12">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3">
    <w:name w:val="Body Text"/>
    <w:qFormat/>
    <w:uiPriority w:val="0"/>
    <w:pPr>
      <w:widowControl w:val="0"/>
      <w:jc w:val="both"/>
    </w:pPr>
    <w:rPr>
      <w:rFonts w:ascii="Times New Roman" w:hAnsi="Times New Roman" w:eastAsia="宋体" w:cs="Times New Roman"/>
      <w:kern w:val="2"/>
      <w:sz w:val="44"/>
      <w:szCs w:val="24"/>
      <w:lang w:val="en-US" w:eastAsia="zh-CN" w:bidi="ar-SA"/>
    </w:rPr>
  </w:style>
  <w:style w:type="paragraph" w:styleId="4">
    <w:name w:val="Body Text Indent"/>
    <w:next w:val="5"/>
    <w:qFormat/>
    <w:uiPriority w:val="0"/>
    <w:pPr>
      <w:widowControl w:val="0"/>
      <w:ind w:firstLine="640" w:firstLineChars="200"/>
      <w:jc w:val="both"/>
    </w:pPr>
    <w:rPr>
      <w:rFonts w:ascii="仿宋_GB2312" w:hAnsi="Calibri" w:eastAsia="仿宋_GB2312" w:cs="Times New Roman"/>
      <w:kern w:val="2"/>
      <w:sz w:val="32"/>
      <w:szCs w:val="24"/>
      <w:lang w:val="en-US" w:eastAsia="zh-CN" w:bidi="ar-SA"/>
    </w:rPr>
  </w:style>
  <w:style w:type="paragraph" w:styleId="5">
    <w:name w:val="Body Text First Indent 2"/>
    <w:next w:val="6"/>
    <w:qFormat/>
    <w:uiPriority w:val="0"/>
    <w:pPr>
      <w:widowControl w:val="0"/>
      <w:spacing w:after="120"/>
      <w:ind w:left="420" w:leftChars="200" w:firstLine="420" w:firstLineChars="200"/>
      <w:jc w:val="both"/>
    </w:pPr>
    <w:rPr>
      <w:rFonts w:ascii="Times New Roman" w:hAnsi="Calibri" w:eastAsia="宋体" w:cs="Times New Roman"/>
      <w:kern w:val="2"/>
      <w:sz w:val="21"/>
      <w:szCs w:val="24"/>
      <w:lang w:val="en-US" w:eastAsia="zh-CN" w:bidi="ar-SA"/>
    </w:rPr>
  </w:style>
  <w:style w:type="paragraph" w:customStyle="1" w:styleId="6">
    <w:name w:val="Heading"/>
    <w:next w:val="3"/>
    <w:qFormat/>
    <w:uiPriority w:val="0"/>
    <w:pPr>
      <w:keepNext/>
      <w:widowControl w:val="0"/>
      <w:suppressAutoHyphens/>
      <w:spacing w:before="240" w:after="120"/>
      <w:jc w:val="both"/>
    </w:pPr>
    <w:rPr>
      <w:rFonts w:ascii="Liberation Sans" w:hAnsi="Liberation Sans" w:eastAsia="Noto Sans CJK SC Regular" w:cs="Noto Sans CJK SC Regular"/>
      <w:kern w:val="2"/>
      <w:sz w:val="28"/>
      <w:szCs w:val="28"/>
      <w:lang w:val="en-US" w:eastAsia="zh-CN" w:bidi="ar-SA"/>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9">
    <w:name w:val="Body Text Indent 3"/>
    <w:qFormat/>
    <w:uiPriority w:val="0"/>
    <w:pPr>
      <w:widowControl w:val="0"/>
      <w:spacing w:after="120"/>
      <w:ind w:left="420" w:leftChars="200"/>
      <w:jc w:val="both"/>
    </w:pPr>
    <w:rPr>
      <w:rFonts w:ascii="Times New Roman" w:hAnsi="Times New Roman" w:eastAsia="宋体" w:cs="Times New Roman"/>
      <w:kern w:val="2"/>
      <w:sz w:val="16"/>
      <w:szCs w:val="16"/>
      <w:lang w:val="en-US" w:eastAsia="zh-CN" w:bidi="ar-SA"/>
    </w:rPr>
  </w:style>
  <w:style w:type="paragraph" w:styleId="10">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styleId="11">
    <w:name w:val="Body Text First Indent"/>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character" w:styleId="14">
    <w:name w:val="page number"/>
    <w:basedOn w:val="13"/>
    <w:qFormat/>
    <w:uiPriority w:val="99"/>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semiHidden/>
    <w:qFormat/>
    <w:uiPriority w:val="99"/>
    <w:rPr>
      <w:sz w:val="18"/>
      <w:szCs w:val="18"/>
    </w:rPr>
  </w:style>
  <w:style w:type="character" w:customStyle="1" w:styleId="17">
    <w:name w:val="bt"/>
    <w:basedOn w:val="13"/>
    <w:qFormat/>
    <w:uiPriority w:val="0"/>
  </w:style>
  <w:style w:type="paragraph" w:customStyle="1" w:styleId="18">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9">
    <w:name w:val="show-bt1"/>
    <w:basedOn w:val="13"/>
    <w:qFormat/>
    <w:uiPriority w:val="0"/>
    <w:rPr>
      <w:b/>
      <w:color w:val="000000"/>
      <w:sz w:val="28"/>
      <w:szCs w:val="28"/>
    </w:rPr>
  </w:style>
  <w:style w:type="paragraph" w:customStyle="1" w:styleId="20">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 w:type="paragraph" w:customStyle="1" w:styleId="21">
    <w:name w:val="Body Text First Indent 21"/>
    <w:qFormat/>
    <w:uiPriority w:val="0"/>
    <w:pPr>
      <w:widowControl w:val="0"/>
      <w:spacing w:before="100" w:beforeAutospacing="1" w:after="100" w:afterAutospacing="1"/>
      <w:ind w:left="200" w:leftChars="200" w:firstLine="420"/>
      <w:jc w:val="both"/>
    </w:pPr>
    <w:rPr>
      <w:rFonts w:ascii="仿宋_GB2312"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13012</Words>
  <Characters>476</Characters>
  <Lines>3</Lines>
  <Paragraphs>26</Paragraphs>
  <TotalTime>5</TotalTime>
  <ScaleCrop>false</ScaleCrop>
  <LinksUpToDate>false</LinksUpToDate>
  <CharactersWithSpaces>13462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2017-03-15T09:26:00Z</dcterms:created>
  <dc:creator>Microsoft</dc:creator>
  <cp:lastModifiedBy>ysgz</cp:lastModifiedBy>
  <cp:lastPrinted>2016-10-13T01:42:00Z</cp:lastPrinted>
  <dcterms:modified xsi:type="dcterms:W3CDTF">2021-12-14T16:23:07Z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