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甘肃省实施《中华人民共和国防洪法》办法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（2002年12月7日甘肃省第九届人民代表大会常务委员会第三十一次会议通过  2004年6月4日甘肃省第十届人民代表大会常</w:t>
      </w:r>
      <w:bookmarkStart w:id="0" w:name="_GoBack"/>
      <w:bookmarkEnd w:id="0"/>
      <w:r>
        <w:rPr>
          <w:rFonts w:hint="eastAsia" w:ascii="楷体_GB2312" w:hAnsi="楷体_GB2312" w:eastAsia="楷体_GB2312" w:cs="楷体_GB2312"/>
          <w:spacing w:val="0"/>
          <w:lang w:val="en-US" w:eastAsia="zh-CN"/>
        </w:rPr>
        <w:t>务委员会第十次会议修正  2021年9月29日甘肃省第十三届人民代表大会常务委员会第二十六次会议修订）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防治洪水，防御、减轻洪涝灾害，维护人民的生命和财产安全，根据《中华人民共和国防洪法》《中华人民共和国水法》《中华人民共和国河道管理条例》等有关法律、行政法规，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本省行政区域内从事防洪以及与防洪有关的活动适用本办法。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法律、行政法规对从事防洪以及与防洪有关的活动已有规定的，依照其规定执行。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防洪工作实行全面规划、统筹兼顾、预防为主、综合治理、局部利益服从全局利益的原则。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各级人民政府应当加强对防洪工作的统一领导，广泛宣传防洪法律、法规，提高公民水患意识，增强依法防洪的自觉性；组织有关部门、单位，动员社会力量，运用科技手段，有计划地进行江河、湖泊治理，采取措施加强防洪工程设施和水文、气象、通信等设施建设，巩固、提高防洪能力，并做好防汛抗洪和洪涝灾害后的恢复与救济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县级以上人民政府水行政主管部门和应急管理部门在本级人民政府领导下，负责本行政区域内防洪的组织、协调、监督、指导等日常工作，住房和城乡建设主管部门以及其他有关部门按照各自职责，负责有关的防洪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河道管理实行按水系统一管理和分级管理相结合的原则，加强防护，确保畅通：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（一）黄河、渭河、泾河、洮河、大夏河、湟水、大通河、白龙江、黑河、疏勒河、石羊河、讨赖河等重要河流的主要河段由省人民政府水行政主管部门划定并负责管理；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（二）除第一项规定以外的跨市（州）以及跨县（市、区）的河流、河段，分别由所在地的市（州）人民政府水行政主管部门负责管理；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（三）县（市、区）行政区域内的河流，由县（市、区）人民政府水行政主管部门负责管理。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防洪规划按照下列规定制定：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（一）黄河防洪规划的编制、审批依照《中华人民共和国防洪法》第十条的规定执行；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（二）省上确定的重要河流的主要河段（除黄河外）的防洪规划，由省人民政府水行政主管部门依据流域综合规划、区域综合规划，会同有关部门和市（州）人民政府编制，报省人民政府批准；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除第一、二项规定以外的其他跨市（州）河流、河段的防洪规划，在省人民政府水行政主管部门的统一组织下，由所在地的市（州）人民政府水行政主管部门依据流域综合规划、区域综合规划，会同有关部门和县（市、区）人民政府编制，经有关市（州）人民政府审查后，报省人民政府水行政主管部门批准；跨县（市、区）河流、河段的防洪规划，由所在地的市（州）人民政府水行政主管部门依据流域综合规划、区域综合规划，会同有关部门和县（市、区）人民政府编制，报本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（四）县（市、区）行政区域内的河流防洪规划，由县（市、区）人民政府水行政主管部门依据流域综合规划、区域综合规划，会同有关部门编制，报本级人民政府批准；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（五）区域防洪规划，由县级以上人民政府水行政主管部门依据流域防洪规划、区域综合规划，会同有关部门和有关地区编制，报本级人民政府批准；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（六）城市防洪规划，由城市人民政府组织水行政主管部门、自然资源主管部门和其他有关部门依据流域防洪规划、上一级人民政府区域防洪规划编制，按照国务院规定的审批程序批准后纳入城市国土空间规划；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有防洪任务的乡（镇）的防洪规划，由县（市、区）人民政府水行政主管部门会同有关部门依据流域防洪规划、县（市、区）人民政府区域防洪规划编制，报县（市、区）人民政府批准，纳入乡（镇）国土空间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经批准的防洪规划，报上一级人民政府水行政主管部门备案；修改防洪规划，应当报经原批准机关批准。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防治洪水应当蓄泄兼施，充分发挥水库、湖泊、洼淀和沟道截流工程的调蓄洪水功能；实行封山育林，退耕还林，扩大林草植被，涵养水源，加强水土流失的综合治理。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各级人民政府和县级以上人民政府有关部门应当制定防汛应急预案，明确防汛抗洪组织体系、职责分工、预防预警、应急响应、险情处置、灾后救济、保障措施等内容。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山洪多发地区的县级以上人民政府应当组织应急管理、水利、自然资源、气象、住房和城乡建设、林业和草原、民政等部门对山洪及山洪可能诱发的山体滑坡、崩塌和泥石流隐患进行全面调查，确定易发区和危险区，划定重点防治区，并进行公告，设立永久性标志，制定防治规划，采取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乡（镇）人民政府应当组织制定避险和脱险预案，对险情征兆明显地区，应当及时组织人员转移。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村镇和其他居民点以及工矿企业、铁路和公路的建设布局和设防，应当符合国家规定的防洪标准，避开山洪威胁和地质灾害易发区、危险区；已经建成的，应当由当地人民政府或者有关部门有计划地组织搬迁或者采取防御措施；建在行洪滩地的，应当限期搬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各级人民政府应当按照防洪规划和防御洪水方案建立并完善防洪体系和水文、气象、通信、预警以及洪涝灾害监测系统，提高防御洪水能力；加强山洪、泥石流易发地区和涵洞、隧道等的观测、预警、预报设施建设，建立健全监测预报和预警制度，及时发布监测预警预报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洪涝灾害即将发生或者发生的可能性增大时，县级以上人民政府应当根据有关法律、行政法规和国家规定的权限和程序，发布相应级别的警报，决定并宣布有关地区进入预警期，同时向上一级人民政府报告，必要时可以越级上报，并向当地驻军和可能受到危害的毗邻或者相关地区的人民政府通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宣布进入预警期后，县级以上人民政府应当根据可能造成的危害，及时启动防汛应急预案，依法采取相应的防范和处置措施。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防洪工程设施应当按照经批准的设计组织施工；竣工验收前，县级以上人民政府应当按照有关规定划定管理和保护范围，并立桩标界，予以公告。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在防洪工程设施保护范围内，禁止爆破、打井、钻探、采石、采矿、淘金、挖砂、取土、建房、建窑、建坟等危害防洪工程设施安全和影响防洪抢险工作的活动。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在河道管理范围内，建设跨河、穿河、穿堤、临河的桥梁、码头、道路、渡口、管道、缆线、取水、排水等工程设施，应当符合国家规定的防洪标准、岸线规划、航运要求和其他技术要求，不得危害堤防安全、影响河势稳定、妨碍行洪畅通。建设单位应当将工程建设方案报经有管辖权的水行政主管部门审查，未经审查同意的，建设单位不得开工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在内河通航水域或者岸线上设置浮动设施，应当符合法律、法规相关规定和防洪总体要求，依法办理审批手续。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浮动设施从事有关活动应当经交通运输主管部门依法登记，具有合法有效的船舶检验证书、登记证书，并配备符合国家规定的掌握水上安全技能的人员。浮动设施的配载和系固应当符合国家安全技术规范。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浮动设施的所有者或者经营者，应当加强对浮动设施的安全管理，定期检查维护锚泊或者系泊设施，建立健全防汛应急处置机制，确保行洪畅通。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已经设置的浮动设施影响行洪的，县级以上人民政府有关部门应当采取必要的措施予以处置。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禁止在河道、湖泊管理范围内建设妨碍行洪的建筑物、构筑物，倾倒垃圾、渣土，从事影响河势稳定、危害河岸堤防安全和其他妨碍河道行洪的活动。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禁止在行洪河道内种植阻碍行洪的林木和高秆作物。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禁止围湖造地。已经围垦的，应当按照国家规定的防洪标准进行治理，有计划地退地还湖。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禁止围垦河道。确需围垦的，应当进行科学论证，经省人民政府水行政主管部门确认不妨碍行洪、输水后，报省人民政府批准；需要国家批准的，依照法律、法规规定的程序报批。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护堤护岸的林木，由河道、湖泊管理机构组织营造和管理。护堤护岸林木，不得任意砍伐。采伐护堤护岸林木的，应当依法办理采伐许可手续，并完成规定的更新补种任务。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城市建设应当符合城市防洪规划的要求，防洪工程设施建设应当纳入城市国土空间规划。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城市人民政府应当组织有关部门依据防洪规划，加强对城区防洪排涝工程设施的建设与管理。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城市人民政府水行政主管部门应当加强对穿越城区的河道防洪工程的建设与管理。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城市建设不得擅自填堵原有河道沟叉、贮水湖塘洼淀和废除原有防洪围堤。确需填堵或者废除的，应当经城市人民政府批准。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禁止任何单位和个人向排洪沟道堆放、倾倒垃圾等废弃物。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各级人民政府应当按照分级管理、分级负责的原则，完善水库雨情水情、大坝安全监测设施，加强对水库大坝的定期检查和监督管理，并建立常态化的安全鉴定工作机制，对病险水库采取除险加固措施，确保水库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大坝出现险情征兆时，大坝管理单位应当立即报告大坝主管部门和上级防汛指挥机构，并采取抢救措施；有垮坝危险时，应当采取一切措施向预计的垮坝淹没地区发出警报，做好转移工作。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水利、电力、农垦、煤炭、地质矿产、有色金属等行业主管部门应当加强对本行业水库、水电站、尾矿坝、淤地坝、灰坝的监督管理，督促有关企业采取防洪措施，确保库坝及下游安全。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禁止在坝体修建码头、渠道、堆放杂物、晾晒粮草。在大坝管理和保护范围内修建码头、鱼塘的，须经大坝主管部门批准，并与坝脚和泄水、输水建筑物保持一定距离，不得影响大坝安全、工程管理和抢险工作。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任何单位和个人不得破坏、侵占、毁损水库大坝、堤防、水闸、护岸、抽水站、排水渠系等防洪工程和水文、通信设施以及防汛备用的器材、物料等。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水文设施不得擅自移动、占用，确需移动或者占用水文设施的，建设单位应当征得省人民政府水行政主管部门同意，并负责恢复水文设施的原有功能，承担相应的费用。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任何单位和个人不得干扰防汛通信和雨情、水情采集专用频率，不得在水文测验河段内从事采石、挖砂、淘金等影响水文测验作业的活动。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铁路、公路等工程建设项目应当修建符合防洪安全要求的排洪设施。交通运输部门或者建设管理单位指定的临时道路应当符合行洪安全的要求。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防汛抗洪工作实行各级人民政府行政首长负责制，统一指挥，分级分部门负责。各有关部门实行防汛岗位责任制。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省人民政府设立省防汛指挥机构，在国家防汛指挥机构和省人民政府领导下，负责领导、组织全省的防汛抗洪工作；市（州）、县（市、区）人民政府设立防汛指挥机构，在上级防汛指挥机构和本级人民政府领导下，负责组织、指挥本行政区域内的防汛抗洪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县级以上人民政府防汛指挥机构的办事机构是具有行政职能的常设机构，具体负责防汛指挥机构日常工作。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在汛期，乡（镇）人民政府可以根据防汛抗洪工作需要，设立临时防汛指挥机构，组织实施本行政区域内的防汛抗洪工作。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各级防汛指挥机构的成员单位及其职责由同级人民政府依照法律、法规和相关规定确定。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县级以上人民政府防汛指挥机构的主要职责：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（一）贯彻执行有关防汛工作的法律、法规、规章和政策，并对执行情况进行监督、检查；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（二）在上级防汛指挥机构和本级人民政府的领导下，组织、指挥本地区的防汛抗洪工作，协调处理有关问题；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（三）负责监督本地区的汛前检查和清障，督促有关部门及时处理影响安全度汛的有关问题；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（四）制定本行政区域内的防御洪水方案和防汛工作计划，贯彻执行上级防汛调度指令，并组织实施洪水调度；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（五）发布本地区的汛情通告；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（六）负责防汛经费和物资的计划、管理和调度；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（七）检查督促防洪工程的建设和水毁防洪工程的修复；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本省汛期为每年4月15日至9月30日。特殊情况下，经省防汛指挥机构同意，县级以上人民政府防汛指挥机构根据汛情及气候异常变化情况，可以宣布提前或者延长本行政区域内的汛期时间。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防御洪水方案按下列规定制定：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（一）黄河干流防御洪水方案依照《中华人民共和国防洪法》第四十条的规定执行；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（二）省上确定的重要河流的主要河段（除黄河外）的防御洪水方案，由省防汛指挥机构组织制定，报省人民政府批准；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（三）其他河流、河段的防御洪水方案，按照河道管理权限，分别由市（州）和县（市、区）防汛指挥机构制定，报本级人民政府批准；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兰州、天水、平凉、临夏、陇南等重点防洪城市防御洪水方案，由当地人民政府制定，经省防汛指挥机构审查后，报省人民政府批准；其他城市的防御洪水方案，由所在城市防汛指挥机构制定，报本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经批准的河流、河段和重点城市的防御洪水方案，报上一级防汛指挥机构备案。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各级防汛指挥机构和承担防汛抗洪任务的部门和单位，必须根据防御洪水方案做好防汛抗洪准备工作。未经批准，不得变更防御洪水方案。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水库管理单位应当依法编报汛期调度运用计划。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大型水库汛期调度运用计划，经市（州）防汛指挥机构审查后，报省防汛指挥机构批准；中型水库和重点小型水库汛期调度运用计划，由所在地的市（州）防汛指挥机构批准；其余小型水库汛期调度运用计划由所在地的县（市、区）防汛指挥机构批准。经批准的水库汛期调度运用计划须报上一级防汛指挥机构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水库汛期防洪调度指挥权，按照批准的汛期调度运用计划规定，由相应的防汛指挥机构行使。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在建的水库、水电站、闸坝工程的施工度汛方案，由施工单位编制，经其主管部门同意后，报同级防汛指挥机构备案。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在汛期，水库、水电站、闸坝和其他水工程设施的运用，应当服从防汛指挥机构的调度指挥和监督，严格执行已批准的汛期调度运用计划。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在汛期，水库不得擅自在汛期限制水位以上蓄水，其汛期限制水位以上的防洪库容的运用，必须服从防汛指挥机构的调度指挥和监督。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水库在泄洪前，水库管理机构应当及时向防汛指挥机构和下游人民政府通报水情。有关人民政府应当及时做好人员转移和防洪工作。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对河道管理范围内阻碍行洪的障碍物，按照谁设障、谁清除的原则，由县级以上人民政府水行政主管部门责令限期清除；逾期不清除的，由县级以上人民政府水行政主管部门组织强行清除，所需费用由设障者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县级以上人民政府水行政主管部门应当按照管理权限编制河道清淤疏浚方案，并组织实施，保持行洪畅通。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县级以上人民政府公安、交通运输等有关部门应当保障防汛指挥车辆和抢险救灾车辆的通行，经国务院交通运输主管部门或者省人民政府批准执行抢险救灾任务的车辆，免缴车辆通行费。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在汛期，气象、水文部门必须及时向各级防汛指挥机构提供实时气象、水文信息；电信部门应当优先提供防汛抗洪通信的服务；运输、电力、物资材料供应等有关部门应当优先为防汛抗洪服务。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县级以上人民政府防汛指挥机构根据气象、水文部门提供的信息，通过新闻媒体等途径向社会发布汛情公告。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各级人民政府应当根据防汛抢险任务的需要，储备必要的防汛抢险物资和资金。储备的防汛物资应当服从上级防汛指挥机构的统一调度。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紧急防汛期，防汛指挥机构根据防汛抗洪的需要，有权在其管辖范围内调用物资、设备、交通运输工具和人力，决定采取取土占地、砍伐林木、清除阻水障碍物和其他必要的紧急措施；必要时，公安、交通运输等有关部门按照防汛指挥机构的决定，依法实施陆地和水面交通管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依照前款规定调用的物资、设备、交通运输工具等，在汛期结束后应当及时归还；造成损坏或者无法归还的，按照有关规定给予适当补偿或者作其他处理。取土占地、砍伐林木的，在汛期结束后依法向有关部门补办手续；当地人民政府对取土后的土地组织复垦，对砍伐的林木组织补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与防洪有关的水利工程设施采取承包、租赁、股份制或者股份合作制等方式经营的，经营者应当承担相应的防洪责任，服从防汛指挥机构的防汛调度和监督管理，负责工程的安全运行，不得降低防汛排水等原设计的基本功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各级人民政府应当按照防洪规划安排防洪工程年度计划并筹措所需资金，提高防洪投入的总体水平。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防洪资金主要用于下列事项：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（一）防洪工程设施建设、维护和修复；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（二）江河、湖泊的治理；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（三）水文设施、防汛信息系统、生物工程等防洪非工程设施的建设、维护和修复；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（四）遭受洪涝灾害地区的抗洪抢险和水毁防洪工程修复；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（五）防汛物资储备；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（六）防汛调用物资的补偿；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（七）防汛工作经费；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（八）其他防汛费用开支。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江河、湖泊的治理和防洪工程设施的建设和维护所需资金，按照事权和财权相统一的原则，由国家和省、市（州）、县（市、区）财政分级承担。城市防洪工程设施的建设和维护所需资金，由城市人民政府承担。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受洪水威胁地区的铁路、公路、民用机场、矿山、电力、电信、油田、管道等企业、事业单位应当自筹资金，根据防洪规划和国家防洪标准的要求，兴建防洪自保工程。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防洪资金必须专款专用，任何单位和个人不得截留、挪用防洪、救灾资金和物资。县级以上人民政府审计机关和财政部门应当加强对防洪资金使用情况的监督。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任何单位和个人都有参加防汛抗洪的义务。在遇到防洪抢险等紧急任务时，经当地人民政府批准，可以临时调用农村和城镇劳动力。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鼓励单位、个人按照防洪规划投资整治河道和修建防洪工程设施。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各级人民政府应当对在防汛抗洪抢险工作中做出显著成绩的单位和个人给予表彰奖励。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各级防汛指挥机构及其工作人员应当执行国家有关防洪的法律、法规和防汛抢险指令，依法履行防洪职责，坚守岗位，及时、准确传递汛情灾情信息，遇到险情及时报告并组织排除，保护国家和人民生命财产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县级以上人民政府水行政主管部门应当加强水政监督监察，依法查处危害防洪工程设施的行为，确保防洪工程设施的安全与完好。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违反本办法第十二条第二款规定的，由水行政主管部门责令停止违法行为，采取补救措施，处一万元以上五万元以下罚款；违反治安管理处罚法的，由公安机关依法给予治安管理处罚；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eastAsia="仿宋_GB2312" w:cs="仿宋_GB2312"/>
          <w:spacing w:val="0"/>
          <w:lang w:val="en-US" w:eastAsia="zh-CN"/>
        </w:rPr>
        <w:t xml:space="preserve">  防汛指挥机构及其办事机构、水行政主管部门或者其他主管部门以及防洪工程设施建设、管理等单位的国家工作人员，有下列行为之一的，依法给予处分；构成犯罪的，依法追究刑事责任：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（一）违反本办法第十三条、第十五条或者第十八条规定，严重影响防洪的；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（二）滥用职权、玩忽职守、徇私舞弊，致使防汛抗洪工作遭受重大损失的；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（三）拒不执行防御洪水方案、防汛抢险指令或者汛期调度运用计划等防汛调度方案的；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（四）违反本办法规定，导致或者加重毗邻地区或者其他单位洪灾损失的。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eastAsia="仿宋_GB2312" w:cs="仿宋_GB2312"/>
          <w:spacing w:val="0"/>
          <w:lang w:val="en-US" w:eastAsia="zh-CN"/>
        </w:rPr>
        <w:t xml:space="preserve">  违反本办法第十五条、第十六条、第十七条、第二十条规定的行为，依照《中华人民共和国防洪法》《中华人民共和国水法》《中华人民共和国河道管理条例》《水库大坝安全管理条例》的处罚规定执行；违反本办法规定的其他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eastAsia="仿宋_GB2312" w:cs="仿宋_GB2312"/>
          <w:spacing w:val="0"/>
          <w:lang w:val="en-US" w:eastAsia="zh-CN"/>
        </w:rPr>
        <w:t xml:space="preserve">  本办法自2021年11月1日起施行。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4E04765"/>
    <w:rsid w:val="05FB420D"/>
    <w:rsid w:val="06B237D5"/>
    <w:rsid w:val="06E100F3"/>
    <w:rsid w:val="07DB627F"/>
    <w:rsid w:val="07E877BA"/>
    <w:rsid w:val="08006A1E"/>
    <w:rsid w:val="08AF76D4"/>
    <w:rsid w:val="08FB47A9"/>
    <w:rsid w:val="09197600"/>
    <w:rsid w:val="093E0652"/>
    <w:rsid w:val="094B70B6"/>
    <w:rsid w:val="097D298D"/>
    <w:rsid w:val="09AF5A8A"/>
    <w:rsid w:val="09D210F6"/>
    <w:rsid w:val="0A292DA7"/>
    <w:rsid w:val="0A927B1C"/>
    <w:rsid w:val="0A9C3CC5"/>
    <w:rsid w:val="0AFC2950"/>
    <w:rsid w:val="0B8E3F2A"/>
    <w:rsid w:val="0B9511A5"/>
    <w:rsid w:val="0CEC26A8"/>
    <w:rsid w:val="0CF00E6A"/>
    <w:rsid w:val="0D6619FD"/>
    <w:rsid w:val="0ED86262"/>
    <w:rsid w:val="0F022AB7"/>
    <w:rsid w:val="0F6C70B7"/>
    <w:rsid w:val="0FCB46D9"/>
    <w:rsid w:val="10324FF6"/>
    <w:rsid w:val="10554A16"/>
    <w:rsid w:val="105D19F5"/>
    <w:rsid w:val="107059CD"/>
    <w:rsid w:val="10976991"/>
    <w:rsid w:val="112F3E9A"/>
    <w:rsid w:val="119E112A"/>
    <w:rsid w:val="12416BB9"/>
    <w:rsid w:val="131E7E75"/>
    <w:rsid w:val="13380B24"/>
    <w:rsid w:val="14DD5773"/>
    <w:rsid w:val="15F563BF"/>
    <w:rsid w:val="16463171"/>
    <w:rsid w:val="166E6F16"/>
    <w:rsid w:val="180E6859"/>
    <w:rsid w:val="183D1E7F"/>
    <w:rsid w:val="189E04C1"/>
    <w:rsid w:val="18AB5F26"/>
    <w:rsid w:val="18FB419B"/>
    <w:rsid w:val="19120BDC"/>
    <w:rsid w:val="19825F2F"/>
    <w:rsid w:val="1ABC3AD8"/>
    <w:rsid w:val="1B1378D0"/>
    <w:rsid w:val="1B1548CB"/>
    <w:rsid w:val="1BB56B62"/>
    <w:rsid w:val="1C365D82"/>
    <w:rsid w:val="1C695E19"/>
    <w:rsid w:val="1C7207DF"/>
    <w:rsid w:val="1D3D4E80"/>
    <w:rsid w:val="1E11031C"/>
    <w:rsid w:val="1ED35D8B"/>
    <w:rsid w:val="1F2924BE"/>
    <w:rsid w:val="1F6F6A8D"/>
    <w:rsid w:val="1FF654C1"/>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67658"/>
    <w:rsid w:val="26B77D01"/>
    <w:rsid w:val="27B47151"/>
    <w:rsid w:val="27C8407B"/>
    <w:rsid w:val="27F37A3E"/>
    <w:rsid w:val="28084D60"/>
    <w:rsid w:val="285327D9"/>
    <w:rsid w:val="289479EC"/>
    <w:rsid w:val="28E348F4"/>
    <w:rsid w:val="29641821"/>
    <w:rsid w:val="296A3B27"/>
    <w:rsid w:val="297C6C16"/>
    <w:rsid w:val="29A3402C"/>
    <w:rsid w:val="2A781FF1"/>
    <w:rsid w:val="2AA1468C"/>
    <w:rsid w:val="2ACC107B"/>
    <w:rsid w:val="2B0C5BD3"/>
    <w:rsid w:val="2B34190D"/>
    <w:rsid w:val="2BBA5307"/>
    <w:rsid w:val="2BC378C0"/>
    <w:rsid w:val="2C0421C5"/>
    <w:rsid w:val="2CBD2157"/>
    <w:rsid w:val="2CE21FEE"/>
    <w:rsid w:val="2DD24465"/>
    <w:rsid w:val="2E1E6F56"/>
    <w:rsid w:val="2E573874"/>
    <w:rsid w:val="2EAA0E71"/>
    <w:rsid w:val="2F4A600F"/>
    <w:rsid w:val="2F8E0DF4"/>
    <w:rsid w:val="308B114D"/>
    <w:rsid w:val="309E0065"/>
    <w:rsid w:val="30BD182B"/>
    <w:rsid w:val="312F268D"/>
    <w:rsid w:val="31F37AA3"/>
    <w:rsid w:val="31FD3B63"/>
    <w:rsid w:val="320D2707"/>
    <w:rsid w:val="324C4A97"/>
    <w:rsid w:val="32AD26D1"/>
    <w:rsid w:val="32D631BD"/>
    <w:rsid w:val="33E16D25"/>
    <w:rsid w:val="34125606"/>
    <w:rsid w:val="34887889"/>
    <w:rsid w:val="34A113BC"/>
    <w:rsid w:val="35116812"/>
    <w:rsid w:val="35801595"/>
    <w:rsid w:val="359B3C3E"/>
    <w:rsid w:val="35BE4AAD"/>
    <w:rsid w:val="35EB6F1A"/>
    <w:rsid w:val="373C2B69"/>
    <w:rsid w:val="375B0463"/>
    <w:rsid w:val="377D1592"/>
    <w:rsid w:val="37863616"/>
    <w:rsid w:val="378F0099"/>
    <w:rsid w:val="37A70D00"/>
    <w:rsid w:val="388E5AE2"/>
    <w:rsid w:val="39E654CC"/>
    <w:rsid w:val="3A12468A"/>
    <w:rsid w:val="3B342B44"/>
    <w:rsid w:val="3C496D16"/>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9C53F8"/>
    <w:rsid w:val="48AF66DE"/>
    <w:rsid w:val="49946621"/>
    <w:rsid w:val="49AE1E4A"/>
    <w:rsid w:val="4A05795B"/>
    <w:rsid w:val="4A076F4D"/>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5B1ECF"/>
    <w:rsid w:val="4F7D638D"/>
    <w:rsid w:val="50295091"/>
    <w:rsid w:val="506D3F47"/>
    <w:rsid w:val="510E4880"/>
    <w:rsid w:val="5162534D"/>
    <w:rsid w:val="516613EC"/>
    <w:rsid w:val="516D2E31"/>
    <w:rsid w:val="51F73B28"/>
    <w:rsid w:val="52825386"/>
    <w:rsid w:val="530A4A1C"/>
    <w:rsid w:val="531C772F"/>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A0796"/>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CF733A"/>
    <w:rsid w:val="68E20BB9"/>
    <w:rsid w:val="68EE56C8"/>
    <w:rsid w:val="68F318DA"/>
    <w:rsid w:val="69AE121E"/>
    <w:rsid w:val="69C00E62"/>
    <w:rsid w:val="69D73C20"/>
    <w:rsid w:val="6A194022"/>
    <w:rsid w:val="6A6612FA"/>
    <w:rsid w:val="6A891EB9"/>
    <w:rsid w:val="6AA912B2"/>
    <w:rsid w:val="6B8F3B04"/>
    <w:rsid w:val="6C184A92"/>
    <w:rsid w:val="6C4C3539"/>
    <w:rsid w:val="6CA55C00"/>
    <w:rsid w:val="6CD3348E"/>
    <w:rsid w:val="6D1A5AD9"/>
    <w:rsid w:val="6D984C44"/>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A602F2B"/>
    <w:rsid w:val="7B6B3E05"/>
    <w:rsid w:val="7BAF0E46"/>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 w:val="9DBDA7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srd/\\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2017-02-03T18:25:00Z</dcterms:created>
  <dc:creator>Administrator</dc:creator>
  <cp:lastModifiedBy>gsrd</cp:lastModifiedBy>
  <cp:lastPrinted>2017-05-10T15:45:00Z</cp:lastPrinted>
  <dcterms:modified xsi:type="dcterms:W3CDTF">2021-11-07T15:30:54Z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