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465" w:rsidRPr="0051786A" w:rsidRDefault="002A4465" w:rsidP="002A4465">
      <w:pPr>
        <w:tabs>
          <w:tab w:val="left" w:pos="8505"/>
        </w:tabs>
        <w:spacing w:line="600" w:lineRule="exact"/>
        <w:ind w:right="-91"/>
        <w:jc w:val="center"/>
        <w:rPr>
          <w:rFonts w:ascii="宋体" w:hAnsi="宋体" w:hint="eastAsia"/>
          <w:kern w:val="0"/>
          <w:sz w:val="44"/>
          <w:szCs w:val="44"/>
        </w:rPr>
      </w:pPr>
      <w:r w:rsidRPr="0051786A">
        <w:rPr>
          <w:rFonts w:ascii="宋体" w:hAnsi="宋体" w:hint="eastAsia"/>
          <w:kern w:val="0"/>
          <w:sz w:val="44"/>
          <w:szCs w:val="44"/>
        </w:rPr>
        <w:t>广西壮族自治区特种行业治安管理条例</w:t>
      </w:r>
    </w:p>
    <w:p w:rsidR="002A4465" w:rsidRPr="00D14CEF" w:rsidRDefault="002A4465" w:rsidP="002A4465">
      <w:pPr>
        <w:tabs>
          <w:tab w:val="left" w:pos="8505"/>
        </w:tabs>
        <w:spacing w:line="600" w:lineRule="exact"/>
        <w:ind w:right="-91"/>
        <w:rPr>
          <w:rFonts w:eastAsia="仿宋_GB2312"/>
          <w:kern w:val="0"/>
          <w:sz w:val="32"/>
          <w:szCs w:val="32"/>
        </w:rPr>
      </w:pPr>
    </w:p>
    <w:p w:rsidR="002A4465" w:rsidRPr="0051786A" w:rsidRDefault="002A4465" w:rsidP="002A4465">
      <w:pPr>
        <w:tabs>
          <w:tab w:val="left" w:pos="8505"/>
        </w:tabs>
        <w:spacing w:line="600" w:lineRule="exact"/>
        <w:ind w:leftChars="293" w:left="615" w:right="557"/>
        <w:rPr>
          <w:rFonts w:eastAsia="楷体_GB2312"/>
          <w:kern w:val="0"/>
          <w:sz w:val="32"/>
          <w:szCs w:val="32"/>
        </w:rPr>
      </w:pPr>
      <w:r w:rsidRPr="0051786A">
        <w:rPr>
          <w:rFonts w:eastAsia="楷体_GB2312"/>
          <w:kern w:val="0"/>
          <w:sz w:val="32"/>
          <w:szCs w:val="32"/>
        </w:rPr>
        <w:t>（</w:t>
      </w:r>
      <w:r w:rsidRPr="0051786A">
        <w:rPr>
          <w:rFonts w:eastAsia="楷体_GB2312"/>
          <w:kern w:val="0"/>
          <w:sz w:val="32"/>
          <w:szCs w:val="32"/>
        </w:rPr>
        <w:t>2014</w:t>
      </w:r>
      <w:r w:rsidRPr="0051786A">
        <w:rPr>
          <w:rFonts w:eastAsia="楷体_GB2312"/>
          <w:kern w:val="0"/>
          <w:sz w:val="32"/>
          <w:szCs w:val="32"/>
        </w:rPr>
        <w:t>年</w:t>
      </w:r>
      <w:r w:rsidRPr="0051786A">
        <w:rPr>
          <w:rFonts w:eastAsia="楷体_GB2312"/>
          <w:kern w:val="0"/>
          <w:sz w:val="32"/>
          <w:szCs w:val="32"/>
        </w:rPr>
        <w:t>9</w:t>
      </w:r>
      <w:r w:rsidRPr="0051786A">
        <w:rPr>
          <w:rFonts w:eastAsia="楷体_GB2312"/>
          <w:kern w:val="0"/>
          <w:sz w:val="32"/>
          <w:szCs w:val="32"/>
        </w:rPr>
        <w:t>月</w:t>
      </w:r>
      <w:r w:rsidRPr="0051786A">
        <w:rPr>
          <w:rFonts w:eastAsia="楷体_GB2312"/>
          <w:kern w:val="0"/>
          <w:sz w:val="32"/>
          <w:szCs w:val="32"/>
        </w:rPr>
        <w:t>25</w:t>
      </w:r>
      <w:r w:rsidRPr="0051786A">
        <w:rPr>
          <w:rFonts w:eastAsia="楷体_GB2312"/>
          <w:kern w:val="0"/>
          <w:sz w:val="32"/>
          <w:szCs w:val="32"/>
        </w:rPr>
        <w:t>日广西壮族自治区第十二届人民代表大会常务委员会第十二次会议通过</w:t>
      </w:r>
      <w:r w:rsidRPr="0051786A">
        <w:rPr>
          <w:rFonts w:eastAsia="楷体_GB2312"/>
          <w:kern w:val="0"/>
          <w:sz w:val="32"/>
          <w:szCs w:val="32"/>
        </w:rPr>
        <w:t xml:space="preserve">  </w:t>
      </w:r>
      <w:r w:rsidRPr="0051786A">
        <w:rPr>
          <w:rFonts w:eastAsia="楷体_GB2312"/>
          <w:kern w:val="0"/>
          <w:sz w:val="32"/>
          <w:szCs w:val="32"/>
        </w:rPr>
        <w:t>根据</w:t>
      </w:r>
      <w:r w:rsidRPr="0051786A">
        <w:rPr>
          <w:rFonts w:eastAsia="楷体_GB2312"/>
          <w:kern w:val="0"/>
          <w:sz w:val="32"/>
          <w:szCs w:val="32"/>
        </w:rPr>
        <w:t>2018</w:t>
      </w:r>
      <w:r w:rsidRPr="0051786A">
        <w:rPr>
          <w:rFonts w:eastAsia="楷体_GB2312"/>
          <w:kern w:val="0"/>
          <w:sz w:val="32"/>
          <w:szCs w:val="32"/>
        </w:rPr>
        <w:t>年</w:t>
      </w:r>
      <w:r w:rsidRPr="0051786A">
        <w:rPr>
          <w:rFonts w:eastAsia="楷体_GB2312"/>
          <w:kern w:val="0"/>
          <w:sz w:val="32"/>
          <w:szCs w:val="32"/>
        </w:rPr>
        <w:t>9</w:t>
      </w:r>
      <w:r w:rsidRPr="0051786A">
        <w:rPr>
          <w:rFonts w:eastAsia="楷体_GB2312"/>
          <w:kern w:val="0"/>
          <w:sz w:val="32"/>
          <w:szCs w:val="32"/>
        </w:rPr>
        <w:t>月</w:t>
      </w:r>
      <w:r w:rsidRPr="0051786A">
        <w:rPr>
          <w:rFonts w:eastAsia="楷体_GB2312"/>
          <w:kern w:val="0"/>
          <w:sz w:val="32"/>
          <w:szCs w:val="32"/>
        </w:rPr>
        <w:t>30</w:t>
      </w:r>
      <w:r w:rsidRPr="0051786A">
        <w:rPr>
          <w:rFonts w:eastAsia="楷体_GB2312"/>
          <w:kern w:val="0"/>
          <w:sz w:val="32"/>
          <w:szCs w:val="32"/>
        </w:rPr>
        <w:t>日广西壮族自治区第十三届人民代表大会常务委员会第五次会议《关于修改〈广西壮族自治区森林和野生动物类型自然保护区管理条例〉等十五件地方性法规的决定》第一次修正</w:t>
      </w:r>
      <w:r w:rsidRPr="0051786A">
        <w:rPr>
          <w:rFonts w:eastAsia="楷体_GB2312"/>
          <w:kern w:val="0"/>
          <w:sz w:val="32"/>
          <w:szCs w:val="32"/>
        </w:rPr>
        <w:t xml:space="preserve">  </w:t>
      </w:r>
      <w:r w:rsidRPr="0051786A">
        <w:rPr>
          <w:rFonts w:eastAsia="楷体_GB2312"/>
          <w:kern w:val="0"/>
          <w:sz w:val="32"/>
          <w:szCs w:val="32"/>
        </w:rPr>
        <w:t>根据</w:t>
      </w:r>
      <w:r w:rsidRPr="0051786A">
        <w:rPr>
          <w:rFonts w:eastAsia="楷体_GB2312"/>
          <w:kern w:val="0"/>
          <w:sz w:val="32"/>
          <w:szCs w:val="32"/>
        </w:rPr>
        <w:t>2021</w:t>
      </w:r>
      <w:r w:rsidRPr="0051786A">
        <w:rPr>
          <w:rFonts w:eastAsia="楷体_GB2312"/>
          <w:kern w:val="0"/>
          <w:sz w:val="32"/>
          <w:szCs w:val="32"/>
        </w:rPr>
        <w:t>年</w:t>
      </w:r>
      <w:r w:rsidRPr="0051786A">
        <w:rPr>
          <w:rFonts w:eastAsia="楷体_GB2312"/>
          <w:kern w:val="0"/>
          <w:sz w:val="32"/>
          <w:szCs w:val="32"/>
        </w:rPr>
        <w:t>5</w:t>
      </w:r>
      <w:r w:rsidRPr="0051786A">
        <w:rPr>
          <w:rFonts w:eastAsia="楷体_GB2312"/>
          <w:kern w:val="0"/>
          <w:sz w:val="32"/>
          <w:szCs w:val="32"/>
        </w:rPr>
        <w:t>月</w:t>
      </w:r>
      <w:r w:rsidRPr="0051786A">
        <w:rPr>
          <w:rFonts w:eastAsia="楷体_GB2312"/>
          <w:kern w:val="0"/>
          <w:sz w:val="32"/>
          <w:szCs w:val="32"/>
        </w:rPr>
        <w:t>26</w:t>
      </w:r>
      <w:r w:rsidRPr="0051786A">
        <w:rPr>
          <w:rFonts w:eastAsia="楷体_GB2312"/>
          <w:kern w:val="0"/>
          <w:sz w:val="32"/>
          <w:szCs w:val="32"/>
        </w:rPr>
        <w:t>日广西壮族自治区第十三届人民代表大会常务委员会第二十三次会议</w:t>
      </w:r>
      <w:proofErr w:type="gramStart"/>
      <w:r w:rsidRPr="0051786A">
        <w:rPr>
          <w:rFonts w:eastAsia="楷体_GB2312"/>
          <w:kern w:val="0"/>
          <w:sz w:val="32"/>
          <w:szCs w:val="32"/>
        </w:rPr>
        <w:t>《</w:t>
      </w:r>
      <w:proofErr w:type="gramEnd"/>
      <w:r w:rsidRPr="0051786A">
        <w:rPr>
          <w:rFonts w:eastAsia="楷体_GB2312"/>
          <w:kern w:val="0"/>
          <w:sz w:val="32"/>
          <w:szCs w:val="32"/>
        </w:rPr>
        <w:t>关于修改〈广西壮族自治区实施《中华人民共和国水法》办法〉等四件地方性法规和废止〈广西壮族自治区木材运输管理条例〉的决定</w:t>
      </w:r>
      <w:proofErr w:type="gramStart"/>
      <w:r w:rsidRPr="0051786A">
        <w:rPr>
          <w:rFonts w:eastAsia="楷体_GB2312"/>
          <w:kern w:val="0"/>
          <w:sz w:val="32"/>
          <w:szCs w:val="32"/>
        </w:rPr>
        <w:t>》</w:t>
      </w:r>
      <w:proofErr w:type="gramEnd"/>
      <w:r w:rsidRPr="0051786A">
        <w:rPr>
          <w:rFonts w:eastAsia="楷体_GB2312"/>
          <w:kern w:val="0"/>
          <w:sz w:val="32"/>
          <w:szCs w:val="32"/>
        </w:rPr>
        <w:t>第二次修正）</w:t>
      </w:r>
    </w:p>
    <w:p w:rsidR="002A4465" w:rsidRPr="00D14CEF" w:rsidRDefault="002A4465" w:rsidP="002A4465">
      <w:pPr>
        <w:tabs>
          <w:tab w:val="left" w:pos="8505"/>
        </w:tabs>
        <w:spacing w:line="600" w:lineRule="exact"/>
        <w:ind w:right="-91"/>
        <w:rPr>
          <w:rFonts w:eastAsia="仿宋_GB2312"/>
          <w:kern w:val="0"/>
          <w:sz w:val="32"/>
          <w:szCs w:val="32"/>
        </w:rPr>
      </w:pPr>
    </w:p>
    <w:p w:rsidR="002A4465" w:rsidRPr="0051786A" w:rsidRDefault="002A4465" w:rsidP="002A4465">
      <w:pPr>
        <w:tabs>
          <w:tab w:val="left" w:pos="8505"/>
        </w:tabs>
        <w:spacing w:line="600" w:lineRule="exact"/>
        <w:ind w:right="-91"/>
        <w:jc w:val="center"/>
        <w:rPr>
          <w:rFonts w:ascii="楷体_GB2312" w:eastAsia="楷体_GB2312" w:hint="eastAsia"/>
          <w:kern w:val="0"/>
          <w:sz w:val="32"/>
          <w:szCs w:val="32"/>
        </w:rPr>
      </w:pPr>
      <w:r w:rsidRPr="0051786A">
        <w:rPr>
          <w:rFonts w:ascii="楷体_GB2312" w:eastAsia="楷体_GB2312" w:hint="eastAsia"/>
          <w:kern w:val="0"/>
          <w:sz w:val="32"/>
          <w:szCs w:val="32"/>
        </w:rPr>
        <w:t>目    录</w:t>
      </w:r>
    </w:p>
    <w:p w:rsidR="002A4465" w:rsidRPr="0051786A" w:rsidRDefault="002A4465" w:rsidP="002A4465">
      <w:pPr>
        <w:tabs>
          <w:tab w:val="left" w:pos="8505"/>
        </w:tabs>
        <w:spacing w:line="600" w:lineRule="exact"/>
        <w:ind w:right="-91" w:firstLineChars="192" w:firstLine="614"/>
        <w:rPr>
          <w:rFonts w:ascii="楷体_GB2312" w:eastAsia="楷体_GB2312" w:hint="eastAsia"/>
          <w:kern w:val="0"/>
          <w:sz w:val="32"/>
          <w:szCs w:val="32"/>
        </w:rPr>
      </w:pPr>
      <w:r w:rsidRPr="0051786A">
        <w:rPr>
          <w:rFonts w:ascii="楷体_GB2312" w:eastAsia="楷体_GB2312" w:hint="eastAsia"/>
          <w:kern w:val="0"/>
          <w:sz w:val="32"/>
          <w:szCs w:val="32"/>
        </w:rPr>
        <w:t>第一章  总则</w:t>
      </w:r>
    </w:p>
    <w:p w:rsidR="002A4465" w:rsidRPr="0051786A" w:rsidRDefault="002A4465" w:rsidP="002A4465">
      <w:pPr>
        <w:tabs>
          <w:tab w:val="left" w:pos="8505"/>
        </w:tabs>
        <w:spacing w:line="600" w:lineRule="exact"/>
        <w:ind w:right="-91" w:firstLineChars="192" w:firstLine="614"/>
        <w:rPr>
          <w:rFonts w:ascii="楷体_GB2312" w:eastAsia="楷体_GB2312" w:hint="eastAsia"/>
          <w:kern w:val="0"/>
          <w:sz w:val="32"/>
          <w:szCs w:val="32"/>
        </w:rPr>
      </w:pPr>
      <w:r w:rsidRPr="0051786A">
        <w:rPr>
          <w:rFonts w:ascii="楷体_GB2312" w:eastAsia="楷体_GB2312" w:hint="eastAsia"/>
          <w:kern w:val="0"/>
          <w:sz w:val="32"/>
          <w:szCs w:val="32"/>
        </w:rPr>
        <w:t>第二章  许可与备案</w:t>
      </w:r>
    </w:p>
    <w:p w:rsidR="002A4465" w:rsidRPr="0051786A" w:rsidRDefault="002A4465" w:rsidP="002A4465">
      <w:pPr>
        <w:tabs>
          <w:tab w:val="left" w:pos="8505"/>
        </w:tabs>
        <w:spacing w:line="600" w:lineRule="exact"/>
        <w:ind w:right="-91" w:firstLineChars="192" w:firstLine="614"/>
        <w:rPr>
          <w:rFonts w:ascii="楷体_GB2312" w:eastAsia="楷体_GB2312" w:hint="eastAsia"/>
          <w:kern w:val="0"/>
          <w:sz w:val="32"/>
          <w:szCs w:val="32"/>
        </w:rPr>
      </w:pPr>
      <w:r w:rsidRPr="0051786A">
        <w:rPr>
          <w:rFonts w:ascii="楷体_GB2312" w:eastAsia="楷体_GB2312" w:hint="eastAsia"/>
          <w:kern w:val="0"/>
          <w:sz w:val="32"/>
          <w:szCs w:val="32"/>
        </w:rPr>
        <w:t>第三章  从业规范</w:t>
      </w:r>
    </w:p>
    <w:p w:rsidR="002A4465" w:rsidRPr="0051786A" w:rsidRDefault="002A4465" w:rsidP="002A4465">
      <w:pPr>
        <w:tabs>
          <w:tab w:val="left" w:pos="8505"/>
        </w:tabs>
        <w:spacing w:line="600" w:lineRule="exact"/>
        <w:ind w:right="-91" w:firstLineChars="192" w:firstLine="614"/>
        <w:rPr>
          <w:rFonts w:ascii="楷体_GB2312" w:eastAsia="楷体_GB2312" w:hint="eastAsia"/>
          <w:kern w:val="0"/>
          <w:sz w:val="32"/>
          <w:szCs w:val="32"/>
        </w:rPr>
      </w:pPr>
      <w:r w:rsidRPr="0051786A">
        <w:rPr>
          <w:rFonts w:ascii="楷体_GB2312" w:eastAsia="楷体_GB2312" w:hint="eastAsia"/>
          <w:kern w:val="0"/>
          <w:sz w:val="32"/>
          <w:szCs w:val="32"/>
        </w:rPr>
        <w:t>第四章  监督管理</w:t>
      </w:r>
    </w:p>
    <w:p w:rsidR="002A4465" w:rsidRPr="0051786A" w:rsidRDefault="002A4465" w:rsidP="002A4465">
      <w:pPr>
        <w:tabs>
          <w:tab w:val="left" w:pos="8505"/>
        </w:tabs>
        <w:spacing w:line="600" w:lineRule="exact"/>
        <w:ind w:right="-91" w:firstLineChars="192" w:firstLine="614"/>
        <w:rPr>
          <w:rFonts w:ascii="楷体_GB2312" w:eastAsia="楷体_GB2312" w:hint="eastAsia"/>
          <w:kern w:val="0"/>
          <w:sz w:val="32"/>
          <w:szCs w:val="32"/>
        </w:rPr>
      </w:pPr>
      <w:r w:rsidRPr="0051786A">
        <w:rPr>
          <w:rFonts w:ascii="楷体_GB2312" w:eastAsia="楷体_GB2312" w:hint="eastAsia"/>
          <w:kern w:val="0"/>
          <w:sz w:val="32"/>
          <w:szCs w:val="32"/>
        </w:rPr>
        <w:t>第五章  法律责任</w:t>
      </w:r>
    </w:p>
    <w:p w:rsidR="002A4465" w:rsidRPr="0051786A" w:rsidRDefault="002A4465" w:rsidP="002A4465">
      <w:pPr>
        <w:tabs>
          <w:tab w:val="left" w:pos="8505"/>
        </w:tabs>
        <w:spacing w:line="600" w:lineRule="exact"/>
        <w:ind w:right="-91" w:firstLineChars="192" w:firstLine="614"/>
        <w:rPr>
          <w:rFonts w:ascii="楷体_GB2312" w:eastAsia="楷体_GB2312" w:hint="eastAsia"/>
          <w:kern w:val="0"/>
          <w:sz w:val="32"/>
          <w:szCs w:val="32"/>
        </w:rPr>
      </w:pPr>
      <w:r w:rsidRPr="0051786A">
        <w:rPr>
          <w:rFonts w:ascii="楷体_GB2312" w:eastAsia="楷体_GB2312" w:hint="eastAsia"/>
          <w:kern w:val="0"/>
          <w:sz w:val="32"/>
          <w:szCs w:val="32"/>
        </w:rPr>
        <w:t>第六章  附则</w:t>
      </w:r>
    </w:p>
    <w:p w:rsidR="002A4465" w:rsidRPr="00D14CEF" w:rsidRDefault="002A4465" w:rsidP="002A4465">
      <w:pPr>
        <w:tabs>
          <w:tab w:val="left" w:pos="8505"/>
        </w:tabs>
        <w:spacing w:line="600" w:lineRule="exact"/>
        <w:ind w:right="-91"/>
        <w:rPr>
          <w:rFonts w:eastAsia="仿宋_GB2312"/>
          <w:kern w:val="0"/>
          <w:sz w:val="32"/>
          <w:szCs w:val="32"/>
        </w:rPr>
      </w:pPr>
    </w:p>
    <w:p w:rsidR="002A4465" w:rsidRDefault="002A4465" w:rsidP="002A4465">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第一章  总则</w:t>
      </w:r>
    </w:p>
    <w:p w:rsidR="002A4465" w:rsidRPr="003D06B6" w:rsidRDefault="002A4465" w:rsidP="002A4465">
      <w:pPr>
        <w:tabs>
          <w:tab w:val="left" w:pos="8505"/>
        </w:tabs>
        <w:spacing w:line="600" w:lineRule="exact"/>
        <w:ind w:right="-91"/>
        <w:rPr>
          <w:rFonts w:ascii="黑体" w:eastAsia="黑体" w:hAnsi="黑体" w:hint="eastAsia"/>
          <w:kern w:val="0"/>
          <w:sz w:val="32"/>
          <w:szCs w:val="32"/>
        </w:rPr>
      </w:pPr>
    </w:p>
    <w:p w:rsidR="002A4465" w:rsidRDefault="002A4465" w:rsidP="002A4465">
      <w:pPr>
        <w:tabs>
          <w:tab w:val="left" w:pos="8505"/>
        </w:tabs>
        <w:spacing w:line="600" w:lineRule="exact"/>
        <w:ind w:right="-91"/>
        <w:rPr>
          <w:rFonts w:eastAsia="仿宋_GB2312" w:hint="eastAsia"/>
          <w:kern w:val="0"/>
          <w:sz w:val="32"/>
          <w:szCs w:val="32"/>
        </w:rPr>
      </w:pPr>
      <w:r w:rsidRPr="003D06B6">
        <w:rPr>
          <w:rFonts w:ascii="黑体" w:eastAsia="黑体" w:hAnsi="黑体" w:hint="eastAsia"/>
          <w:kern w:val="0"/>
          <w:sz w:val="32"/>
          <w:szCs w:val="32"/>
        </w:rPr>
        <w:t xml:space="preserve">　　第一条</w:t>
      </w:r>
      <w:r w:rsidRPr="00D14CEF">
        <w:rPr>
          <w:rFonts w:eastAsia="仿宋_GB2312" w:hint="eastAsia"/>
          <w:kern w:val="0"/>
          <w:sz w:val="32"/>
          <w:szCs w:val="32"/>
        </w:rPr>
        <w:t xml:space="preserve">  </w:t>
      </w:r>
      <w:r w:rsidRPr="00D14CEF">
        <w:rPr>
          <w:rFonts w:eastAsia="仿宋_GB2312" w:hint="eastAsia"/>
          <w:kern w:val="0"/>
          <w:sz w:val="32"/>
          <w:szCs w:val="32"/>
        </w:rPr>
        <w:t>为了加强特种行业的治安管理，维护社会治安秩序，促进特种行业的健康发展，保障公民、法人和其他组织的合法权益，根据有关法律、行政法规，结合本自治区实际，制定本条例。</w:t>
      </w:r>
    </w:p>
    <w:p w:rsidR="002A4465" w:rsidRPr="00D14CEF" w:rsidRDefault="002A4465" w:rsidP="002A4465">
      <w:pPr>
        <w:tabs>
          <w:tab w:val="left" w:pos="8505"/>
        </w:tabs>
        <w:spacing w:line="600" w:lineRule="exact"/>
        <w:ind w:right="-91"/>
        <w:rPr>
          <w:rFonts w:eastAsia="仿宋_GB2312" w:hint="eastAsia"/>
          <w:kern w:val="0"/>
          <w:sz w:val="32"/>
          <w:szCs w:val="32"/>
        </w:rPr>
      </w:pPr>
      <w:r>
        <w:rPr>
          <w:rFonts w:ascii="黑体" w:eastAsia="黑体" w:hAnsi="黑体" w:hint="eastAsia"/>
          <w:kern w:val="0"/>
          <w:sz w:val="32"/>
          <w:szCs w:val="32"/>
        </w:rPr>
        <w:t xml:space="preserve">    </w:t>
      </w:r>
      <w:r w:rsidRPr="003D06B6">
        <w:rPr>
          <w:rFonts w:ascii="黑体" w:eastAsia="黑体" w:hAnsi="黑体" w:hint="eastAsia"/>
          <w:kern w:val="0"/>
          <w:sz w:val="32"/>
          <w:szCs w:val="32"/>
        </w:rPr>
        <w:t>第二条</w:t>
      </w:r>
      <w:r w:rsidRPr="00D14CEF">
        <w:rPr>
          <w:rFonts w:eastAsia="仿宋_GB2312" w:hint="eastAsia"/>
          <w:kern w:val="0"/>
          <w:sz w:val="32"/>
          <w:szCs w:val="32"/>
        </w:rPr>
        <w:t xml:space="preserve">  </w:t>
      </w:r>
      <w:r w:rsidRPr="00D14CEF">
        <w:rPr>
          <w:rFonts w:eastAsia="仿宋_GB2312" w:hint="eastAsia"/>
          <w:kern w:val="0"/>
          <w:sz w:val="32"/>
          <w:szCs w:val="32"/>
        </w:rPr>
        <w:t>下列特种行业治安管理适用本条例：</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（一）旅馆业；</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（二）典当业；</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（三）公章刻制业；</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（四）印刷业；</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（五）生产性废旧金属收购业；</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（六）报废机动车回收拆解业；</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（七）开锁业；</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（八）寄卖业；</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（九）二手机动车交易业；</w:t>
      </w:r>
    </w:p>
    <w:p w:rsidR="002A4465"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（十）法律、法规规定的其他特种行业。</w:t>
      </w:r>
    </w:p>
    <w:p w:rsidR="002A4465" w:rsidRPr="00D14CEF"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 xml:space="preserve">第三条 </w:t>
      </w:r>
      <w:r w:rsidRPr="00D14CEF">
        <w:rPr>
          <w:rFonts w:eastAsia="仿宋_GB2312" w:hint="eastAsia"/>
          <w:kern w:val="0"/>
          <w:sz w:val="32"/>
          <w:szCs w:val="32"/>
        </w:rPr>
        <w:t xml:space="preserve"> </w:t>
      </w:r>
      <w:r w:rsidRPr="00D14CEF">
        <w:rPr>
          <w:rFonts w:eastAsia="仿宋_GB2312" w:hint="eastAsia"/>
          <w:kern w:val="0"/>
          <w:sz w:val="32"/>
          <w:szCs w:val="32"/>
        </w:rPr>
        <w:t>县级以上人民政府公安机关负责本行政区域内的特种行业治安管理工作。</w:t>
      </w:r>
    </w:p>
    <w:p w:rsidR="002A4465" w:rsidRDefault="002A4465" w:rsidP="002A4465">
      <w:pPr>
        <w:tabs>
          <w:tab w:val="left" w:pos="8505"/>
        </w:tabs>
        <w:spacing w:line="600" w:lineRule="exact"/>
        <w:ind w:right="-91" w:firstLine="672"/>
        <w:rPr>
          <w:rFonts w:eastAsia="仿宋_GB2312" w:hint="eastAsia"/>
          <w:kern w:val="0"/>
          <w:sz w:val="32"/>
          <w:szCs w:val="32"/>
        </w:rPr>
      </w:pPr>
      <w:r w:rsidRPr="00D14CEF">
        <w:rPr>
          <w:rFonts w:eastAsia="仿宋_GB2312" w:hint="eastAsia"/>
          <w:kern w:val="0"/>
          <w:sz w:val="32"/>
          <w:szCs w:val="32"/>
        </w:rPr>
        <w:t>县级以上人民政府有关部门按照各自职责协助做好特种行业治安管理工作。</w:t>
      </w:r>
    </w:p>
    <w:p w:rsidR="002A4465" w:rsidRDefault="002A4465" w:rsidP="002A4465">
      <w:pPr>
        <w:tabs>
          <w:tab w:val="left" w:pos="8505"/>
        </w:tabs>
        <w:spacing w:line="600" w:lineRule="exact"/>
        <w:ind w:right="-91" w:firstLine="672"/>
        <w:rPr>
          <w:rFonts w:eastAsia="仿宋_GB2312" w:hint="eastAsia"/>
          <w:kern w:val="0"/>
          <w:sz w:val="32"/>
          <w:szCs w:val="32"/>
        </w:rPr>
      </w:pPr>
      <w:r w:rsidRPr="003D06B6">
        <w:rPr>
          <w:rFonts w:ascii="黑体" w:eastAsia="黑体" w:hAnsi="黑体" w:hint="eastAsia"/>
          <w:kern w:val="0"/>
          <w:sz w:val="32"/>
          <w:szCs w:val="32"/>
        </w:rPr>
        <w:t xml:space="preserve">第四条 </w:t>
      </w:r>
      <w:r w:rsidRPr="00D14CEF">
        <w:rPr>
          <w:rFonts w:eastAsia="仿宋_GB2312" w:hint="eastAsia"/>
          <w:kern w:val="0"/>
          <w:sz w:val="32"/>
          <w:szCs w:val="32"/>
        </w:rPr>
        <w:t xml:space="preserve"> </w:t>
      </w:r>
      <w:r w:rsidRPr="00D14CEF">
        <w:rPr>
          <w:rFonts w:eastAsia="仿宋_GB2312" w:hint="eastAsia"/>
          <w:kern w:val="0"/>
          <w:sz w:val="32"/>
          <w:szCs w:val="32"/>
        </w:rPr>
        <w:t>自治区人民政府公安机关应当建立特种行业治安管理综合信息平台，市场监督管理、商务、工业和信息化、人力资源和社会保障、交通运输、新闻出版广电等部门根据</w:t>
      </w:r>
      <w:r w:rsidRPr="00D14CEF">
        <w:rPr>
          <w:rFonts w:eastAsia="仿宋_GB2312" w:hint="eastAsia"/>
          <w:kern w:val="0"/>
          <w:sz w:val="32"/>
          <w:szCs w:val="32"/>
        </w:rPr>
        <w:lastRenderedPageBreak/>
        <w:t>特种行业治安管理的需要，提供有关信息，实现信息共享。</w:t>
      </w:r>
    </w:p>
    <w:p w:rsidR="002A4465" w:rsidRPr="00D14CEF" w:rsidRDefault="002A4465" w:rsidP="002A4465">
      <w:pPr>
        <w:tabs>
          <w:tab w:val="left" w:pos="8505"/>
        </w:tabs>
        <w:spacing w:line="600" w:lineRule="exact"/>
        <w:ind w:right="-91" w:firstLine="672"/>
        <w:rPr>
          <w:rFonts w:eastAsia="仿宋_GB2312" w:hint="eastAsia"/>
          <w:kern w:val="0"/>
          <w:sz w:val="32"/>
          <w:szCs w:val="32"/>
        </w:rPr>
      </w:pPr>
      <w:r w:rsidRPr="003D06B6">
        <w:rPr>
          <w:rFonts w:ascii="黑体" w:eastAsia="黑体" w:hAnsi="黑体" w:hint="eastAsia"/>
          <w:kern w:val="0"/>
          <w:sz w:val="32"/>
          <w:szCs w:val="32"/>
        </w:rPr>
        <w:t>第五条</w:t>
      </w:r>
      <w:r w:rsidRPr="00D14CEF">
        <w:rPr>
          <w:rFonts w:eastAsia="仿宋_GB2312" w:hint="eastAsia"/>
          <w:kern w:val="0"/>
          <w:sz w:val="32"/>
          <w:szCs w:val="32"/>
        </w:rPr>
        <w:t xml:space="preserve">  </w:t>
      </w:r>
      <w:r w:rsidRPr="00D14CEF">
        <w:rPr>
          <w:rFonts w:eastAsia="仿宋_GB2312" w:hint="eastAsia"/>
          <w:kern w:val="0"/>
          <w:sz w:val="32"/>
          <w:szCs w:val="32"/>
        </w:rPr>
        <w:t>单位和个人发现特种行业经营者及其从业人员有违法犯罪行为的，有权制止和举报；县级以上人民政府及其公安机关对举报有功人员给予表扬、奖励。</w:t>
      </w:r>
    </w:p>
    <w:p w:rsidR="002A4465" w:rsidRDefault="002A4465" w:rsidP="002A4465">
      <w:pPr>
        <w:tabs>
          <w:tab w:val="left" w:pos="8505"/>
        </w:tabs>
        <w:spacing w:line="600" w:lineRule="exact"/>
        <w:ind w:right="-91"/>
        <w:rPr>
          <w:rFonts w:ascii="黑体" w:eastAsia="黑体" w:hAnsi="黑体" w:hint="eastAsia"/>
          <w:kern w:val="0"/>
          <w:sz w:val="32"/>
          <w:szCs w:val="32"/>
        </w:rPr>
      </w:pPr>
    </w:p>
    <w:p w:rsidR="002A4465" w:rsidRPr="003D06B6" w:rsidRDefault="002A4465" w:rsidP="002A4465">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第二章  许可与备案</w:t>
      </w:r>
    </w:p>
    <w:p w:rsidR="002A4465" w:rsidRDefault="002A4465" w:rsidP="002A4465">
      <w:pPr>
        <w:tabs>
          <w:tab w:val="left" w:pos="8505"/>
        </w:tabs>
        <w:spacing w:line="600" w:lineRule="exact"/>
        <w:ind w:right="-91"/>
        <w:rPr>
          <w:rFonts w:ascii="黑体" w:eastAsia="黑体" w:hAnsi="黑体" w:hint="eastAsia"/>
          <w:kern w:val="0"/>
          <w:sz w:val="32"/>
          <w:szCs w:val="32"/>
        </w:rPr>
      </w:pPr>
    </w:p>
    <w:p w:rsidR="002A4465"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第六条</w:t>
      </w:r>
      <w:r w:rsidRPr="00D14CEF">
        <w:rPr>
          <w:rFonts w:eastAsia="仿宋_GB2312" w:hint="eastAsia"/>
          <w:kern w:val="0"/>
          <w:sz w:val="32"/>
          <w:szCs w:val="32"/>
        </w:rPr>
        <w:t xml:space="preserve">  </w:t>
      </w:r>
      <w:r w:rsidRPr="00D14CEF">
        <w:rPr>
          <w:rFonts w:eastAsia="仿宋_GB2312" w:hint="eastAsia"/>
          <w:kern w:val="0"/>
          <w:sz w:val="32"/>
          <w:szCs w:val="32"/>
        </w:rPr>
        <w:t>从事旅馆业、公章</w:t>
      </w:r>
      <w:proofErr w:type="gramStart"/>
      <w:r w:rsidRPr="00D14CEF">
        <w:rPr>
          <w:rFonts w:eastAsia="仿宋_GB2312" w:hint="eastAsia"/>
          <w:kern w:val="0"/>
          <w:sz w:val="32"/>
          <w:szCs w:val="32"/>
        </w:rPr>
        <w:t>刻制业</w:t>
      </w:r>
      <w:proofErr w:type="gramEnd"/>
      <w:r w:rsidRPr="00D14CEF">
        <w:rPr>
          <w:rFonts w:eastAsia="仿宋_GB2312" w:hint="eastAsia"/>
          <w:kern w:val="0"/>
          <w:sz w:val="32"/>
          <w:szCs w:val="32"/>
        </w:rPr>
        <w:t>经营，应当依法取得公安机关颁发的《特种行业许可证》。</w:t>
      </w:r>
    </w:p>
    <w:p w:rsidR="002A4465" w:rsidRPr="00D14CEF"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第七条</w:t>
      </w:r>
      <w:r w:rsidRPr="00D14CEF">
        <w:rPr>
          <w:rFonts w:eastAsia="仿宋_GB2312" w:hint="eastAsia"/>
          <w:kern w:val="0"/>
          <w:sz w:val="32"/>
          <w:szCs w:val="32"/>
        </w:rPr>
        <w:t xml:space="preserve">  </w:t>
      </w:r>
      <w:r w:rsidRPr="00D14CEF">
        <w:rPr>
          <w:rFonts w:eastAsia="仿宋_GB2312" w:hint="eastAsia"/>
          <w:kern w:val="0"/>
          <w:sz w:val="32"/>
          <w:szCs w:val="32"/>
        </w:rPr>
        <w:t>申领《特种行业许可证》，应当具备下列条件：</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（一）有合法、固定的经营场所；</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（二）场地的布局和设施符合治安安全要求；</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（三）有健全的治安防范措施；</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（四）按照规定配置治安管理信息采集传输设备；</w:t>
      </w:r>
    </w:p>
    <w:p w:rsidR="002A4465"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（五）依法应当具备的其他条件。</w:t>
      </w:r>
    </w:p>
    <w:p w:rsidR="002A4465" w:rsidRPr="00D14CEF"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第八条</w:t>
      </w:r>
      <w:r w:rsidRPr="00D14CEF">
        <w:rPr>
          <w:rFonts w:eastAsia="仿宋_GB2312" w:hint="eastAsia"/>
          <w:kern w:val="0"/>
          <w:sz w:val="32"/>
          <w:szCs w:val="32"/>
        </w:rPr>
        <w:t xml:space="preserve">  </w:t>
      </w:r>
      <w:r w:rsidRPr="00D14CEF">
        <w:rPr>
          <w:rFonts w:eastAsia="仿宋_GB2312" w:hint="eastAsia"/>
          <w:kern w:val="0"/>
          <w:sz w:val="32"/>
          <w:szCs w:val="32"/>
        </w:rPr>
        <w:t>申领《特种行业许可证》，应当提交下列材料：</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（一）经营场所和相关设备设施的证明；</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（二）拟任法定代表人或者负责人的身份证件；</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（三）经营场所地理位置和内部结构平面示意图；</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（四）市场监督管理部门核发的营业执照；</w:t>
      </w:r>
    </w:p>
    <w:p w:rsidR="002A4465"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（五）依法应当提交的其他相关材料。</w:t>
      </w:r>
    </w:p>
    <w:p w:rsidR="002A4465"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第九条</w:t>
      </w:r>
      <w:r w:rsidRPr="00D14CEF">
        <w:rPr>
          <w:rFonts w:eastAsia="仿宋_GB2312" w:hint="eastAsia"/>
          <w:kern w:val="0"/>
          <w:sz w:val="32"/>
          <w:szCs w:val="32"/>
        </w:rPr>
        <w:t xml:space="preserve">  </w:t>
      </w:r>
      <w:r w:rsidRPr="00D14CEF">
        <w:rPr>
          <w:rFonts w:eastAsia="仿宋_GB2312" w:hint="eastAsia"/>
          <w:kern w:val="0"/>
          <w:sz w:val="32"/>
          <w:szCs w:val="32"/>
        </w:rPr>
        <w:t>旅馆业、公章</w:t>
      </w:r>
      <w:proofErr w:type="gramStart"/>
      <w:r w:rsidRPr="00D14CEF">
        <w:rPr>
          <w:rFonts w:eastAsia="仿宋_GB2312" w:hint="eastAsia"/>
          <w:kern w:val="0"/>
          <w:sz w:val="32"/>
          <w:szCs w:val="32"/>
        </w:rPr>
        <w:t>刻制业</w:t>
      </w:r>
      <w:proofErr w:type="gramEnd"/>
      <w:r w:rsidRPr="00D14CEF">
        <w:rPr>
          <w:rFonts w:eastAsia="仿宋_GB2312" w:hint="eastAsia"/>
          <w:kern w:val="0"/>
          <w:sz w:val="32"/>
          <w:szCs w:val="32"/>
        </w:rPr>
        <w:t>由县级人民政府公安机关审查许可。符合法定条件的，自受理之日起二十个工作日内</w:t>
      </w:r>
      <w:proofErr w:type="gramStart"/>
      <w:r w:rsidRPr="00D14CEF">
        <w:rPr>
          <w:rFonts w:eastAsia="仿宋_GB2312" w:hint="eastAsia"/>
          <w:kern w:val="0"/>
          <w:sz w:val="32"/>
          <w:szCs w:val="32"/>
        </w:rPr>
        <w:lastRenderedPageBreak/>
        <w:t>作出</w:t>
      </w:r>
      <w:proofErr w:type="gramEnd"/>
      <w:r w:rsidRPr="00D14CEF">
        <w:rPr>
          <w:rFonts w:eastAsia="仿宋_GB2312" w:hint="eastAsia"/>
          <w:kern w:val="0"/>
          <w:sz w:val="32"/>
          <w:szCs w:val="32"/>
        </w:rPr>
        <w:t>准予行政许可的书面决定；不符合法定条件的，依法</w:t>
      </w:r>
      <w:proofErr w:type="gramStart"/>
      <w:r w:rsidRPr="00D14CEF">
        <w:rPr>
          <w:rFonts w:eastAsia="仿宋_GB2312" w:hint="eastAsia"/>
          <w:kern w:val="0"/>
          <w:sz w:val="32"/>
          <w:szCs w:val="32"/>
        </w:rPr>
        <w:t>作出</w:t>
      </w:r>
      <w:proofErr w:type="gramEnd"/>
      <w:r w:rsidRPr="00D14CEF">
        <w:rPr>
          <w:rFonts w:eastAsia="仿宋_GB2312" w:hint="eastAsia"/>
          <w:kern w:val="0"/>
          <w:sz w:val="32"/>
          <w:szCs w:val="32"/>
        </w:rPr>
        <w:t>不予行政许可的书面决定，并说明理由。</w:t>
      </w:r>
    </w:p>
    <w:p w:rsidR="002A4465" w:rsidRPr="00D14CEF"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第十条</w:t>
      </w:r>
      <w:r w:rsidRPr="00D14CEF">
        <w:rPr>
          <w:rFonts w:eastAsia="仿宋_GB2312" w:hint="eastAsia"/>
          <w:kern w:val="0"/>
          <w:sz w:val="32"/>
          <w:szCs w:val="32"/>
        </w:rPr>
        <w:t xml:space="preserve">  </w:t>
      </w:r>
      <w:r w:rsidRPr="00D14CEF">
        <w:rPr>
          <w:rFonts w:eastAsia="仿宋_GB2312" w:hint="eastAsia"/>
          <w:kern w:val="0"/>
          <w:sz w:val="32"/>
          <w:szCs w:val="32"/>
        </w:rPr>
        <w:t>取得《特种行业许可证》的经营者变更名称、法定代表人或者负责人等事项或者歇业的，应当自变更或者歇业之日起十五日内到</w:t>
      </w:r>
      <w:proofErr w:type="gramStart"/>
      <w:r w:rsidRPr="00D14CEF">
        <w:rPr>
          <w:rFonts w:eastAsia="仿宋_GB2312" w:hint="eastAsia"/>
          <w:kern w:val="0"/>
          <w:sz w:val="32"/>
          <w:szCs w:val="32"/>
        </w:rPr>
        <w:t>作出</w:t>
      </w:r>
      <w:proofErr w:type="gramEnd"/>
      <w:r w:rsidRPr="00D14CEF">
        <w:rPr>
          <w:rFonts w:eastAsia="仿宋_GB2312" w:hint="eastAsia"/>
          <w:kern w:val="0"/>
          <w:sz w:val="32"/>
          <w:szCs w:val="32"/>
        </w:rPr>
        <w:t>行政许可决定的公安机关办理变更或者注销手续。</w:t>
      </w:r>
    </w:p>
    <w:p w:rsidR="002A4465"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变更经营场所应当重新申领《特种行业许可证》，并符合本条例第七条规定条件。</w:t>
      </w:r>
    </w:p>
    <w:p w:rsidR="002A4465" w:rsidRPr="00D14CEF"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第十一条</w:t>
      </w:r>
      <w:r w:rsidRPr="00D14CEF">
        <w:rPr>
          <w:rFonts w:eastAsia="仿宋_GB2312" w:hint="eastAsia"/>
          <w:kern w:val="0"/>
          <w:sz w:val="32"/>
          <w:szCs w:val="32"/>
        </w:rPr>
        <w:t xml:space="preserve">  </w:t>
      </w:r>
      <w:r w:rsidRPr="00D14CEF">
        <w:rPr>
          <w:rFonts w:eastAsia="仿宋_GB2312" w:hint="eastAsia"/>
          <w:kern w:val="0"/>
          <w:sz w:val="32"/>
          <w:szCs w:val="32"/>
        </w:rPr>
        <w:t>从事本条例第二条第（四）项至第（十）项规定的特种行业经营者，应当自取得营业执照之日起十五日内，向所在地县级人民政府公安机关备案。市场监督管理部门在颁发营业执照时，应当告知特种行业经营者到公安机关备案。</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特种行业经营者办理备案应当提交下列材料：</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（一）营业执照和其他有关部门的批准文件复印件；</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（二）法定代表人或者负责人的身份证件复印件。</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前款规定的特种行业经营者变更名称、经营场所、法定代表人或者负责人等事项或者歇业的，应当自变更或者歇业之日起十五日内向所在地县级人民政府公安机关备案。</w:t>
      </w:r>
    </w:p>
    <w:p w:rsidR="002A4465"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公安机关在接受特种行业经营者备案时应当出具备案回执，并书面告知其应当遵守的治安管理规定。</w:t>
      </w:r>
    </w:p>
    <w:p w:rsidR="002A4465"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 xml:space="preserve">第十二条 </w:t>
      </w:r>
      <w:r w:rsidRPr="00D14CEF">
        <w:rPr>
          <w:rFonts w:eastAsia="仿宋_GB2312" w:hint="eastAsia"/>
          <w:kern w:val="0"/>
          <w:sz w:val="32"/>
          <w:szCs w:val="32"/>
        </w:rPr>
        <w:t xml:space="preserve"> </w:t>
      </w:r>
      <w:r w:rsidRPr="00D14CEF">
        <w:rPr>
          <w:rFonts w:eastAsia="仿宋_GB2312" w:hint="eastAsia"/>
          <w:kern w:val="0"/>
          <w:sz w:val="32"/>
          <w:szCs w:val="32"/>
        </w:rPr>
        <w:t>经备案的</w:t>
      </w:r>
      <w:proofErr w:type="gramStart"/>
      <w:r w:rsidRPr="00D14CEF">
        <w:rPr>
          <w:rFonts w:eastAsia="仿宋_GB2312" w:hint="eastAsia"/>
          <w:kern w:val="0"/>
          <w:sz w:val="32"/>
          <w:szCs w:val="32"/>
        </w:rPr>
        <w:t>开锁业</w:t>
      </w:r>
      <w:proofErr w:type="gramEnd"/>
      <w:r w:rsidRPr="00D14CEF">
        <w:rPr>
          <w:rFonts w:eastAsia="仿宋_GB2312" w:hint="eastAsia"/>
          <w:kern w:val="0"/>
          <w:sz w:val="32"/>
          <w:szCs w:val="32"/>
        </w:rPr>
        <w:t>经营者，由公安机关向社会公布其名称、地址和联系电话，并免费提供查询服务。</w:t>
      </w:r>
    </w:p>
    <w:p w:rsidR="002A4465" w:rsidRDefault="002A4465" w:rsidP="002A4465">
      <w:pPr>
        <w:tabs>
          <w:tab w:val="left" w:pos="8505"/>
        </w:tabs>
        <w:spacing w:line="600" w:lineRule="exact"/>
        <w:ind w:right="-91"/>
        <w:rPr>
          <w:rFonts w:eastAsia="仿宋_GB2312" w:hint="eastAsia"/>
          <w:kern w:val="0"/>
          <w:sz w:val="32"/>
          <w:szCs w:val="32"/>
        </w:rPr>
      </w:pPr>
    </w:p>
    <w:p w:rsidR="002A4465" w:rsidRPr="003D06B6" w:rsidRDefault="002A4465" w:rsidP="002A4465">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第三章  从业规范</w:t>
      </w:r>
    </w:p>
    <w:p w:rsidR="002A4465" w:rsidRDefault="002A4465" w:rsidP="002A4465">
      <w:pPr>
        <w:tabs>
          <w:tab w:val="left" w:pos="8505"/>
        </w:tabs>
        <w:spacing w:line="600" w:lineRule="exact"/>
        <w:ind w:right="-91"/>
        <w:rPr>
          <w:rFonts w:ascii="黑体" w:eastAsia="黑体" w:hAnsi="黑体" w:hint="eastAsia"/>
          <w:kern w:val="0"/>
          <w:sz w:val="32"/>
          <w:szCs w:val="32"/>
        </w:rPr>
      </w:pPr>
    </w:p>
    <w:p w:rsidR="002A4465" w:rsidRDefault="002A4465" w:rsidP="002A4465">
      <w:pPr>
        <w:tabs>
          <w:tab w:val="left" w:pos="8505"/>
        </w:tabs>
        <w:spacing w:line="600" w:lineRule="exact"/>
        <w:ind w:right="-91" w:firstLine="672"/>
        <w:rPr>
          <w:rFonts w:eastAsia="仿宋_GB2312" w:hint="eastAsia"/>
          <w:kern w:val="0"/>
          <w:sz w:val="32"/>
          <w:szCs w:val="32"/>
        </w:rPr>
      </w:pPr>
      <w:r w:rsidRPr="003D06B6">
        <w:rPr>
          <w:rFonts w:ascii="黑体" w:eastAsia="黑体" w:hAnsi="黑体" w:hint="eastAsia"/>
          <w:kern w:val="0"/>
          <w:sz w:val="32"/>
          <w:szCs w:val="32"/>
        </w:rPr>
        <w:t>第十三条</w:t>
      </w:r>
      <w:r w:rsidRPr="00D14CEF">
        <w:rPr>
          <w:rFonts w:eastAsia="仿宋_GB2312" w:hint="eastAsia"/>
          <w:kern w:val="0"/>
          <w:sz w:val="32"/>
          <w:szCs w:val="32"/>
        </w:rPr>
        <w:t xml:space="preserve">  </w:t>
      </w:r>
      <w:r w:rsidRPr="00D14CEF">
        <w:rPr>
          <w:rFonts w:eastAsia="仿宋_GB2312" w:hint="eastAsia"/>
          <w:kern w:val="0"/>
          <w:sz w:val="32"/>
          <w:szCs w:val="32"/>
        </w:rPr>
        <w:t>特种行业经营者法定代表人或者负责人为治安责任人，负责治安防范工作。因承包、受聘等实际负责特种行业经营的人员是共同治安责任人。</w:t>
      </w:r>
    </w:p>
    <w:p w:rsidR="002A4465" w:rsidRDefault="002A4465" w:rsidP="002A4465">
      <w:pPr>
        <w:tabs>
          <w:tab w:val="left" w:pos="8505"/>
        </w:tabs>
        <w:spacing w:line="600" w:lineRule="exact"/>
        <w:ind w:right="-91" w:firstLine="672"/>
        <w:rPr>
          <w:rFonts w:eastAsia="仿宋_GB2312" w:hint="eastAsia"/>
          <w:kern w:val="0"/>
          <w:sz w:val="32"/>
          <w:szCs w:val="32"/>
        </w:rPr>
      </w:pPr>
      <w:r w:rsidRPr="003D06B6">
        <w:rPr>
          <w:rFonts w:ascii="黑体" w:eastAsia="黑体" w:hAnsi="黑体" w:hint="eastAsia"/>
          <w:kern w:val="0"/>
          <w:sz w:val="32"/>
          <w:szCs w:val="32"/>
        </w:rPr>
        <w:t>第十四条</w:t>
      </w:r>
      <w:r w:rsidRPr="00D14CEF">
        <w:rPr>
          <w:rFonts w:eastAsia="仿宋_GB2312" w:hint="eastAsia"/>
          <w:kern w:val="0"/>
          <w:sz w:val="32"/>
          <w:szCs w:val="32"/>
        </w:rPr>
        <w:t xml:space="preserve">  </w:t>
      </w:r>
      <w:r w:rsidRPr="00D14CEF">
        <w:rPr>
          <w:rFonts w:eastAsia="仿宋_GB2312" w:hint="eastAsia"/>
          <w:kern w:val="0"/>
          <w:sz w:val="32"/>
          <w:szCs w:val="32"/>
        </w:rPr>
        <w:t>特种行业经营者应当建立从业人员名簿，如实登记从业人员姓名、住址、身份证件种类和号码等信息，保存从业人员的身份证件复印件。从业人员离职的，其资料至少保存二年。</w:t>
      </w:r>
    </w:p>
    <w:p w:rsidR="002A4465" w:rsidRDefault="002A4465" w:rsidP="002A4465">
      <w:pPr>
        <w:tabs>
          <w:tab w:val="left" w:pos="8505"/>
        </w:tabs>
        <w:spacing w:line="600" w:lineRule="exact"/>
        <w:ind w:right="-91" w:firstLine="672"/>
        <w:rPr>
          <w:rFonts w:eastAsia="仿宋_GB2312" w:hint="eastAsia"/>
          <w:kern w:val="0"/>
          <w:sz w:val="32"/>
          <w:szCs w:val="32"/>
        </w:rPr>
      </w:pPr>
      <w:r w:rsidRPr="003D06B6">
        <w:rPr>
          <w:rFonts w:ascii="黑体" w:eastAsia="黑体" w:hAnsi="黑体" w:hint="eastAsia"/>
          <w:kern w:val="0"/>
          <w:sz w:val="32"/>
          <w:szCs w:val="32"/>
        </w:rPr>
        <w:t>第十五条</w:t>
      </w:r>
      <w:r w:rsidRPr="00D14CEF">
        <w:rPr>
          <w:rFonts w:eastAsia="仿宋_GB2312" w:hint="eastAsia"/>
          <w:kern w:val="0"/>
          <w:sz w:val="32"/>
          <w:szCs w:val="32"/>
        </w:rPr>
        <w:t xml:space="preserve">  </w:t>
      </w:r>
      <w:r w:rsidRPr="00D14CEF">
        <w:rPr>
          <w:rFonts w:eastAsia="仿宋_GB2312" w:hint="eastAsia"/>
          <w:kern w:val="0"/>
          <w:sz w:val="32"/>
          <w:szCs w:val="32"/>
        </w:rPr>
        <w:t>特种行业经营者及其从业人员应当接受公安机关的治安防范知识培训、指导以及治安检查，发现涉嫌违法犯罪行为以及公安机关通报寻查的赃物或者嫌疑赃物，立即报告公安机关，并协助公安机关调查。</w:t>
      </w:r>
    </w:p>
    <w:p w:rsidR="002A4465" w:rsidRPr="00D14CEF" w:rsidRDefault="002A4465" w:rsidP="002A4465">
      <w:pPr>
        <w:tabs>
          <w:tab w:val="left" w:pos="8505"/>
        </w:tabs>
        <w:spacing w:line="600" w:lineRule="exact"/>
        <w:ind w:right="-91" w:firstLine="672"/>
        <w:rPr>
          <w:rFonts w:eastAsia="仿宋_GB2312" w:hint="eastAsia"/>
          <w:kern w:val="0"/>
          <w:sz w:val="32"/>
          <w:szCs w:val="32"/>
        </w:rPr>
      </w:pPr>
      <w:r w:rsidRPr="003D06B6">
        <w:rPr>
          <w:rFonts w:ascii="黑体" w:eastAsia="黑体" w:hAnsi="黑体" w:hint="eastAsia"/>
          <w:kern w:val="0"/>
          <w:sz w:val="32"/>
          <w:szCs w:val="32"/>
        </w:rPr>
        <w:t>第十六条</w:t>
      </w:r>
      <w:r w:rsidRPr="00D14CEF">
        <w:rPr>
          <w:rFonts w:eastAsia="仿宋_GB2312" w:hint="eastAsia"/>
          <w:kern w:val="0"/>
          <w:sz w:val="32"/>
          <w:szCs w:val="32"/>
        </w:rPr>
        <w:t xml:space="preserve">  </w:t>
      </w:r>
      <w:r w:rsidRPr="00D14CEF">
        <w:rPr>
          <w:rFonts w:eastAsia="仿宋_GB2312" w:hint="eastAsia"/>
          <w:kern w:val="0"/>
          <w:sz w:val="32"/>
          <w:szCs w:val="32"/>
        </w:rPr>
        <w:t>从事旅馆业、典当业经营活动的，应当在经营场所的出入口、营业厅、保管库房、停车场等区域安装视频监控设备并确保设备正常运行。视频监控录像资料应当保存六十日以上。</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任何单位和个人不得删改、传播或者非法使用视频监控录像资料，不得非法透露有关的个人信息。</w:t>
      </w:r>
    </w:p>
    <w:p w:rsidR="002A4465" w:rsidRDefault="002A4465" w:rsidP="002A4465">
      <w:pPr>
        <w:tabs>
          <w:tab w:val="left" w:pos="8505"/>
        </w:tabs>
        <w:spacing w:line="600" w:lineRule="exact"/>
        <w:ind w:right="-91" w:firstLine="672"/>
        <w:rPr>
          <w:rFonts w:eastAsia="仿宋_GB2312" w:hint="eastAsia"/>
          <w:kern w:val="0"/>
          <w:sz w:val="32"/>
          <w:szCs w:val="32"/>
        </w:rPr>
      </w:pPr>
      <w:r w:rsidRPr="00D14CEF">
        <w:rPr>
          <w:rFonts w:eastAsia="仿宋_GB2312" w:hint="eastAsia"/>
          <w:kern w:val="0"/>
          <w:sz w:val="32"/>
          <w:szCs w:val="32"/>
        </w:rPr>
        <w:t>其他特种行业经营者根据治安管理需要可以安装视频监控设备。</w:t>
      </w:r>
    </w:p>
    <w:p w:rsidR="002A4465" w:rsidRPr="00D14CEF" w:rsidRDefault="002A4465" w:rsidP="002A4465">
      <w:pPr>
        <w:tabs>
          <w:tab w:val="left" w:pos="8505"/>
        </w:tabs>
        <w:spacing w:line="600" w:lineRule="exact"/>
        <w:ind w:right="-91" w:firstLine="672"/>
        <w:rPr>
          <w:rFonts w:eastAsia="仿宋_GB2312" w:hint="eastAsia"/>
          <w:kern w:val="0"/>
          <w:sz w:val="32"/>
          <w:szCs w:val="32"/>
        </w:rPr>
      </w:pPr>
      <w:r w:rsidRPr="003D06B6">
        <w:rPr>
          <w:rFonts w:ascii="黑体" w:eastAsia="黑体" w:hAnsi="黑体" w:hint="eastAsia"/>
          <w:kern w:val="0"/>
          <w:sz w:val="32"/>
          <w:szCs w:val="32"/>
        </w:rPr>
        <w:t>第十七条</w:t>
      </w:r>
      <w:r w:rsidRPr="00D14CEF">
        <w:rPr>
          <w:rFonts w:eastAsia="仿宋_GB2312" w:hint="eastAsia"/>
          <w:kern w:val="0"/>
          <w:sz w:val="32"/>
          <w:szCs w:val="32"/>
        </w:rPr>
        <w:t xml:space="preserve">  </w:t>
      </w:r>
      <w:r w:rsidRPr="00D14CEF">
        <w:rPr>
          <w:rFonts w:eastAsia="仿宋_GB2312" w:hint="eastAsia"/>
          <w:kern w:val="0"/>
          <w:sz w:val="32"/>
          <w:szCs w:val="32"/>
        </w:rPr>
        <w:t>从事旅馆业经营活动应当遵守下列规定：</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lastRenderedPageBreak/>
        <w:t xml:space="preserve">　　（一）对住宿的旅客，核对其身份证件，如实登记其姓名、住址、身份证件种类和号码以及住宿时间等信息，实时录入治安管理信息采集传输设备并传报公安机关；</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（二）发现旅客将易燃、易爆、剧毒、腐蚀性等危险物品带入旅馆，或者发现卖淫、嫖娼、赌博、吸毒、贩毒等违法犯罪活动的，应当予以制止，并同时向公安机关报告；</w:t>
      </w:r>
    </w:p>
    <w:p w:rsidR="002A4465"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（三）对旅客遗留的财物，妥善保管，提示招领。三个月后无人领取的，登记造册，送公安机关处理。</w:t>
      </w:r>
    </w:p>
    <w:p w:rsidR="002A4465" w:rsidRDefault="002A4465" w:rsidP="002A4465">
      <w:pPr>
        <w:tabs>
          <w:tab w:val="left" w:pos="8505"/>
        </w:tabs>
        <w:spacing w:line="600" w:lineRule="exact"/>
        <w:ind w:right="-91" w:firstLine="648"/>
        <w:rPr>
          <w:rFonts w:eastAsia="仿宋_GB2312" w:hint="eastAsia"/>
          <w:kern w:val="0"/>
          <w:sz w:val="32"/>
          <w:szCs w:val="32"/>
        </w:rPr>
      </w:pPr>
      <w:r w:rsidRPr="0051786A">
        <w:rPr>
          <w:rFonts w:ascii="黑体" w:eastAsia="黑体" w:hAnsi="黑体" w:hint="eastAsia"/>
          <w:kern w:val="0"/>
          <w:sz w:val="32"/>
          <w:szCs w:val="32"/>
        </w:rPr>
        <w:t>第十八条</w:t>
      </w:r>
      <w:r w:rsidRPr="00D14CEF">
        <w:rPr>
          <w:rFonts w:eastAsia="仿宋_GB2312" w:hint="eastAsia"/>
          <w:kern w:val="0"/>
          <w:sz w:val="32"/>
          <w:szCs w:val="32"/>
        </w:rPr>
        <w:t xml:space="preserve">  </w:t>
      </w:r>
      <w:r w:rsidRPr="00D14CEF">
        <w:rPr>
          <w:rFonts w:eastAsia="仿宋_GB2312" w:hint="eastAsia"/>
          <w:kern w:val="0"/>
          <w:sz w:val="32"/>
          <w:szCs w:val="32"/>
        </w:rPr>
        <w:t>典当业经营者收当、续当、赎当实行查验登记和保管等制度，不得收当国家明令禁止流通的财物。</w:t>
      </w:r>
    </w:p>
    <w:p w:rsidR="002A4465" w:rsidRPr="00D14CEF"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第十九条</w:t>
      </w:r>
      <w:r w:rsidRPr="00D14CEF">
        <w:rPr>
          <w:rFonts w:eastAsia="仿宋_GB2312" w:hint="eastAsia"/>
          <w:kern w:val="0"/>
          <w:sz w:val="32"/>
          <w:szCs w:val="32"/>
        </w:rPr>
        <w:t xml:space="preserve">  </w:t>
      </w:r>
      <w:r w:rsidRPr="00D14CEF">
        <w:rPr>
          <w:rFonts w:eastAsia="仿宋_GB2312" w:hint="eastAsia"/>
          <w:kern w:val="0"/>
          <w:sz w:val="32"/>
          <w:szCs w:val="32"/>
        </w:rPr>
        <w:t>从事公章</w:t>
      </w:r>
      <w:proofErr w:type="gramStart"/>
      <w:r w:rsidRPr="00D14CEF">
        <w:rPr>
          <w:rFonts w:eastAsia="仿宋_GB2312" w:hint="eastAsia"/>
          <w:kern w:val="0"/>
          <w:sz w:val="32"/>
          <w:szCs w:val="32"/>
        </w:rPr>
        <w:t>刻制业</w:t>
      </w:r>
      <w:proofErr w:type="gramEnd"/>
      <w:r w:rsidRPr="00D14CEF">
        <w:rPr>
          <w:rFonts w:eastAsia="仿宋_GB2312" w:hint="eastAsia"/>
          <w:kern w:val="0"/>
          <w:sz w:val="32"/>
          <w:szCs w:val="32"/>
        </w:rPr>
        <w:t>经营活动应当遵守下列规定：</w:t>
      </w:r>
    </w:p>
    <w:p w:rsidR="002A4465"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（一）按照规定的名称、式样、规格和数量刻制并逐项登记，办理印鉴备案。同时对委托单位名称、地址以及经办人姓名、住址、身份证件种类和号码进行登记。登记材料至少保存三年；</w:t>
      </w:r>
    </w:p>
    <w:p w:rsidR="002A4465"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（二）指定专人负责承接、保管公章和作废公章的销毁工作。对逾期三个月不领取的公章造册登记，送交所在地县级人民政府公安机关处理；</w:t>
      </w:r>
    </w:p>
    <w:p w:rsidR="002A4465" w:rsidRPr="00D14CEF"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（三）不得委托其他单位和个人刻制，不得自行留样、仿制；</w:t>
      </w:r>
    </w:p>
    <w:p w:rsidR="002A4465"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（四）协助公安机关查询公章信息或者进行公章印迹对比。</w:t>
      </w:r>
    </w:p>
    <w:p w:rsidR="002A4465"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 xml:space="preserve">第二十条 </w:t>
      </w:r>
      <w:r w:rsidRPr="00D14CEF">
        <w:rPr>
          <w:rFonts w:eastAsia="仿宋_GB2312" w:hint="eastAsia"/>
          <w:kern w:val="0"/>
          <w:sz w:val="32"/>
          <w:szCs w:val="32"/>
        </w:rPr>
        <w:t xml:space="preserve"> </w:t>
      </w:r>
      <w:r w:rsidRPr="00D14CEF">
        <w:rPr>
          <w:rFonts w:eastAsia="仿宋_GB2312" w:hint="eastAsia"/>
          <w:kern w:val="0"/>
          <w:sz w:val="32"/>
          <w:szCs w:val="32"/>
        </w:rPr>
        <w:t>从事生产性废旧金属收购业经营活动应当遵</w:t>
      </w:r>
      <w:r w:rsidRPr="00D14CEF">
        <w:rPr>
          <w:rFonts w:eastAsia="仿宋_GB2312" w:hint="eastAsia"/>
          <w:kern w:val="0"/>
          <w:sz w:val="32"/>
          <w:szCs w:val="32"/>
        </w:rPr>
        <w:lastRenderedPageBreak/>
        <w:t>守下列规定：</w:t>
      </w:r>
    </w:p>
    <w:p w:rsidR="002A4465" w:rsidRPr="00D14CEF"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（一）不得在矿区、油田、港口、机场、码头、军事禁区、大中型金属冶炼加工企业和铁路沿线附近设点收购废旧金属。禁止设点的范围由所在地设区的市人民政府划定并向社会公布；</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收购铁路、油田、供电、供水、供气、电信通讯、广播电视、水利、测量、矿山、军用和城市公用设施等报废的专用器材时，核对出售单位的证明，并对经办人的姓名、住址、身份证件种类和号码以及物品的名称、数量、规格、新旧程度等情况如实登记；</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（三）发现疑似放射性污染物及时向生态环境主管部门、公安机关报告；</w:t>
      </w:r>
    </w:p>
    <w:p w:rsidR="002A4465"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（四）不得收购国家禁止收购的物品。</w:t>
      </w:r>
    </w:p>
    <w:p w:rsidR="002A4465" w:rsidRPr="00D14CEF"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第二十一条</w:t>
      </w:r>
      <w:r w:rsidRPr="00D14CEF">
        <w:rPr>
          <w:rFonts w:eastAsia="仿宋_GB2312" w:hint="eastAsia"/>
          <w:kern w:val="0"/>
          <w:sz w:val="32"/>
          <w:szCs w:val="32"/>
        </w:rPr>
        <w:t xml:space="preserve">  </w:t>
      </w:r>
      <w:r w:rsidRPr="00D14CEF">
        <w:rPr>
          <w:rFonts w:eastAsia="仿宋_GB2312" w:hint="eastAsia"/>
          <w:kern w:val="0"/>
          <w:sz w:val="32"/>
          <w:szCs w:val="32"/>
        </w:rPr>
        <w:t>从事</w:t>
      </w:r>
      <w:proofErr w:type="gramStart"/>
      <w:r w:rsidRPr="00D14CEF">
        <w:rPr>
          <w:rFonts w:eastAsia="仿宋_GB2312" w:hint="eastAsia"/>
          <w:kern w:val="0"/>
          <w:sz w:val="32"/>
          <w:szCs w:val="32"/>
        </w:rPr>
        <w:t>开锁业</w:t>
      </w:r>
      <w:proofErr w:type="gramEnd"/>
      <w:r w:rsidRPr="00D14CEF">
        <w:rPr>
          <w:rFonts w:eastAsia="仿宋_GB2312" w:hint="eastAsia"/>
          <w:kern w:val="0"/>
          <w:sz w:val="32"/>
          <w:szCs w:val="32"/>
        </w:rPr>
        <w:t>经营活动应当遵守下列规定：</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（一）经营者需在聘用从业人员后七日内将从业人员的相关个人信息报送所在地县级人民政府公安机关备案；</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（二）上门开启</w:t>
      </w:r>
      <w:proofErr w:type="gramStart"/>
      <w:r w:rsidRPr="00D14CEF">
        <w:rPr>
          <w:rFonts w:eastAsia="仿宋_GB2312" w:hint="eastAsia"/>
          <w:kern w:val="0"/>
          <w:sz w:val="32"/>
          <w:szCs w:val="32"/>
        </w:rPr>
        <w:t>房锁前</w:t>
      </w:r>
      <w:proofErr w:type="gramEnd"/>
      <w:r w:rsidRPr="00D14CEF">
        <w:rPr>
          <w:rFonts w:eastAsia="仿宋_GB2312" w:hint="eastAsia"/>
          <w:kern w:val="0"/>
          <w:sz w:val="32"/>
          <w:szCs w:val="32"/>
        </w:rPr>
        <w:t>确认委托人身份，有邻居、物业管理人员或者社区、居（村）民委员会工作人员当场证明，不能确认的应当拒绝；发现有违法犯罪嫌疑的，立即向公安机关报告；</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（三）开启汽车锁具的，核对委托人拥有汽车所有权或者使用权的有关证件；不能提供证明的，在公安机关派员见证下可以开锁；</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lastRenderedPageBreak/>
        <w:t xml:space="preserve">　　（四）填写自治区人民政府公安机关统一样式的开锁服务记录单，并由委托人、见证人、开锁技术人员分别签名确认并记录联系方式，开锁服务记录</w:t>
      </w:r>
      <w:proofErr w:type="gramStart"/>
      <w:r w:rsidRPr="00D14CEF">
        <w:rPr>
          <w:rFonts w:eastAsia="仿宋_GB2312" w:hint="eastAsia"/>
          <w:kern w:val="0"/>
          <w:sz w:val="32"/>
          <w:szCs w:val="32"/>
        </w:rPr>
        <w:t>单至少</w:t>
      </w:r>
      <w:proofErr w:type="gramEnd"/>
      <w:r w:rsidRPr="00D14CEF">
        <w:rPr>
          <w:rFonts w:eastAsia="仿宋_GB2312" w:hint="eastAsia"/>
          <w:kern w:val="0"/>
          <w:sz w:val="32"/>
          <w:szCs w:val="32"/>
        </w:rPr>
        <w:t>保存三个月；</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（五）对委托人的身份和财产信息予以保密；</w:t>
      </w:r>
    </w:p>
    <w:p w:rsidR="002A4465"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（六）禁止向未经公安机关备案的开锁从业人员出售、出借专用开锁工具或者传授开锁技术。</w:t>
      </w:r>
    </w:p>
    <w:p w:rsidR="002A4465" w:rsidRPr="00D14CEF"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第二十二条</w:t>
      </w:r>
      <w:r w:rsidRPr="00D14CEF">
        <w:rPr>
          <w:rFonts w:eastAsia="仿宋_GB2312" w:hint="eastAsia"/>
          <w:kern w:val="0"/>
          <w:sz w:val="32"/>
          <w:szCs w:val="32"/>
        </w:rPr>
        <w:t xml:space="preserve">  </w:t>
      </w:r>
      <w:r w:rsidRPr="00D14CEF">
        <w:rPr>
          <w:rFonts w:eastAsia="仿宋_GB2312" w:hint="eastAsia"/>
          <w:kern w:val="0"/>
          <w:sz w:val="32"/>
          <w:szCs w:val="32"/>
        </w:rPr>
        <w:t>从事寄卖业、二手机动车交易业经营活动应当遵守下列规定：</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（一）登记物品的名称、数量、规格和新旧程度等信息以及物品所属单位名称或者个人的姓名、住址、身份证件种类和号码；</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（二）物品为机动车的，核对行驶证原件，登记车辆的号牌、车型、发动机号码、车架号码、厂牌型号、车身颜色；</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（三）拟改变经营物品原貌的，在经营物品改变原貌前拍照并保存其照片；</w:t>
      </w:r>
    </w:p>
    <w:p w:rsidR="002A4465"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（四）登记材料和照片至少保存一年。</w:t>
      </w:r>
    </w:p>
    <w:p w:rsidR="002A4465" w:rsidRPr="00D14CEF"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第二十三条</w:t>
      </w:r>
      <w:r w:rsidRPr="00D14CEF">
        <w:rPr>
          <w:rFonts w:eastAsia="仿宋_GB2312" w:hint="eastAsia"/>
          <w:kern w:val="0"/>
          <w:sz w:val="32"/>
          <w:szCs w:val="32"/>
        </w:rPr>
        <w:t xml:space="preserve">  </w:t>
      </w:r>
      <w:r w:rsidRPr="00D14CEF">
        <w:rPr>
          <w:rFonts w:eastAsia="仿宋_GB2312" w:hint="eastAsia"/>
          <w:kern w:val="0"/>
          <w:sz w:val="32"/>
          <w:szCs w:val="32"/>
        </w:rPr>
        <w:t>其他特种行业的治安管理，依照法律、法规和国家有关规定执行。</w:t>
      </w:r>
    </w:p>
    <w:p w:rsidR="002A4465" w:rsidRDefault="002A4465" w:rsidP="002A4465">
      <w:pPr>
        <w:tabs>
          <w:tab w:val="left" w:pos="8505"/>
        </w:tabs>
        <w:spacing w:line="600" w:lineRule="exact"/>
        <w:ind w:right="-91"/>
        <w:rPr>
          <w:rFonts w:ascii="黑体" w:eastAsia="黑体" w:hAnsi="黑体" w:hint="eastAsia"/>
          <w:kern w:val="0"/>
          <w:sz w:val="32"/>
          <w:szCs w:val="32"/>
        </w:rPr>
      </w:pPr>
    </w:p>
    <w:p w:rsidR="002A4465" w:rsidRDefault="002A4465" w:rsidP="002A4465">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第四章  监督管理</w:t>
      </w:r>
    </w:p>
    <w:p w:rsidR="002A4465" w:rsidRPr="003D06B6" w:rsidRDefault="002A4465" w:rsidP="002A4465">
      <w:pPr>
        <w:tabs>
          <w:tab w:val="left" w:pos="8505"/>
        </w:tabs>
        <w:spacing w:line="600" w:lineRule="exact"/>
        <w:ind w:right="-91"/>
        <w:rPr>
          <w:rFonts w:ascii="黑体" w:eastAsia="黑体" w:hAnsi="黑体" w:hint="eastAsia"/>
          <w:kern w:val="0"/>
          <w:sz w:val="32"/>
          <w:szCs w:val="32"/>
        </w:rPr>
      </w:pPr>
    </w:p>
    <w:p w:rsidR="002A4465" w:rsidRDefault="002A4465" w:rsidP="002A4465">
      <w:pPr>
        <w:tabs>
          <w:tab w:val="left" w:pos="8505"/>
        </w:tabs>
        <w:spacing w:line="600" w:lineRule="exact"/>
        <w:ind w:right="-91" w:firstLine="672"/>
        <w:rPr>
          <w:rFonts w:eastAsia="仿宋_GB2312" w:hint="eastAsia"/>
          <w:kern w:val="0"/>
          <w:sz w:val="32"/>
          <w:szCs w:val="32"/>
        </w:rPr>
      </w:pPr>
      <w:r w:rsidRPr="003D06B6">
        <w:rPr>
          <w:rFonts w:ascii="黑体" w:eastAsia="黑体" w:hAnsi="黑体" w:hint="eastAsia"/>
          <w:kern w:val="0"/>
          <w:sz w:val="32"/>
          <w:szCs w:val="32"/>
        </w:rPr>
        <w:t>第二十四条</w:t>
      </w:r>
      <w:r w:rsidRPr="00D14CEF">
        <w:rPr>
          <w:rFonts w:eastAsia="仿宋_GB2312" w:hint="eastAsia"/>
          <w:kern w:val="0"/>
          <w:sz w:val="32"/>
          <w:szCs w:val="32"/>
        </w:rPr>
        <w:t xml:space="preserve">  </w:t>
      </w:r>
      <w:r w:rsidRPr="00D14CEF">
        <w:rPr>
          <w:rFonts w:eastAsia="仿宋_GB2312" w:hint="eastAsia"/>
          <w:kern w:val="0"/>
          <w:sz w:val="32"/>
          <w:szCs w:val="32"/>
        </w:rPr>
        <w:t>公安机关实施特种行业治安管理应当履行下列职责：</w:t>
      </w:r>
    </w:p>
    <w:p w:rsidR="002A4465" w:rsidRDefault="002A4465" w:rsidP="002A4465">
      <w:pPr>
        <w:tabs>
          <w:tab w:val="left" w:pos="8505"/>
        </w:tabs>
        <w:spacing w:line="600" w:lineRule="exact"/>
        <w:ind w:right="-91" w:firstLine="672"/>
        <w:rPr>
          <w:rFonts w:eastAsia="仿宋_GB2312" w:hint="eastAsia"/>
          <w:kern w:val="0"/>
          <w:sz w:val="32"/>
          <w:szCs w:val="32"/>
        </w:rPr>
      </w:pPr>
      <w:r w:rsidRPr="00D14CEF">
        <w:rPr>
          <w:rFonts w:eastAsia="仿宋_GB2312" w:hint="eastAsia"/>
          <w:kern w:val="0"/>
          <w:sz w:val="32"/>
          <w:szCs w:val="32"/>
        </w:rPr>
        <w:lastRenderedPageBreak/>
        <w:t>（一）指导和监督特种行业经营者开展内部治安防范工作；</w:t>
      </w:r>
    </w:p>
    <w:p w:rsidR="002A4465" w:rsidRDefault="002A4465" w:rsidP="002A4465">
      <w:pPr>
        <w:tabs>
          <w:tab w:val="left" w:pos="8505"/>
        </w:tabs>
        <w:spacing w:line="600" w:lineRule="exact"/>
        <w:ind w:right="-91" w:firstLine="672"/>
        <w:rPr>
          <w:rFonts w:eastAsia="仿宋_GB2312" w:hint="eastAsia"/>
          <w:kern w:val="0"/>
          <w:sz w:val="32"/>
          <w:szCs w:val="32"/>
        </w:rPr>
      </w:pPr>
      <w:r w:rsidRPr="00D14CEF">
        <w:rPr>
          <w:rFonts w:eastAsia="仿宋_GB2312" w:hint="eastAsia"/>
          <w:kern w:val="0"/>
          <w:sz w:val="32"/>
          <w:szCs w:val="32"/>
        </w:rPr>
        <w:t>（二）组织开展特种行业治安检查；</w:t>
      </w:r>
    </w:p>
    <w:p w:rsidR="002A4465" w:rsidRDefault="002A4465" w:rsidP="002A4465">
      <w:pPr>
        <w:tabs>
          <w:tab w:val="left" w:pos="8505"/>
        </w:tabs>
        <w:spacing w:line="600" w:lineRule="exact"/>
        <w:ind w:right="-91" w:firstLine="672"/>
        <w:rPr>
          <w:rFonts w:eastAsia="仿宋_GB2312" w:hint="eastAsia"/>
          <w:kern w:val="0"/>
          <w:sz w:val="32"/>
          <w:szCs w:val="32"/>
        </w:rPr>
      </w:pPr>
      <w:r w:rsidRPr="00D14CEF">
        <w:rPr>
          <w:rFonts w:eastAsia="仿宋_GB2312" w:hint="eastAsia"/>
          <w:kern w:val="0"/>
          <w:sz w:val="32"/>
          <w:szCs w:val="32"/>
        </w:rPr>
        <w:t>（三）对从业人员免费进行治安防范知识培训；</w:t>
      </w:r>
    </w:p>
    <w:p w:rsidR="002A4465" w:rsidRDefault="002A4465" w:rsidP="002A4465">
      <w:pPr>
        <w:tabs>
          <w:tab w:val="left" w:pos="8505"/>
        </w:tabs>
        <w:spacing w:line="600" w:lineRule="exact"/>
        <w:ind w:right="-91" w:firstLine="672"/>
        <w:rPr>
          <w:rFonts w:eastAsia="仿宋_GB2312" w:hint="eastAsia"/>
          <w:kern w:val="0"/>
          <w:sz w:val="32"/>
          <w:szCs w:val="32"/>
        </w:rPr>
      </w:pPr>
      <w:r w:rsidRPr="00D14CEF">
        <w:rPr>
          <w:rFonts w:eastAsia="仿宋_GB2312" w:hint="eastAsia"/>
          <w:kern w:val="0"/>
          <w:sz w:val="32"/>
          <w:szCs w:val="32"/>
        </w:rPr>
        <w:t>（四）查处涉及特种行业的治安违法行为，处理治安灾害事故；</w:t>
      </w:r>
    </w:p>
    <w:p w:rsidR="002A4465" w:rsidRDefault="002A4465" w:rsidP="002A4465">
      <w:pPr>
        <w:tabs>
          <w:tab w:val="left" w:pos="8505"/>
        </w:tabs>
        <w:spacing w:line="600" w:lineRule="exact"/>
        <w:ind w:right="-91" w:firstLine="672"/>
        <w:rPr>
          <w:rFonts w:eastAsia="仿宋_GB2312" w:hint="eastAsia"/>
          <w:kern w:val="0"/>
          <w:sz w:val="32"/>
          <w:szCs w:val="32"/>
        </w:rPr>
      </w:pPr>
      <w:r w:rsidRPr="00D14CEF">
        <w:rPr>
          <w:rFonts w:eastAsia="仿宋_GB2312" w:hint="eastAsia"/>
          <w:kern w:val="0"/>
          <w:sz w:val="32"/>
          <w:szCs w:val="32"/>
        </w:rPr>
        <w:t>（五）建立特种行业违法行为警示记录系统和治安管理档案；</w:t>
      </w:r>
    </w:p>
    <w:p w:rsidR="002A4465" w:rsidRDefault="002A4465" w:rsidP="002A4465">
      <w:pPr>
        <w:tabs>
          <w:tab w:val="left" w:pos="8505"/>
        </w:tabs>
        <w:spacing w:line="600" w:lineRule="exact"/>
        <w:ind w:right="-91" w:firstLine="672"/>
        <w:rPr>
          <w:rFonts w:eastAsia="仿宋_GB2312" w:hint="eastAsia"/>
          <w:kern w:val="0"/>
          <w:sz w:val="32"/>
          <w:szCs w:val="32"/>
        </w:rPr>
      </w:pPr>
      <w:r w:rsidRPr="00D14CEF">
        <w:rPr>
          <w:rFonts w:eastAsia="仿宋_GB2312" w:hint="eastAsia"/>
          <w:kern w:val="0"/>
          <w:sz w:val="32"/>
          <w:szCs w:val="32"/>
        </w:rPr>
        <w:t>（六）建立特种行业经营者诚信档案，将违法信息记入档案，及时通过报刊、网络等媒体向社会公布违法者名单。</w:t>
      </w:r>
    </w:p>
    <w:p w:rsidR="002A4465" w:rsidRPr="00D14CEF" w:rsidRDefault="002A4465" w:rsidP="002A4465">
      <w:pPr>
        <w:tabs>
          <w:tab w:val="left" w:pos="8505"/>
        </w:tabs>
        <w:spacing w:line="600" w:lineRule="exact"/>
        <w:ind w:right="-91"/>
        <w:rPr>
          <w:rFonts w:eastAsia="仿宋_GB2312" w:hint="eastAsia"/>
          <w:kern w:val="0"/>
          <w:sz w:val="32"/>
          <w:szCs w:val="32"/>
        </w:rPr>
      </w:pPr>
      <w:r>
        <w:rPr>
          <w:rFonts w:eastAsia="仿宋_GB2312" w:hint="eastAsia"/>
          <w:kern w:val="0"/>
          <w:sz w:val="32"/>
          <w:szCs w:val="32"/>
        </w:rPr>
        <w:t xml:space="preserve">    </w:t>
      </w:r>
      <w:r w:rsidRPr="003D06B6">
        <w:rPr>
          <w:rFonts w:ascii="黑体" w:eastAsia="黑体" w:hAnsi="黑体" w:hint="eastAsia"/>
          <w:kern w:val="0"/>
          <w:sz w:val="32"/>
          <w:szCs w:val="32"/>
        </w:rPr>
        <w:t>第二十五条</w:t>
      </w:r>
      <w:r w:rsidRPr="00D14CEF">
        <w:rPr>
          <w:rFonts w:eastAsia="仿宋_GB2312" w:hint="eastAsia"/>
          <w:kern w:val="0"/>
          <w:sz w:val="32"/>
          <w:szCs w:val="32"/>
        </w:rPr>
        <w:t xml:space="preserve">  </w:t>
      </w:r>
      <w:r w:rsidRPr="00D14CEF">
        <w:rPr>
          <w:rFonts w:eastAsia="仿宋_GB2312" w:hint="eastAsia"/>
          <w:kern w:val="0"/>
          <w:sz w:val="32"/>
          <w:szCs w:val="32"/>
        </w:rPr>
        <w:t>公安机关开展治安检查，工作人员应当主动出示人民警察证件，表明执法身份，不得从事与职务无关的活动。监督检查应当记录在案，归档管理。对扣押或者没收的物品依法办理相关手续，并及时处理。</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公安机关及其工作人员开展治安检查，不得妨碍经营者的正常经营活动，并依法保护公民隐私、经营者的商业信誉和商业秘密。</w:t>
      </w:r>
    </w:p>
    <w:p w:rsidR="002A4465"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未经上级公安机关组织或者批准，不得跨管辖区域对特种行业进行治安检查。</w:t>
      </w:r>
    </w:p>
    <w:p w:rsidR="002A4465" w:rsidRPr="00D14CEF"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第二十六条</w:t>
      </w:r>
      <w:r w:rsidRPr="00D14CEF">
        <w:rPr>
          <w:rFonts w:eastAsia="仿宋_GB2312" w:hint="eastAsia"/>
          <w:kern w:val="0"/>
          <w:sz w:val="32"/>
          <w:szCs w:val="32"/>
        </w:rPr>
        <w:t xml:space="preserve">  </w:t>
      </w:r>
      <w:r w:rsidRPr="00D14CEF">
        <w:rPr>
          <w:rFonts w:eastAsia="仿宋_GB2312" w:hint="eastAsia"/>
          <w:kern w:val="0"/>
          <w:sz w:val="32"/>
          <w:szCs w:val="32"/>
        </w:rPr>
        <w:t>公安机关及其工作人员不得利用职务为特种行业经营者指定或者变相指定治安管理信息采集传输设备和视频监控设备品牌、销售单位、施工安装单位、维护单位等，不得向经营者收取治安管理信息采集传输设备和视频监</w:t>
      </w:r>
      <w:r w:rsidRPr="00D14CEF">
        <w:rPr>
          <w:rFonts w:eastAsia="仿宋_GB2312" w:hint="eastAsia"/>
          <w:kern w:val="0"/>
          <w:sz w:val="32"/>
          <w:szCs w:val="32"/>
        </w:rPr>
        <w:lastRenderedPageBreak/>
        <w:t>控设备运行、维护等费用。</w:t>
      </w:r>
    </w:p>
    <w:p w:rsidR="002A4465" w:rsidRDefault="002A4465" w:rsidP="002A446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公安机关工作人员不得参与、变相参与特种行业经营活动或者为特种行业违法犯罪活动提供庇护。</w:t>
      </w:r>
    </w:p>
    <w:p w:rsidR="002A4465"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第二十七条</w:t>
      </w:r>
      <w:r w:rsidRPr="00D14CEF">
        <w:rPr>
          <w:rFonts w:eastAsia="仿宋_GB2312" w:hint="eastAsia"/>
          <w:kern w:val="0"/>
          <w:sz w:val="32"/>
          <w:szCs w:val="32"/>
        </w:rPr>
        <w:t xml:space="preserve">  </w:t>
      </w:r>
      <w:r w:rsidRPr="00D14CEF">
        <w:rPr>
          <w:rFonts w:eastAsia="仿宋_GB2312" w:hint="eastAsia"/>
          <w:kern w:val="0"/>
          <w:sz w:val="32"/>
          <w:szCs w:val="32"/>
        </w:rPr>
        <w:t>特种行业行政主管部门应当相互通报有关特种行业的行政许可或者行政备案、日常监管、执法查处等信息，配合公安机关进行治安检查；发现特种行业经营活动有违法情形的，应当及时通报或者移交相关主管部门处理。</w:t>
      </w:r>
    </w:p>
    <w:p w:rsidR="002A4465"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第二十八条</w:t>
      </w:r>
      <w:r w:rsidRPr="00D14CEF">
        <w:rPr>
          <w:rFonts w:eastAsia="仿宋_GB2312" w:hint="eastAsia"/>
          <w:kern w:val="0"/>
          <w:sz w:val="32"/>
          <w:szCs w:val="32"/>
        </w:rPr>
        <w:t xml:space="preserve">  </w:t>
      </w:r>
      <w:r w:rsidRPr="00D14CEF">
        <w:rPr>
          <w:rFonts w:eastAsia="仿宋_GB2312" w:hint="eastAsia"/>
          <w:kern w:val="0"/>
          <w:sz w:val="32"/>
          <w:szCs w:val="32"/>
        </w:rPr>
        <w:t>各类特种行业协会应当配合公安机关实施行业治安管理，指导和督促相关经营者及其从业人员依法遵守治安管理规定。</w:t>
      </w:r>
    </w:p>
    <w:p w:rsidR="002A4465" w:rsidRPr="00D14CEF" w:rsidRDefault="002A4465" w:rsidP="002A4465">
      <w:pPr>
        <w:tabs>
          <w:tab w:val="left" w:pos="8505"/>
        </w:tabs>
        <w:spacing w:line="600" w:lineRule="exact"/>
        <w:ind w:right="-91" w:firstLine="648"/>
        <w:rPr>
          <w:rFonts w:eastAsia="仿宋_GB2312" w:hint="eastAsia"/>
          <w:kern w:val="0"/>
          <w:sz w:val="32"/>
          <w:szCs w:val="32"/>
        </w:rPr>
      </w:pPr>
    </w:p>
    <w:p w:rsidR="002A4465" w:rsidRDefault="002A4465" w:rsidP="002A4465">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第五章  法律责任</w:t>
      </w:r>
    </w:p>
    <w:p w:rsidR="002A4465" w:rsidRPr="003D06B6" w:rsidRDefault="002A4465" w:rsidP="002A4465">
      <w:pPr>
        <w:tabs>
          <w:tab w:val="left" w:pos="8505"/>
        </w:tabs>
        <w:spacing w:line="600" w:lineRule="exact"/>
        <w:ind w:right="-91"/>
        <w:rPr>
          <w:rFonts w:ascii="黑体" w:eastAsia="黑体" w:hAnsi="黑体" w:hint="eastAsia"/>
          <w:kern w:val="0"/>
          <w:sz w:val="32"/>
          <w:szCs w:val="32"/>
        </w:rPr>
      </w:pPr>
    </w:p>
    <w:p w:rsidR="002A4465" w:rsidRDefault="002A4465" w:rsidP="002A4465">
      <w:pPr>
        <w:tabs>
          <w:tab w:val="left" w:pos="8505"/>
        </w:tabs>
        <w:spacing w:line="600" w:lineRule="exact"/>
        <w:ind w:right="-91" w:firstLine="636"/>
        <w:rPr>
          <w:rFonts w:eastAsia="仿宋_GB2312" w:hint="eastAsia"/>
          <w:kern w:val="0"/>
          <w:sz w:val="32"/>
          <w:szCs w:val="32"/>
        </w:rPr>
      </w:pPr>
      <w:r w:rsidRPr="003D06B6">
        <w:rPr>
          <w:rFonts w:ascii="黑体" w:eastAsia="黑体" w:hAnsi="黑体" w:hint="eastAsia"/>
          <w:kern w:val="0"/>
          <w:sz w:val="32"/>
          <w:szCs w:val="32"/>
        </w:rPr>
        <w:t>第二十九条</w:t>
      </w:r>
      <w:r w:rsidRPr="00D14CEF">
        <w:rPr>
          <w:rFonts w:eastAsia="仿宋_GB2312" w:hint="eastAsia"/>
          <w:kern w:val="0"/>
          <w:sz w:val="32"/>
          <w:szCs w:val="32"/>
        </w:rPr>
        <w:t xml:space="preserve">  </w:t>
      </w:r>
      <w:r w:rsidRPr="00D14CEF">
        <w:rPr>
          <w:rFonts w:eastAsia="仿宋_GB2312" w:hint="eastAsia"/>
          <w:kern w:val="0"/>
          <w:sz w:val="32"/>
          <w:szCs w:val="32"/>
        </w:rPr>
        <w:t>违反本条例规定的行为，法律、行政法规已有法律责任规定的，从其规定。</w:t>
      </w:r>
    </w:p>
    <w:p w:rsidR="002A4465" w:rsidRDefault="002A4465" w:rsidP="002A4465">
      <w:pPr>
        <w:tabs>
          <w:tab w:val="left" w:pos="8505"/>
        </w:tabs>
        <w:spacing w:line="600" w:lineRule="exact"/>
        <w:ind w:right="-91" w:firstLine="636"/>
        <w:rPr>
          <w:rFonts w:eastAsia="仿宋_GB2312" w:hint="eastAsia"/>
          <w:kern w:val="0"/>
          <w:sz w:val="32"/>
          <w:szCs w:val="32"/>
        </w:rPr>
      </w:pPr>
      <w:r w:rsidRPr="003D06B6">
        <w:rPr>
          <w:rFonts w:ascii="黑体" w:eastAsia="黑体" w:hAnsi="黑体" w:hint="eastAsia"/>
          <w:kern w:val="0"/>
          <w:sz w:val="32"/>
          <w:szCs w:val="32"/>
        </w:rPr>
        <w:t>第三十条</w:t>
      </w:r>
      <w:r w:rsidRPr="00D14CEF">
        <w:rPr>
          <w:rFonts w:eastAsia="仿宋_GB2312" w:hint="eastAsia"/>
          <w:kern w:val="0"/>
          <w:sz w:val="32"/>
          <w:szCs w:val="32"/>
        </w:rPr>
        <w:t xml:space="preserve">  </w:t>
      </w:r>
      <w:r w:rsidRPr="00D14CEF">
        <w:rPr>
          <w:rFonts w:eastAsia="仿宋_GB2312" w:hint="eastAsia"/>
          <w:kern w:val="0"/>
          <w:sz w:val="32"/>
          <w:szCs w:val="32"/>
        </w:rPr>
        <w:t>违反本条例第十条第一款、第十一条第一款、第三款规定，未办理变更、注销、备案手续的，由公安机关责令限期改正；逾期不改正的，处二百元以上一千元以下罚款。</w:t>
      </w:r>
    </w:p>
    <w:p w:rsidR="002A4465" w:rsidRDefault="002A4465" w:rsidP="002A4465">
      <w:pPr>
        <w:tabs>
          <w:tab w:val="left" w:pos="8505"/>
        </w:tabs>
        <w:spacing w:line="600" w:lineRule="exact"/>
        <w:ind w:right="-91" w:firstLine="636"/>
        <w:rPr>
          <w:rFonts w:eastAsia="仿宋_GB2312" w:hint="eastAsia"/>
          <w:kern w:val="0"/>
          <w:sz w:val="32"/>
          <w:szCs w:val="32"/>
        </w:rPr>
      </w:pPr>
      <w:r w:rsidRPr="003D06B6">
        <w:rPr>
          <w:rFonts w:ascii="黑体" w:eastAsia="黑体" w:hAnsi="黑体" w:hint="eastAsia"/>
          <w:kern w:val="0"/>
          <w:sz w:val="32"/>
          <w:szCs w:val="32"/>
        </w:rPr>
        <w:t>第三十一条</w:t>
      </w:r>
      <w:r w:rsidRPr="00D14CEF">
        <w:rPr>
          <w:rFonts w:eastAsia="仿宋_GB2312" w:hint="eastAsia"/>
          <w:kern w:val="0"/>
          <w:sz w:val="32"/>
          <w:szCs w:val="32"/>
        </w:rPr>
        <w:t xml:space="preserve">  </w:t>
      </w:r>
      <w:r w:rsidRPr="00D14CEF">
        <w:rPr>
          <w:rFonts w:eastAsia="仿宋_GB2312" w:hint="eastAsia"/>
          <w:kern w:val="0"/>
          <w:sz w:val="32"/>
          <w:szCs w:val="32"/>
        </w:rPr>
        <w:t>违反本条例第十六条第一款、第二款规定，不按照规定安装视频监控设备或者设备不正常运行的，由公安机关责令限期改正；逾期不改正的，处一千元以上五千元以下罚款；不按照规定期限保存视频监控录像资料的，处五</w:t>
      </w:r>
      <w:r w:rsidRPr="00D14CEF">
        <w:rPr>
          <w:rFonts w:eastAsia="仿宋_GB2312" w:hint="eastAsia"/>
          <w:kern w:val="0"/>
          <w:sz w:val="32"/>
          <w:szCs w:val="32"/>
        </w:rPr>
        <w:lastRenderedPageBreak/>
        <w:t>百元以上二千元以下罚款；删改、传播、非法使用视频监控录像资料或者非法透露有关个人信息的，处五千元以上二万元以下罚款。</w:t>
      </w:r>
    </w:p>
    <w:p w:rsidR="002A4465" w:rsidRDefault="002A4465" w:rsidP="002A4465">
      <w:pPr>
        <w:tabs>
          <w:tab w:val="left" w:pos="8505"/>
        </w:tabs>
        <w:spacing w:line="600" w:lineRule="exact"/>
        <w:ind w:right="-91" w:firstLine="636"/>
        <w:rPr>
          <w:rFonts w:eastAsia="仿宋_GB2312" w:hint="eastAsia"/>
          <w:kern w:val="0"/>
          <w:sz w:val="32"/>
          <w:szCs w:val="32"/>
        </w:rPr>
      </w:pPr>
      <w:r w:rsidRPr="003D06B6">
        <w:rPr>
          <w:rFonts w:ascii="黑体" w:eastAsia="黑体" w:hAnsi="黑体" w:hint="eastAsia"/>
          <w:kern w:val="0"/>
          <w:sz w:val="32"/>
          <w:szCs w:val="32"/>
        </w:rPr>
        <w:t>第三十二条</w:t>
      </w:r>
      <w:r w:rsidRPr="00D14CEF">
        <w:rPr>
          <w:rFonts w:eastAsia="仿宋_GB2312" w:hint="eastAsia"/>
          <w:kern w:val="0"/>
          <w:sz w:val="32"/>
          <w:szCs w:val="32"/>
        </w:rPr>
        <w:t xml:space="preserve">  </w:t>
      </w:r>
      <w:r w:rsidRPr="00D14CEF">
        <w:rPr>
          <w:rFonts w:eastAsia="仿宋_GB2312" w:hint="eastAsia"/>
          <w:kern w:val="0"/>
          <w:sz w:val="32"/>
          <w:szCs w:val="32"/>
        </w:rPr>
        <w:t>违反本条例第十七条第（一）项规定，未如实或者未实时将旅客信息录入治安管理信息采集传输设备传报公安机关的，由公安机关责令改正，对经营单位处一千元以上五千元以下罚款，对直接负责的主管人员和其他直接责任人员处二百元以上五百元以下罚款。</w:t>
      </w:r>
    </w:p>
    <w:p w:rsidR="002A4465" w:rsidRDefault="002A4465" w:rsidP="002A4465">
      <w:pPr>
        <w:tabs>
          <w:tab w:val="left" w:pos="8505"/>
        </w:tabs>
        <w:spacing w:line="600" w:lineRule="exact"/>
        <w:ind w:right="-91" w:firstLine="636"/>
        <w:rPr>
          <w:rFonts w:eastAsia="仿宋_GB2312" w:hint="eastAsia"/>
          <w:kern w:val="0"/>
          <w:sz w:val="32"/>
          <w:szCs w:val="32"/>
        </w:rPr>
      </w:pPr>
      <w:r w:rsidRPr="003D06B6">
        <w:rPr>
          <w:rFonts w:ascii="黑体" w:eastAsia="黑体" w:hAnsi="黑体" w:hint="eastAsia"/>
          <w:kern w:val="0"/>
          <w:sz w:val="32"/>
          <w:szCs w:val="32"/>
        </w:rPr>
        <w:t>第三十三条</w:t>
      </w:r>
      <w:r w:rsidRPr="00D14CEF">
        <w:rPr>
          <w:rFonts w:eastAsia="仿宋_GB2312" w:hint="eastAsia"/>
          <w:kern w:val="0"/>
          <w:sz w:val="32"/>
          <w:szCs w:val="32"/>
        </w:rPr>
        <w:t xml:space="preserve">  </w:t>
      </w:r>
      <w:r w:rsidRPr="00D14CEF">
        <w:rPr>
          <w:rFonts w:eastAsia="仿宋_GB2312" w:hint="eastAsia"/>
          <w:kern w:val="0"/>
          <w:sz w:val="32"/>
          <w:szCs w:val="32"/>
        </w:rPr>
        <w:t>违反本条例第十九条第三项规定，委托其他单位和个人刻制公章的，由公安机关处二千元以上一万元以下罚款。</w:t>
      </w:r>
    </w:p>
    <w:p w:rsidR="002A4465" w:rsidRDefault="002A4465" w:rsidP="002A4465">
      <w:pPr>
        <w:tabs>
          <w:tab w:val="left" w:pos="8505"/>
        </w:tabs>
        <w:spacing w:line="600" w:lineRule="exact"/>
        <w:ind w:right="-91" w:firstLine="636"/>
        <w:rPr>
          <w:rFonts w:eastAsia="仿宋_GB2312" w:hint="eastAsia"/>
          <w:kern w:val="0"/>
          <w:sz w:val="32"/>
          <w:szCs w:val="32"/>
        </w:rPr>
      </w:pPr>
      <w:r w:rsidRPr="003D06B6">
        <w:rPr>
          <w:rFonts w:ascii="黑体" w:eastAsia="黑体" w:hAnsi="黑体" w:hint="eastAsia"/>
          <w:kern w:val="0"/>
          <w:sz w:val="32"/>
          <w:szCs w:val="32"/>
        </w:rPr>
        <w:t>第三十四条</w:t>
      </w:r>
      <w:r w:rsidRPr="00D14CEF">
        <w:rPr>
          <w:rFonts w:eastAsia="仿宋_GB2312" w:hint="eastAsia"/>
          <w:kern w:val="0"/>
          <w:sz w:val="32"/>
          <w:szCs w:val="32"/>
        </w:rPr>
        <w:t xml:space="preserve">  </w:t>
      </w:r>
      <w:r w:rsidRPr="00D14CEF">
        <w:rPr>
          <w:rFonts w:eastAsia="仿宋_GB2312" w:hint="eastAsia"/>
          <w:kern w:val="0"/>
          <w:sz w:val="32"/>
          <w:szCs w:val="32"/>
        </w:rPr>
        <w:t>违反本条例第二十一条第（六）项规定，向未经公安机关备案的开锁从业人员出售、出借专用开锁工具或者传授开锁技术的，由公安机关处五千元以上二万元以下罚款。</w:t>
      </w:r>
    </w:p>
    <w:p w:rsidR="002A4465" w:rsidRDefault="002A4465" w:rsidP="002A4465">
      <w:pPr>
        <w:tabs>
          <w:tab w:val="left" w:pos="8505"/>
        </w:tabs>
        <w:spacing w:line="600" w:lineRule="exact"/>
        <w:ind w:right="-91" w:firstLine="636"/>
        <w:rPr>
          <w:rFonts w:eastAsia="仿宋_GB2312" w:hint="eastAsia"/>
          <w:kern w:val="0"/>
          <w:sz w:val="32"/>
          <w:szCs w:val="32"/>
        </w:rPr>
      </w:pPr>
      <w:r w:rsidRPr="003D06B6">
        <w:rPr>
          <w:rFonts w:ascii="黑体" w:eastAsia="黑体" w:hAnsi="黑体" w:hint="eastAsia"/>
          <w:kern w:val="0"/>
          <w:sz w:val="32"/>
          <w:szCs w:val="32"/>
        </w:rPr>
        <w:t>第三十五条</w:t>
      </w:r>
      <w:r w:rsidRPr="00D14CEF">
        <w:rPr>
          <w:rFonts w:eastAsia="仿宋_GB2312" w:hint="eastAsia"/>
          <w:kern w:val="0"/>
          <w:sz w:val="32"/>
          <w:szCs w:val="32"/>
        </w:rPr>
        <w:t xml:space="preserve">  </w:t>
      </w:r>
      <w:r w:rsidRPr="00D14CEF">
        <w:rPr>
          <w:rFonts w:eastAsia="仿宋_GB2312" w:hint="eastAsia"/>
          <w:kern w:val="0"/>
          <w:sz w:val="32"/>
          <w:szCs w:val="32"/>
        </w:rPr>
        <w:t>公安机关工作人员有下列情形之一的，由其所在单位或者上级主管部门批评教育或者给予处分；构成犯罪的，依法追究刑事责任：</w:t>
      </w:r>
    </w:p>
    <w:p w:rsidR="002A4465" w:rsidRPr="00D14CEF" w:rsidRDefault="002A4465" w:rsidP="002A4465">
      <w:pPr>
        <w:tabs>
          <w:tab w:val="left" w:pos="8505"/>
        </w:tabs>
        <w:spacing w:line="600" w:lineRule="exact"/>
        <w:ind w:right="-91" w:firstLine="636"/>
        <w:rPr>
          <w:rFonts w:eastAsia="仿宋_GB2312" w:hint="eastAsia"/>
          <w:kern w:val="0"/>
          <w:sz w:val="32"/>
          <w:szCs w:val="32"/>
        </w:rPr>
      </w:pPr>
      <w:r w:rsidRPr="00D14CEF">
        <w:rPr>
          <w:rFonts w:eastAsia="仿宋_GB2312" w:hint="eastAsia"/>
          <w:kern w:val="0"/>
          <w:sz w:val="32"/>
          <w:szCs w:val="32"/>
        </w:rPr>
        <w:t>（一）未按照规定出示证件进行检查；</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（二）未经批准跨管辖区域检查；</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（三）检查时未填写或者未如实填写检查记录；</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（四）擅自删改、传播或者非法使用视频监控录像资料，非法透露有关个人信息；</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lastRenderedPageBreak/>
        <w:t xml:space="preserve">　　（五）利用职务为特种行业经营者指定或者变相指定治安管理信息采集传输设备和视频监控设备品牌、销售单位、施工安装单位、维护单位等，或者向经营者收取治安管理信息采集传输设备和视频监控设备运行、维护等费用；</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（六）参与、变相参与特种行业经营活动或者为特种行业违法犯罪活动提供庇护；</w:t>
      </w:r>
    </w:p>
    <w:p w:rsidR="002A4465" w:rsidRPr="00D14CEF" w:rsidRDefault="002A4465" w:rsidP="002A446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（七）徇私舞弊、滥用职权，不依法履行法定职责的其他情形。</w:t>
      </w:r>
    </w:p>
    <w:p w:rsidR="002A4465" w:rsidRDefault="002A4465" w:rsidP="002A4465">
      <w:pPr>
        <w:tabs>
          <w:tab w:val="left" w:pos="8505"/>
        </w:tabs>
        <w:spacing w:line="600" w:lineRule="exact"/>
        <w:ind w:right="-91"/>
        <w:rPr>
          <w:rFonts w:ascii="黑体" w:eastAsia="黑体" w:hAnsi="黑体" w:hint="eastAsia"/>
          <w:kern w:val="0"/>
          <w:sz w:val="32"/>
          <w:szCs w:val="32"/>
        </w:rPr>
      </w:pPr>
    </w:p>
    <w:p w:rsidR="002A4465" w:rsidRDefault="002A4465" w:rsidP="002A4465">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第六章  附则</w:t>
      </w:r>
    </w:p>
    <w:p w:rsidR="002A4465" w:rsidRPr="003D06B6" w:rsidRDefault="002A4465" w:rsidP="002A4465">
      <w:pPr>
        <w:tabs>
          <w:tab w:val="left" w:pos="8505"/>
        </w:tabs>
        <w:spacing w:line="600" w:lineRule="exact"/>
        <w:ind w:right="-91"/>
        <w:rPr>
          <w:rFonts w:ascii="黑体" w:eastAsia="黑体" w:hAnsi="黑体" w:hint="eastAsia"/>
          <w:kern w:val="0"/>
          <w:sz w:val="32"/>
          <w:szCs w:val="32"/>
        </w:rPr>
      </w:pPr>
    </w:p>
    <w:p w:rsidR="002A4465"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第三十六条</w:t>
      </w:r>
      <w:r w:rsidRPr="00D14CEF">
        <w:rPr>
          <w:rFonts w:eastAsia="仿宋_GB2312" w:hint="eastAsia"/>
          <w:kern w:val="0"/>
          <w:sz w:val="32"/>
          <w:szCs w:val="32"/>
        </w:rPr>
        <w:t xml:space="preserve">  </w:t>
      </w:r>
      <w:r w:rsidRPr="00D14CEF">
        <w:rPr>
          <w:rFonts w:eastAsia="仿宋_GB2312" w:hint="eastAsia"/>
          <w:kern w:val="0"/>
          <w:sz w:val="32"/>
          <w:szCs w:val="32"/>
        </w:rPr>
        <w:t>本条例所称旅馆，是指按日或者按小时计价收费向社会公众提供住宿服务的经营场所，包括宾馆、饭店、旅馆（店）、客栈、招待所、培训中心、度假村、公寓式酒店等。</w:t>
      </w:r>
    </w:p>
    <w:p w:rsidR="002A4465" w:rsidRPr="00D14CEF" w:rsidRDefault="002A4465" w:rsidP="002A4465">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第三十七条</w:t>
      </w:r>
      <w:r w:rsidRPr="00D14CEF">
        <w:rPr>
          <w:rFonts w:eastAsia="仿宋_GB2312" w:hint="eastAsia"/>
          <w:kern w:val="0"/>
          <w:sz w:val="32"/>
          <w:szCs w:val="32"/>
        </w:rPr>
        <w:t xml:space="preserve">  </w:t>
      </w:r>
      <w:r w:rsidRPr="00D14CEF">
        <w:rPr>
          <w:rFonts w:eastAsia="仿宋_GB2312" w:hint="eastAsia"/>
          <w:kern w:val="0"/>
          <w:sz w:val="32"/>
          <w:szCs w:val="32"/>
        </w:rPr>
        <w:t>本条例自</w:t>
      </w:r>
      <w:r w:rsidRPr="00D14CEF">
        <w:rPr>
          <w:rFonts w:eastAsia="仿宋_GB2312" w:hint="eastAsia"/>
          <w:kern w:val="0"/>
          <w:sz w:val="32"/>
          <w:szCs w:val="32"/>
        </w:rPr>
        <w:t>2015</w:t>
      </w:r>
      <w:r w:rsidRPr="00D14CEF">
        <w:rPr>
          <w:rFonts w:eastAsia="仿宋_GB2312" w:hint="eastAsia"/>
          <w:kern w:val="0"/>
          <w:sz w:val="32"/>
          <w:szCs w:val="32"/>
        </w:rPr>
        <w:t>年</w:t>
      </w:r>
      <w:r w:rsidRPr="00D14CEF">
        <w:rPr>
          <w:rFonts w:eastAsia="仿宋_GB2312" w:hint="eastAsia"/>
          <w:kern w:val="0"/>
          <w:sz w:val="32"/>
          <w:szCs w:val="32"/>
        </w:rPr>
        <w:t>1</w:t>
      </w:r>
      <w:r w:rsidRPr="00D14CEF">
        <w:rPr>
          <w:rFonts w:eastAsia="仿宋_GB2312" w:hint="eastAsia"/>
          <w:kern w:val="0"/>
          <w:sz w:val="32"/>
          <w:szCs w:val="32"/>
        </w:rPr>
        <w:t>月</w:t>
      </w:r>
      <w:r w:rsidRPr="00D14CEF">
        <w:rPr>
          <w:rFonts w:eastAsia="仿宋_GB2312" w:hint="eastAsia"/>
          <w:kern w:val="0"/>
          <w:sz w:val="32"/>
          <w:szCs w:val="32"/>
        </w:rPr>
        <w:t>1</w:t>
      </w:r>
      <w:r w:rsidRPr="00D14CEF">
        <w:rPr>
          <w:rFonts w:eastAsia="仿宋_GB2312" w:hint="eastAsia"/>
          <w:kern w:val="0"/>
          <w:sz w:val="32"/>
          <w:szCs w:val="32"/>
        </w:rPr>
        <w:t>日起施行。</w:t>
      </w:r>
    </w:p>
    <w:p w:rsidR="002A4465" w:rsidRPr="00D14CEF" w:rsidRDefault="002A4465" w:rsidP="002A4465">
      <w:pPr>
        <w:tabs>
          <w:tab w:val="left" w:pos="8505"/>
        </w:tabs>
        <w:spacing w:line="600" w:lineRule="exact"/>
        <w:ind w:right="-91"/>
        <w:rPr>
          <w:rFonts w:eastAsia="仿宋_GB2312"/>
          <w:kern w:val="0"/>
          <w:sz w:val="32"/>
          <w:szCs w:val="32"/>
        </w:rPr>
      </w:pPr>
    </w:p>
    <w:p w:rsidR="0040514A" w:rsidRDefault="0040514A" w:rsidP="002A4465"/>
    <w:sectPr w:rsidR="0040514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63" w:rsidRDefault="00857163" w:rsidP="002A4465">
      <w:r>
        <w:separator/>
      </w:r>
    </w:p>
  </w:endnote>
  <w:endnote w:type="continuationSeparator" w:id="0">
    <w:p w:rsidR="00857163" w:rsidRDefault="00857163" w:rsidP="002A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65" w:rsidRDefault="002A446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1831"/>
      <w:docPartObj>
        <w:docPartGallery w:val="Page Numbers (Bottom of Page)"/>
        <w:docPartUnique/>
      </w:docPartObj>
    </w:sdtPr>
    <w:sdtContent>
      <w:bookmarkStart w:id="0" w:name="_GoBack" w:displacedByCustomXml="prev"/>
      <w:bookmarkEnd w:id="0" w:displacedByCustomXml="prev"/>
      <w:p w:rsidR="002A4465" w:rsidRDefault="002A4465">
        <w:pPr>
          <w:pStyle w:val="a4"/>
          <w:jc w:val="center"/>
        </w:pPr>
        <w:r>
          <w:fldChar w:fldCharType="begin"/>
        </w:r>
        <w:r>
          <w:instrText>PAGE   \* MERGEFORMAT</w:instrText>
        </w:r>
        <w:r>
          <w:fldChar w:fldCharType="separate"/>
        </w:r>
        <w:r w:rsidRPr="002A4465">
          <w:rPr>
            <w:noProof/>
            <w:lang w:val="zh-CN"/>
          </w:rPr>
          <w:t>12</w:t>
        </w:r>
        <w:r>
          <w:fldChar w:fldCharType="end"/>
        </w:r>
      </w:p>
    </w:sdtContent>
  </w:sdt>
  <w:p w:rsidR="002A4465" w:rsidRDefault="002A446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65" w:rsidRDefault="002A44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63" w:rsidRDefault="00857163" w:rsidP="002A4465">
      <w:r>
        <w:separator/>
      </w:r>
    </w:p>
  </w:footnote>
  <w:footnote w:type="continuationSeparator" w:id="0">
    <w:p w:rsidR="00857163" w:rsidRDefault="00857163" w:rsidP="002A4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65" w:rsidRDefault="002A44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65" w:rsidRDefault="002A446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65" w:rsidRDefault="002A44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C3"/>
    <w:rsid w:val="002A4465"/>
    <w:rsid w:val="0040514A"/>
    <w:rsid w:val="00857163"/>
    <w:rsid w:val="00E4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4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4465"/>
    <w:rPr>
      <w:sz w:val="18"/>
      <w:szCs w:val="18"/>
    </w:rPr>
  </w:style>
  <w:style w:type="paragraph" w:styleId="a4">
    <w:name w:val="footer"/>
    <w:basedOn w:val="a"/>
    <w:link w:val="Char0"/>
    <w:uiPriority w:val="99"/>
    <w:unhideWhenUsed/>
    <w:rsid w:val="002A44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44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4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4465"/>
    <w:rPr>
      <w:sz w:val="18"/>
      <w:szCs w:val="18"/>
    </w:rPr>
  </w:style>
  <w:style w:type="paragraph" w:styleId="a4">
    <w:name w:val="footer"/>
    <w:basedOn w:val="a"/>
    <w:link w:val="Char0"/>
    <w:uiPriority w:val="99"/>
    <w:unhideWhenUsed/>
    <w:rsid w:val="002A44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44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788</Words>
  <Characters>4494</Characters>
  <Application>Microsoft Office Word</Application>
  <DocSecurity>0</DocSecurity>
  <Lines>37</Lines>
  <Paragraphs>10</Paragraphs>
  <ScaleCrop>false</ScaleCrop>
  <Company>Lenovo</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汪钢</dc:creator>
  <cp:keywords/>
  <dc:description/>
  <cp:lastModifiedBy>汪钢</cp:lastModifiedBy>
  <cp:revision>2</cp:revision>
  <dcterms:created xsi:type="dcterms:W3CDTF">2021-06-15T01:40:00Z</dcterms:created>
  <dcterms:modified xsi:type="dcterms:W3CDTF">2021-06-15T01:41:00Z</dcterms:modified>
</cp:coreProperties>
</file>