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淮南市机动车和非道路移动机械</w:t>
      </w:r>
    </w:p>
    <w:p>
      <w:pPr>
        <w:jc w:val="center"/>
      </w:pPr>
      <w:r>
        <w:rPr>
          <w:rFonts w:ascii="宋体" w:hAnsi="宋体" w:eastAsia="宋体"/>
          <w:sz w:val="44"/>
        </w:rPr>
        <w:t>排放</w:t>
      </w:r>
      <w:bookmarkStart w:id="0" w:name="_GoBack"/>
      <w:bookmarkEnd w:id="0"/>
      <w:r>
        <w:rPr>
          <w:rFonts w:ascii="宋体" w:hAnsi="宋体" w:eastAsia="宋体"/>
          <w:sz w:val="44"/>
        </w:rPr>
        <w:t>污染防治条例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（2020年10月28日淮南市第十六届人民代表大会常务委员会第二十三次会议通过　2020年12月24日安徽省第十三届人民代表大会常务委员会第二十三次会议批准）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为了防治机动车和非道路移动机械排放污染，保护和改善大气环境，推动绿色发展，保障公众健康，根据《中华人民共和国大气污染防治法》和有关法律、行政法规，结合本市实际，制定本条例。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本条例适用于本市行政区域内机动车和非道路移动机械排放污染防治和监督管理。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本条例所称机动车是指以动力装置驱动或者牵引，上道路行驶的供人员乘用或者用于运送物品以及进行工程专项作业的轮式车辆。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本条例所称非道路移动机械是指装配有发动机的移动机械和可运输工业设备。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市和县、区人民政府应当将机动车和非道路移动机械排放污染防治工作纳入环境保护规划，加强机动车和非道路移动机械排放污染防治监督管理能力建设，保障机动车和非道路移动机械排放污染防治的财政投入。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市和县、区人民政府应当建立机动车和非道路移动机械排放污染防治工作协调机制，组织有关部门建立机动车和非道路移动机械排放污染防治综合信息管理平台，实现信息共享。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市、县生态环境行政主管部门对本行政区域内的机动车和非道路移动机械排放污染防治实施统一监督管理。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公安、交通运输、自然资源和规划、城乡建设、农业农村、水利、林业、城市管理、商务、市场监管等部门根据各自职责，做好机动车和非道路移动机械排放污染防治的有关监督管理工作。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市和县、区人民政府应当加强智慧交通建设，科学确定限速区间，改善道路交通状况，提高道路通行效率，减少机动车怠速和低速行驶造成的污染。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本市优先发展公共交通，完善公交线路和公共自行车租赁系统，改善公交车、自行车和行人的道路通行条件，降低非公交类机动车使用强度，减少机动车排放污染。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鼓励使用以新能源为动力的机动车和非道路移动机械。八公山、舜耕山等风景区观光车辆应当使用新能源或者清洁能源。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生态环境行政主管部门应当建立投诉举报制度，公布受理方式。受理投诉举报后，应当及时调查处理，并将处理结果告知投诉人或者举报人。对不属于生态环境行政主管部门职责范围的投诉举报事项，应当及时移送有权查处的部门处理，并将移送情况告知投诉人或者举报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本市行政区域内的机动车和非道路移动机械排放污染防治应当执行国家标准和国家、省有关规定。市生态环境和其他相关行政管理部门应当及时将各类标准和相关规定向社会公布。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机动车和非道路移动机械所有人或者使用人不得擅自拆除排放污染控制装置，不得破坏车载排放诊断系统等设备，保持装置和设备正常运行。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本市行政区域内可能发生重污染天气时，市人民政府应当依据重污染天气的预警等级，启动应急预案，根据应急需要可以采取限制部分机动车行驶、禁止部分非道路移动机械使用等应急措施，并向社会公布。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在不影响正常通行的情况下，生态环境行政主管部门可以会同公安机关交通管理部门通过电子监控、摄像拍照、自动监测、遥感监测等技术手段，对在道路上行驶的机动车排放污染状况进行监督抽测。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监督抽测结果不符合排放标准的，机动车所有人或者使用人应当在生态环境行政主管部门规定的期限内进行维修治理，并按照要求进行环保检验。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生态环境行政主管部门可以会同有关部门在机动车和非道路移动机械集中停放地、维修地对在用机动车和非道路移动机械排放污染状况进行监督抽测。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监督抽测不得收取费用，被抽测者应当配合抽测。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公安机关交通管理部门应当在城区划定禁止拖拉机、低速汽车和其他高污染车辆行驶的区域、道路、时段，报市人民政府批准后向社会公布，并在禁行区域的道路口设置醒目禁止行驶标志。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用于销售蔬菜、水果等农产品的拖拉机应当按照公安机关交通管理部门指定的路线进入城区，并在城市管理部门指定的地点停放。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公安机关交通管理部门、农业农村管理部门和城市管理部门应当建立拖拉机登记管理等信息交换机制。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农业农村管理部门应当加强拖拉机排放污染防治监督管理，对拖拉机所有人和使用人开展大气污染防治等相关法律、法规的教育，督促其依法接受交通违法处罚。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实行在用机动车排放定期检验制度，在用机动车环保定期检验与安全技术检验同步进行。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在用机动车环保检验不合格的，公安机关交通管理部门不得核发机动车安全技术检验合格标志。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机动车环保定期检验由所有人或者使用人在规定期限内，自主选择检验机构进行。任何单位和个人不得要求机动车所有人或者使用人到指定的检验机构进行环保检验。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机动车排放检验机构应当依法开展检验业务，并遵守下列规定：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（一）按照国家规定的环保检验方法、技术规范进行检验，出具真实、准确的检验报告；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（二）按照规定申请对检验设备的定期检定、校准，定期开展内部检测线的比对，参加生态环境行政主管部门组织的比对试验；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（三）实时向市生态环境行政主管部门传送机动车环保检验数据和信息；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（四）建立机动车环保检验档案，并按照规定保存环保检验信息和有关技术资料；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（五）法律、法规、规章和技术规范规定的其他事项。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实行非道路移动机械使用编码登记管理制度。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生态环境行政主管部门应当建立非道路移动机械信息管理平台，会同有关部门制定非道路移动机械编码登记管理规定。相关非道路移动机械行业管理部门应当组织、督促本行业使用的非道路移动机械在信息管理平台上进行编码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市人民政府应当根据大气环境质量状况，依法划定高排放非道路移动机械禁止使用区域，并向社会公布。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前款禁止区域内非道路移动机械的类型、污染物排放标准依据法律法规和国家标准确定。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公安机关交通管理部门办理机动车注册和转入登记、核发安全技术检验合格标志时，应当对机动车污染物排放标准、环保检验等情况进行审核，并配合生态环境行政主管部门对机动车污染物排放状况进行监督抽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交通运输管理部门应当将机动车排放污染防治纳入对车辆营运、机动车维修的监督管理内容，对运输企业超标排放车辆监督维修，加强对机动车维修单位排放污染控制装置维修活动的监督管理。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市场监督管理部门应当加强对机动车检验机构和机动车维修单位计量器具的监督管理，按照部门职责依法查处销售不符合质量标准或者要求的车用燃料的行为；对机动车检验机构的收费项目和收费标准执行情况进行监督检查，依法查处价格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九条规定，擅自拆除机动车和非道路移动机械排放污染控制装置、破坏车载排放诊断系统等设备的，由生态环境行政主管部门责令改正，并对机动车和非道路移动机械所有人或者使用人处以五千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违反本条例第十一条第四款规定，机动车和非道路移动机械所有人或者使用人拒绝配合监督抽测的，由公安机关依照《中华人民共和国治安管理处罚法》的有关规定予以处罚。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违反本条例第十二条第一款规定，拖拉机、低速汽车和其他高污染车辆在禁行时间进入禁行区域、道路的，由公安机关交通管理部门按照违反禁令标志依法予以处罚。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违反本条例第十六条规定，机动车排放检验机构有下列行为之一的，由生态环境行政主管部门责令停止违法行为，限期改正，并按照下列规定予以处罚：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（一）出具虚假检验报告的，没收违法所得，处以十万元以上五十万元以下罚款；情节严重的，由负责资质认定的部门取消其检验资格；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（二）拒绝参加生态环境行政主管部门组织的比对试验，处以两千元以上一万元以下罚款；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（三）未实时向市生态环境行政主管部门传送检验数据，或者未建立机动车环保检验档案并按规定保存检验信息的，处以两千元以上一万元以下罚款。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违反本条例第十七条规定，使用未经编码登记的非道路移动机械的，由生态环境行政主管部门责令改正，处以每台非道路移动机械二百元罚款。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违反本条例第十八条规定，在市人民政府划定的高排放非道路移动机械禁用区内使用高排放非道路移动机械的，由生态环境行政主管部门责令改正，处以每台非道路移动机械五百元罚款。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生态环境行政主管部门和其他相关管理部门及其工作人员滥用职权、玩忽职守、徇私舞弊的，对直接负责的主管人员和其他责任人员依法给予处分；构成犯罪的，依法追究刑事责任。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Times New Roman" w:hAnsi="Times New Roman" w:eastAsia="仿宋_GB2312"/>
          <w:sz w:val="32"/>
        </w:rPr>
        <w:t>　本条例自2021年3月1日起施行。2016年10月26日淮南市第十五届人民代表大会常务委员会第三十二次会议通过，2016年12月16日安徽省第十二届人民代表大会常务委员会第三十五次会议批准的《淮南市机动车排放污染防治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6C2329"/>
    <w:rsid w:val="0D9804AC"/>
    <w:rsid w:val="11E4354D"/>
    <w:rsid w:val="16DC7373"/>
    <w:rsid w:val="231B0F09"/>
    <w:rsid w:val="26E74AA2"/>
    <w:rsid w:val="344634A2"/>
    <w:rsid w:val="3DE63740"/>
    <w:rsid w:val="481351D2"/>
    <w:rsid w:val="53543565"/>
    <w:rsid w:val="558A062C"/>
    <w:rsid w:val="5A1E5F89"/>
    <w:rsid w:val="622F12CF"/>
    <w:rsid w:val="653E08AD"/>
    <w:rsid w:val="71B9247E"/>
    <w:rsid w:val="7F47D4FE"/>
    <w:rsid w:val="7FCC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3561</Words>
  <Characters>3594</Characters>
  <Lines>0</Lines>
  <Paragraphs>0</Paragraphs>
  <TotalTime>2</TotalTime>
  <ScaleCrop>false</ScaleCrop>
  <LinksUpToDate>false</LinksUpToDate>
  <CharactersWithSpaces>3628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2024-06-03T05:21:37Z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