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ascii="宋体" w:hAnsi="宋体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line="590" w:lineRule="exact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广东省房地产评估条例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90" w:lineRule="exact"/>
        <w:ind w:left="0" w:leftChars="0" w:right="640" w:rightChars="20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90" w:lineRule="exact"/>
        <w:ind w:left="640" w:leftChars="200" w:right="640" w:rightChars="20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Cs w:val="32"/>
        </w:rPr>
      </w:pPr>
      <w:r>
        <w:rPr>
          <w:rFonts w:hint="eastAsia" w:ascii="宋体" w:hAnsi="宋体" w:eastAsia="楷体_GB2312"/>
          <w:bCs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Cs/>
          <w:szCs w:val="32"/>
          <w:lang w:val="en-US" w:eastAsia="zh-CN"/>
        </w:rPr>
        <w:t>1994</w:t>
      </w:r>
      <w:r>
        <w:rPr>
          <w:rFonts w:hint="eastAsia" w:ascii="宋体" w:hAnsi="宋体" w:eastAsia="楷体_GB2312"/>
          <w:bCs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bCs/>
          <w:szCs w:val="32"/>
          <w:lang w:val="en-US" w:eastAsia="zh-CN"/>
        </w:rPr>
        <w:t>7</w:t>
      </w:r>
      <w:r>
        <w:rPr>
          <w:rFonts w:hint="eastAsia" w:ascii="宋体" w:hAnsi="宋体" w:eastAsia="楷体_GB2312"/>
          <w:bCs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bCs/>
          <w:szCs w:val="32"/>
          <w:lang w:val="en-US" w:eastAsia="zh-CN"/>
        </w:rPr>
        <w:t>6</w:t>
      </w:r>
      <w:r>
        <w:rPr>
          <w:rFonts w:hint="eastAsia" w:ascii="宋体" w:hAnsi="宋体" w:eastAsia="楷体_GB2312"/>
          <w:bCs/>
          <w:szCs w:val="32"/>
          <w:lang w:val="en-US" w:eastAsia="zh-CN"/>
        </w:rPr>
        <w:t>日广东省第八届人民代表大会常务委员</w:t>
      </w:r>
      <w:bookmarkStart w:id="0" w:name="_GoBack"/>
      <w:bookmarkEnd w:id="0"/>
      <w:r>
        <w:rPr>
          <w:rFonts w:hint="eastAsia" w:ascii="宋体" w:hAnsi="宋体" w:eastAsia="楷体_GB2312"/>
          <w:bCs/>
          <w:szCs w:val="32"/>
          <w:lang w:val="en-US" w:eastAsia="zh-CN"/>
        </w:rPr>
        <w:t>会第九次会议通过  根据</w:t>
      </w:r>
      <w:r>
        <w:rPr>
          <w:rFonts w:hint="eastAsia" w:ascii="宋体" w:hAnsi="宋体" w:eastAsia="宋体" w:cs="宋体"/>
          <w:bCs/>
          <w:szCs w:val="32"/>
          <w:lang w:val="en-US" w:eastAsia="zh-CN"/>
        </w:rPr>
        <w:t>2020</w:t>
      </w:r>
      <w:r>
        <w:rPr>
          <w:rFonts w:hint="eastAsia" w:ascii="宋体" w:hAnsi="宋体" w:eastAsia="楷体_GB2312"/>
          <w:bCs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bCs/>
          <w:szCs w:val="32"/>
          <w:lang w:val="en-US" w:eastAsia="zh-CN"/>
        </w:rPr>
        <w:t>11</w:t>
      </w:r>
      <w:r>
        <w:rPr>
          <w:rFonts w:hint="eastAsia" w:ascii="宋体" w:hAnsi="宋体" w:eastAsia="楷体_GB2312"/>
          <w:bCs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bCs/>
          <w:szCs w:val="32"/>
          <w:lang w:val="en-US" w:eastAsia="zh-CN"/>
        </w:rPr>
        <w:t>27</w:t>
      </w:r>
      <w:r>
        <w:rPr>
          <w:rFonts w:hint="eastAsia" w:ascii="宋体" w:hAnsi="宋体" w:eastAsia="楷体_GB2312"/>
          <w:bCs/>
          <w:szCs w:val="32"/>
          <w:lang w:val="en-US" w:eastAsia="zh-CN"/>
        </w:rPr>
        <w:t>日广东省第十三届人民代表大会常务委员会第二十六次会议《关于修改〈广东省促进科学技术进步条例〉等九项地方性法规的决定》修正）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90" w:lineRule="exact"/>
        <w:ind w:left="0" w:leftChars="0" w:right="640" w:rightChars="20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为合理评估房地产价格，维护当事人的合法权益，加强房地产市场管理，根据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《中华人民共和国城市房地产管理法》《中华人民共和国资产评估法》等法律法规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sz w:val="32"/>
          <w:szCs w:val="32"/>
          <w:u w:val="none"/>
        </w:rPr>
        <w:t>规定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，结合本省实际，制定本条例。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本条例适用于本省行政区域内对建筑物、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构筑物及其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附属设施和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所占用的土地的价格进行房地产评估的活动。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法律、法规另有规定的，从其规定。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县以上人民政府房地产管理部门负责本条例的组织实施。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下列房地产应当依照本条例进行评估：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（一）因国家建设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征收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需要由政府给予当事人补偿的房地产；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（二）司法机关依法罚没或者拍卖的房地产；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（三）法律、法规规定应当进行评估的房地产。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第五条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下列房地产可以依照本条例进行评估：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（一）买卖、产权交换的房地产；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（二）继承、分割、合并或者赠与的房地产；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（三）实行合营、联营、股份经营的房地产；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（四）抵押、投入保险的房地产；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（五）进行兼并、清算的房地产；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（六）当事人认为需要评估的房地产。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第六条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房地产评估业务应当由房地产评估机构承办。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第七条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设立房地产评估机构应当向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市场监督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管理部门申请设立登记，领取营业执照后，方可开业。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第八条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设立房地产评估机构必须符合下列条件：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（一）有自己的名称、组织机构和章程；</w:t>
      </w:r>
    </w:p>
    <w:p>
      <w:pPr>
        <w:keepNext w:val="0"/>
        <w:keepLines w:val="0"/>
        <w:widowControl/>
        <w:suppressLineNumbers w:val="0"/>
        <w:spacing w:beforeLines="0" w:afterLines="0" w:line="590" w:lineRule="exact"/>
        <w:ind w:firstLine="631"/>
        <w:jc w:val="left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（二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合伙形式的评估机构，应当有两名以上评估师；公司形式的评估机构，应当有八名以上评估师；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）有固定服务场所；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四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）法律、法规规定的其他条件。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第九条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房地产评估机构章程应当载明下列主要事项：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（一）机构名称、住所、宗旨、经济性质；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（二）注册资金及其来源；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（三）经营范围和经营方式；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（四）法定代表人产生的程序和职权范围；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（五）财政管理制度和利润分配形式；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（六）有关的法律责任和其他事项。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第十条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办理房地产评估，委托人与被委托的评估机构必须签订房地产评估委托合同。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委托合同应当载明下列主要内容：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（一）委托人姓名、职业、住址或者法人单位名称、住所、法定代表人姓名；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（二）被委托人名称、住所、法定代表人姓名和承办评估专业人员姓名；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（三）评估标的物名称、地点、面积、座落、建筑结构、用途、使用情况；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（四）评估目的、项目、要求和完成日期；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（五）评估费用；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（六）评估纠纷处理和评估责任；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（七）当事人认为需要载明的其他内容。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第十一条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委托合同签订后，房地产评估机构应当委派两名以上房地产评估专业人员办理。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房地产评估专业人员必须经房地产管理部门进行资格考核，取得房地产评估资格证书，并参加一个评估机构，才可从事评估业务。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31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第十二条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房地产评估专业人员可以依法组织专业协会。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31" w:firstLineChars="0"/>
        <w:textAlignment w:val="auto"/>
        <w:outlineLvl w:val="9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第十三条</w:t>
      </w:r>
      <w:r>
        <w:rPr>
          <w:rFonts w:hint="eastAsia" w:ascii="宋体" w:hAnsi="宋体" w:eastAsia="仿宋_GB2312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房地产评估实行房地综合计价的原则，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以基准地价、标定地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价和各类房屋的重置价格为基础，参照当地的市场价格进行评估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第十四条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房地产评估机构完成评估后，必须出具房地产评估报告书。房地产评估报告书应当载明下列主要内容：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（一）评估标的物名称、地点、面积、座落、建筑结构、用途、装修、环境、质量、使用等情况；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（二）评估依据和方法；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（三）评估结果；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（四）必要的附件，包括评估过程中作为估价依据的有关图纸、照片、背景材料，原始材料及实地勘测数据等；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（五）其他需要说明的问题。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第十五条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委托人应当向被委托的评估机构缴交评估费。评估费标准由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双方协商确定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FF000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第十六条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</w:rPr>
        <w:t>用于征收有关房地产税、确定房地产损失补偿或者赔偿金额依据的评估书，必须经房地产管理部门认可。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第十七条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房地产评估机构及其评估专业人员违反本条例，有下列行为之一的，由房地产管理部门会同有关部门给予处罚。构成犯罪的，依法追究刑事责任。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（一）擅自办理评估业务的，责令停止营业，没收非法所得，并处非法所得五倍以下的罚款；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33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）利用职权牟取私利的，予以警告，可以责令停业一个月以上六个月以下；有违法所得的，没收违法所得，并处违法所得一倍以上五倍以下罚款；情节严重的，由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市场监督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管理部门吊销营业执照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（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CN"/>
        </w:rPr>
        <w:t>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）故意提高或者压低估价，损害当事人利益的，除赔偿经济损失外，并处所收评估费五倍以下的罚款。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第十八条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当事人对行政处罚决定不服的，可以依法申请复议或者向人民法院起诉。逾期不申请复议，不起诉又不履行处罚决定的，由作出处罚的部门申请人民法院强制执行。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0" w:firstLineChars="0"/>
        <w:textAlignment w:val="auto"/>
        <w:outlineLvl w:val="9"/>
        <w:rPr>
          <w:rFonts w:hint="eastAsia" w:ascii="宋体" w:hAnsi="宋体" w:eastAsia="仿宋_GB2312" w:cs="仿宋_GB2312"/>
          <w:bCs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　　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第十九条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本条例自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1994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日起施行。</w:t>
      </w:r>
    </w:p>
    <w:p>
      <w:pPr>
        <w:spacing w:beforeLines="0" w:afterLines="0" w:line="590" w:lineRule="exact"/>
        <w:rPr>
          <w:rFonts w:hint="eastAsia" w:ascii="宋体" w:hAnsi="宋体"/>
        </w:rPr>
      </w:pPr>
    </w:p>
    <w:p>
      <w:pPr>
        <w:spacing w:beforeLines="0" w:afterLines="0" w:line="590" w:lineRule="exact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06520"/>
    <w:rsid w:val="14A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ahoma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省人大常委会办公厅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2020-12-11T09:47:00Z</dcterms:created>
  <dc:creator>黎耀兰</dc:creator>
  <cp:lastModifiedBy>黎耀兰</cp:lastModifiedBy>
  <dcterms:modified xsi:type="dcterms:W3CDTF">2020-12-11T09:47:53Z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