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云南省艾滋病防治条例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日云南省第十三届人民代表大会常务委员会第二十一次会议通过）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预防控制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监测与报告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医疗救治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涉外管理与服务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为了预防、控制艾滋病的发生和流行，保障人体健康和公共卫生安全，根据《中华人民共和国传染病防治法》《艾滋病防治条例》等法律、行政法规，结合本省实际，制定本条例。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本省行政区域内艾滋病防治及其监督管理工作，适用本条例。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艾滋病防治工作坚持预防为主、防治结合的方针，实施政府组织领导、部门各负其责、全社会共同参与的工作机制，坚持综合治理、突出重点、分类指导的原则。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县级以上人民政府应当加强对艾滋病防治工作的领导，制定实施方案，明确部门职责，健全工作协调、考核、监督机制，推行领导负责制、工作责任制，将艾滋病防治工作纳入综合考核范围。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县级以上人民政府防治艾滋病工作委员会（以下简称防艾委）负责艾滋病防治工作的组织、协调、指导，其具体工作由卫生健康行政主管部门承担。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卫生健康、财政、教育、公安、司法行政、民政、医疗保障、人力资源社会保障、海关等防艾委成员单位，应当制定并组织实施年度艾滋病防治计划，履行工作职责。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乡（镇）人民政府、街道办事处按照职责，做好艾滋病防治工作。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工会、共青团、妇联、红十字会、计划生育协会等团体结合工作对象的特点，协助各级人民政府开展艾滋病防治宣传教育、综合干预、关怀救助、志愿者活动等工作。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村（居）民委员会协助各级人民政府和政府有关部门做好艾滋病防治的宣传教育、重点场所排查、动员检测、综合干预、关怀救助等工作。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各级人民政府动员社会力量参与艾滋病防治工作，鼓励、支持其开展动员检测、综合干预、关怀救助等艾滋病防治工作。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卫生健康、财政、民政、教育等部门、单位通过政府购买社会服务等方式，支持、培育社会组织和志愿者开展艾滋病防治工作，加强培训指导、服务监督。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全社会大力营造人文关怀的社会氛围，不得歧视艾滋病病毒感染者和艾滋病病人（以下简称感染者和病人）。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感染者和病人及其家庭成员的婚姻、就业、就医、入学、入托、抚养、赡养等合法权益受法律保护。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县级以上人民政府对在艾滋病防治工作中做出显著成绩和贡献的单位和个人，按照国家和本省的有关规定给予表彰和奖励。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各级人民政府和有关部门应当采取多种形式和利用科技手段精准开展艾滋病防治知识（以下简称防艾知识）的宣传教育，并将防艾知识宣传教育纳入国家基本公共卫生服务项目，并增强针对性和实效性。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各级防艾委应当组织编印针对不同人群的防艾知识宣传资料，保障宣传教育活动持续开展。报刊、广播、电视和网络等媒体应当安排版面、时段，宣传防艾知识和政策，定期免费刊播相关公益广告。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机关、团体、企业事业单位和其他社会组织等应当对职工开展防艾知识的宣传教育，并纳入新入职人员培训内容。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干部培训教育机构应当将防艾知识和政策列入教育培训内容。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流动人口管理部门和有关服务机构应当将防艾知识宣传教育纳入劳动力转移职业培训、流动人口服务内容，对流动人口集中的用工单位、场所和居住社区重点开展宣传教育。乡（镇）人民政府、街道办事处应当利用贴近农村居民的宣传形式，做好外出务工人员及其家庭成员防艾知识的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卫生健康、民政等部门和村（居）民委员会、老年人服务机构应当将防艾知识宣传教育纳入对老年人口的服务内容，采取多种方式对老年人开展艾滋病防治宣传教育。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省教育主管部门应当建立健康教育机制，组织编写各教育阶段的防艾知识和性健康教育读本，组织师资培训，将预防艾滋病和性健康教育纳入对学校的评价内容。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校（院）长是学校（院）防艾知识和性健康教育工作的第一责任人。学校（院）应当配备校医，制定并实施防控方案。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普通中学应当将防艾知识纳入有关课程，开展有关课外教育活动；高等院校、中等职业学校应当将防艾知识和性健康知识等纳入学校教育课程设置、考试内容和学分管理，保证必要课时；新生入学体检时发放健康教育处方；支持和鼓励学生社团和志愿者开展宣传教育、综合干预、动员检测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防艾委成员单位应当在其窗口服务机构设立艾滋病防治宣传设施，利用媒体进行防艾知识宣传。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应当督促指导提供住宿、娱乐、沐浴、美容等服务的经营性公共场所（以下简称经营性公共场所）的经营者对其从业人员进行防艾知识培训，在经营场所公开张贴或者摆放防艾知识宣传品，对从业人员和消费者宣传防艾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交通运输、海关、文化和旅游等部门、单位应当在机场、车站、码头、口岸、旅游景点等流动人员密集场所，利用各种公共宣传设施开展防艾宣传。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预防控制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公民是自己健康的第一责任人，应当主动了解防艾知识，培养健康文明的生活方式，提高自我防范意识，抵制吸食毒品、卖淫嫖娼、聚众淫乱等违法犯罪行为。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各级防艾委应当根据艾滋病疫情特点，组织制定针对不同人群的综合干预计划，开展综合干预工作，帮助易感染艾滋病病毒危险行为人群改变危险行为。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有关部门和乡（镇）人民政府、街道办事处应当对返乡的进城务工人员，提供艾滋病检测咨询服务和综合干预。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流动人口管理服务机构应当将艾滋病检测、综合干预纳入对流动人口的服务管理内容。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公民、法人和其他组织应当支持、配合艾滋病检测咨询服务和综合干预措施的实施。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安机关查处涉嫌卖淫嫖娼、聚众淫乱、吸毒贩毒等活动场所时，应当及时通知疾病预防控制机构对被查处人员进行艾滋病检测，重点管控城乡结合部、农村等防控薄弱地区和易感染艾滋病病毒危险行为人群，及时查处故意传播性病、艾滋病的违法犯罪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公安机关应当加强重点社区的管理，向卫生健康行政主管部门提供相关数据信息，配合开展艾滋病检测等工作。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宣传、网信、公安、文化和旅游等部门、单位应当加强社交媒体和网络平台、社交软件的监管，清理和查处传播色情信息、从事色情和毒品交易的行为。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卫生健康、交通运输等有关部门、单位应当在机场、码头、车站、工地、矿山等人口集中场所，设置安全套发售点。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经营性公共场所的经营者应当在营业场所醒目位置，摆放安全套或者设置发售点，宣传推广使用安全套。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医疗卫生机构和其他社会组织为有需要的易感染艾滋病病毒危险行为人群、感染者和病人免费提供安全套。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卫生健康、教育等部门、单位应当协同推进学生艾滋病防控工作，建立学校艾滋病疫情通报制度和定期会商机制，定期通报疫情。高等院校、中等职业学校应当设置安全套、艾滋病自主检测服务包发售设施。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公安、司法行政、卫生健康等部门、单位应当对监管场所被监管人员和监管场所外的戒毒人员进行艾滋病检测，为发现的感染者和病人提供抗病毒治疗及综合干预等医疗服务。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感染者和病人获准离开监管场所时，监管机构应当将其详情及时通报其住所地的县级疾病预防控制机构，由其组织开展后续转介随访服务。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艾滋病检测遵循自愿原则，鼓励公民主动寻求和接受艾滋病检测。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行政主管部门应当建立完善规范、可及的艾滋病免费咨询检测机构（点），并向社会公布。卫生健康、药品监管等部门、单位应当制定艾滋病自检试剂销售政策，提供药店营销、网络营销、自动售货机营销等自主检测服务，支持公民自愿自主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检测机构应当遵循知情不拒绝的原则，主动提供艾滋病检测服务。机关、团体、企业事业单位和其他社会组织在组织健康体检时，应当将艾滋病检测纳入体检服务包；医疗卫生机构开展血液检测项目时应当将艾滋病检测纳入检测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县级以上人民政府应当将艾滋病检测纳入基本公共卫生服务老年人健康体检和社会体检机构的个人健康体检内容。艾滋病疫情严重地区的人民政府应当主动为公民提供艾滋病检测服务。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艾滋病检测机构应当指定专门人员将确证的艾滋病检测阳性结果及其治疗服务信息告知本人，对限制民事行为能力或者无民事行为能力人应当告知其监护人。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感染者和病人应当将感染艾滋病病毒的事实及时告知其配偶或者性伴侣；本人不告知的，医疗卫生机构有权告知。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卫生健康、公安、司法行政、民政、教育等部门、单位对感染者和病人及其家庭成员的信息资料实行保密管理。未经本人或者其监护人同意，不得告知无关人员、单位或者组织。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采供血机构、医疗机构、血液制品生产单位不得采集、使用未经艾滋病核酸检测、核查或者检测结果为阳性的血液、血浆及其制品和体液，卫生健康行政主管部门应当对其加强管理和监督。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卫生健康行政主管部门应当在婚姻登记场所设立艾滋病检测点，为结婚登记人员提供免费艾滋病检测咨询服务，民政部门应当配合并提供便利条件。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艾滋病流行严重地区的居民，婚前应当进行免费艾滋病筛查检测，接受医学咨询服务。艾滋病流行严重地区的确定，由省卫生健康行政主管部门按照国家有关规定公布。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医疗卫生机构开展日常妇幼保健和疾病防控工作，履行下列职责：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（一）对育龄或怀孕妇女及配偶开展防艾知识宣传教育和咨询，引导婚姻登记人群、孕产妇及配偶及时接受相关检测；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（二）对孕产妇及配偶进行艾滋病、梅毒、乙肝检测与咨询；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（三）开展预防艾滋病母婴传播工作，不得拒绝为感染艾滋病病毒的孕产妇及所生儿童提供预防、治疗、保健、随访、转介等预防母婴传播的服务。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公安、卫生健康、药品监管等部门、单位应当监测合成毒品滥用情况，推动易促进艾滋病传播的滥用物质纳入合成毒品管控范围。吸毒人员应当每年接受艾滋病检测。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卫生健康、公安、司法行政、药品监管、医疗保障部门推广社区美沙酮维持治疗，其费用纳入医疗保障报销范围。组织开展清洁针具交换工作，预防吸毒人员经共用针具感染艾滋病病毒。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感染者首次确证的阳性样本，由省艾滋病中心实验室按照规定统一保藏。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运输艾滋病病毒种及样本应当经省卫生健康行政主管部门批准，并遵守国家高致病病原微生物运输管理规定。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防治研究机构和其他有关单位需要使用、保存感染者的人体组织、器官、细胞、骨髓、血液和精液等，应当经省卫生健康行政主管部门批准。涉及人类遗传资源采集、保藏、利用、对外提供等事项的，应当符合人类遗传资源管理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医疗、美容、养生等机构和个人开展侵入性、创伤性操作时，应当对使用过的操作器材及可能被污染的物品进行消毒处理，防止艾滋病病毒交叉感染。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艾滋病诊疗、科研单位应当按照规程，做好个人防护和医疗废物处理，防止艾滋病病毒感染和扩散。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卫生健康、公安、司法行政等部门、单位，以及参与艾滋病防治工作的社会组织，应当制定艾滋病职业暴露应急预案，组织职业暴露防护培训，提供防护用品。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省卫生健康行政主管部门建立艾滋病职业暴露调查专家组，开展职业感染认定工作。州市级、县级卫生健康行政主管部门建立艾滋病职业暴露处置专家组，指导职业暴露的预防和处置。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县级以上抗病毒治疗机构建立艾滋病预防性药品储备库，保障职业暴露后的预防性抗病毒药品供应，对职业暴露的人员免费提供暴露后预防性用药，对非职业暴露的人员提供暴露前后预防性用药服务。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经营性公共场所的服务人员，应当每半年进行一次艾滋病检测；经营者不得安排未经艾滋病检测和未取得健康合格证明的人员直接为顾客服务。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监测与报告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卫生健康行政主管部门应当加强艾滋病监测、检测和信息网络系统的建设管理，组织专业机构对艾滋病流行态势进行分析预测，为制定预防和控制策略提供科学依据。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公安、司法行政、药品监管等部门、单位应当支持建立健全艾滋病监测、检测和信息网络平台，构建艾滋病咨询检测网络和自主检测网络，开展艾滋病疫情信息监测、追踪随访、转介转诊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医疗卫生机构、海关、监管场所应当具备相应的艾滋病检测条件，实行备案，分级管理。开展艾滋病检测的实验室应当对检测质量负责，开展质量控制，推广应用适宜性检测技术，并符合国家实验室生物安全管理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卫生健康行政主管部门可以根据预防控制艾滋病的需要，会同有关部门组织医疗卫生机构对有易感染艾滋病病毒危险行为的人群实施艾滋病监测和检测。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疾病预防控制机构应当加强艾滋病疫情监测与管理，分析疫情及流行趋势。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单位和个人应当接受医疗卫生机构及海关部门的有关艾滋病调查、检验、样本采集，并如实提供有关情况。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开展艾滋病检测的机构对发现的感染者和病人，应当及时报告疫情，提供结果告知咨询和抗病毒治疗等转介服务，协助完成流行病学调查和随访建档。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艾滋病疫情的报告、通报和公布按照国家有关规定执行。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医疗救治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县级以上人民政府应当建立健全艾滋病医疗救治、免费抗病毒治疗和社区关怀服务网络，将其纳入公共卫生体系建设，并保障治疗工作正常进行。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卫生健康行政主管部门应当指定专业机构负责艾滋病治疗及技术指导工作，并成立艾滋病治疗专家组负责指导艾滋病临床治疗工作。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医疗卫生机构为住所地的感染者和病人提供艾滋病诊断、治疗、随访、咨询服务，将艾滋病防治工作纳入医疗卫生机构等级评审体系。健全中医药参与艾滋病防治诊疗工作机制，鼓励和支持开展中西医协同治疗艾滋病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卫生健康行政主管部门应当对感染者和病人进行动态管理。感染者和病人离开居住地一个月以上的，离开前应当主动告知随访责任人和治疗主管医生。居住地与户籍地不一致的，由居住地的卫生健康行政主管部门负责治疗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公安、司法行政等部门、单位对监管场所内的感染者和病人实行集中管理，并在卫生健康行政主管部门的支持下提供规范治疗、综合干预和出所转介，保证其出所后的转介和治疗得以持续。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科技、卫生健康、药品监管等部门、单位应当组织开展艾滋病防治研究工作，促进艾滋病治疗药物、诊断试剂、防治技术、医疗设备等的研究开发与应用。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医疗卫生机构对诊疗服务中发现的感染者和病人，应当做好接诊、转诊和相关处置工作，不得以任何理由推诿或者拒绝诊治。医疗卫生机构应当设立并对外公布服务投诉电话，医务人员进行相关疾病诊断和治疗过程中应当对就诊者开展防治艾滋病的咨询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感染者和病人应当如实向接诊医生告知自己感染的事实，及时接受抗病毒治疗，定期接受医疗卫生机构和随访责任人的医学随访；主动采取措施保护他人，不得以任何方式将艾滋病病毒传染他人。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涉外管理与服务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省人民政府和边境州（市）、县级人民政府（以下简称边境人民政府）及其有关部门，可以根据国家有关部门授权建立健全与周边国家和地区的合作机制，及时交流疫情及防控信息，开展联防联控、国际合作与交流，共同做好边境地区艾滋病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边境人民政府应当支持社会组织依法开展境内外艾滋病防治工作，为边境地区居民提供艾滋病检测、综合干预和治疗等服务。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边境人民政府应当加强对入境外籍人员的管理，完善服务机制，提供下列服务：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（一）对长期居留的外籍人员实行健康管理，通过艾滋病检测服务，及时发现感染者和病人，并提供转介、综合干预服务；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（二）涉边婚姻家庭中的感染者和病人，经医疗机构评估后，可以参加免费的艾滋病抗病毒治疗和母婴阻断服务；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（三）合法入境、居留半年以上的感染者和病人，本人愿意并经医疗机构评估后，可以参加艾滋病抗病毒治疗和母婴阻断服务；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（四）合法入境、居留的外籍吸毒人员，经评估符合条件的，可以参加社区美沙酮维持治疗和清洁针具交换服务；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（五）根据艾滋病防治工作需要，可以对外籍人员中的感染者和病人实行救治救助管理。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教育主管部门和有关学校应当加强外国留学生预防艾滋病宣传教育工作，会同相关部门提供预防艾滋病综合干预等服务。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海关和边境人民政府应当加强口岸和出入境人员较多的边境通道的疫情监测，在口岸和边境通道逐步建立艾滋病检测实验室，有针对性地开展艾滋病检测并提供咨询服务。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公安、人力资源社会保障等部门、单位应当加强对长期居留的外籍人员的管理，配合卫生健康行政主管部门定期为其提供艾滋病检测和综合干预服务。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经婚姻登记的涉边外籍人员、以夫妻名义同居的外籍人员、领取生育服务证的外籍妇女，卫生健康行政主管部门应当为其提供艾滋病检测服务。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县级疾病预防控制机构应当组织为外籍感染者和病人提供后续转介服务。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县级以上人民政府应当保障艾滋病防治工作所需要的经费。财政、卫生健康等部门、单位对艾滋病疫情严重地区、边境地区的防治工作给予资金重点支持。监管场所艾滋病防治经费在部门预算中单独列支。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县级以上人民政府应当建立健全艾滋病治疗点补偿机制，加强艾滋病防治机构和专业队伍建设，支持社会组织和志愿者开展艾滋病防治工作。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县级以上人民政府应当对已发生艾滋病职业暴露的人员、参与艾滋病防治工作或者因执行公务易感染艾滋病病毒的人员，经依法认定为工伤后，按照规定享受工伤保险等待遇，并制定相关政策予以保障。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财政、民政、医疗保障等部门、单位应当执行社会保障政策，加强相关社会保险、社会救助、社会福利等政策衔接，保障感染者和病人的基本生活、基本医疗。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医疗保障部门按照职责，做好下列工作：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（一）将艾滋病抗病毒治疗纳入门诊特殊病慢性病管理，并制定具体管理办法；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（二）将艾滋病贫困人口纳入基本医疗保险、大病保险和医疗救助范围，合理控制政策范围内自费比例。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人力资源社会保障等部门、单位应当对有劳动能力且有就业愿望的感染者和病人协助提供就业岗位、职业培训与就业服务。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教育主管部门应当为受艾滋病影响生活困难的未成年人减免学前教育和高中阶段教育的相关费用，并为其身份保密。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民政部门应当履行下列救助职责：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（一）将生活困难的感染者和病人及其共同生活的家庭成员纳入城乡低保范围；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（二）将符合特困人员救助供养条件的感染者，纳入特困人员救助供养范围；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（三）将受艾滋病影响的未成年人纳入孤儿、艾滋病感染儿童和事实无人抚养儿童基本生活保障范围，确保其基本生活；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（四）将生活困难的感染者和病人纳入临时救助范围。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具体救助办法由省民政会同卫生健康等部门制定。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红十字会和慈善机构可以设立艾滋病救助专项资金，接受社会捐助，为生活困难的感染者和病人及受艾滋病影响的未成年人、老年人提供帮助。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扶贫、卫生等部门应当将艾滋病防治工作与扶贫工作相结合，支持符合扶贫条件、有劳动能力的感染者和病人开展力所能及的生产活动。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各级人民政府和有关部门未履行防治艾滋病工作职责的，由上一级人民政府、监察机关或者业务主管部门责令改正，通报批评；造成艾滋病传播流行或者其他严重后果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医疗卫生机构未履行防治艾滋病工作职责或者有其他失职、渎职行为的，由监察机关、卫生健康行政主管部门责令改正，通报批评，给予警告；造成艾滋病传播流行或者其他严重后果的，对负有责任的主管人员和其他直接责任人员依法给予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经营性公共场所的经营者有下列情形之一的，由县级以上卫生健康行政主管部门责令限期改正，给予警告，可以并处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元以下罚款；逾期不改正的，责令停业整顿；情节严重的，由原发证部门依法吊销其营业许可证件：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（一）未在营业场所醒目位置摆放安全套或设置安全套发售设施的；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（二）未组织直接为顾客服务的人员每半年进行一次艾滋病检测，或者安排未取得艾滋病检测健康合格证明的人员直接为顾客服务的。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感染者和病人有下列情形之一的，依法承担民事责任。构成犯罪的，依法追究刑事责任：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（一）不及时将感染艾滋病病毒的事实告知其配偶、有性关系者等存在暴露风险的人群；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（二）明知自己感染艾滋病病毒仍进行卖淫嫖娼，或者不采取防范措施与他人发生性关系的，或者不接受医疗机构采取的母婴阻断措施的，或者与他人共用针具吸毒的；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（三）明知他人感染艾滋病病毒而隐瞒情况，介绍其卖淫嫖娼或者与他人发生性行为的；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（四）以其他途径恶意传播艾滋病病毒的。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阻碍、拒绝、恐吓和威胁艾滋病防治工作人员执行公务的，由公安机关依法处理；造成严重后果的，依法追究法律责任。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艾滋病病毒感染者，是指感染艾滋病病毒，但未出现临床症状，或者出现临床症状，但未达到病例诊断标准者。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艾滋病病人，是指感染艾滋病病毒，出现临床症状，并达到病例诊断标准的患者。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知情不拒绝原则，是指艾滋病检测机构在明确告知公民提供艾滋病检测服务前提下，公民不提出拒绝的，即视为同意接受检测。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易感染艾滋病病毒危险行为人群，是指有卖淫、嫖娼、多性伴、男男同性性行为、注射吸毒等危险行为的人群、感染者的配偶及性伴等。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综合干预措施，是指能够有效减少艾滋病传播的各种措施，包括安全套推广使用、规范性病诊疗、美沙酮维持治疗、清洁针具交换、暴露前后预防性服药、预防母婴传播、抗病毒治疗等措施。</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艾滋病职业暴露，是指由于职业关系在工作过程中，工作人员的粘膜或破损皮肤意外暴露于艾滋病病毒的血液、体液，有可能被艾滋病病毒感染的情况。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受艾滋病影响未成年人，是指父母一方或者双方是艾滋病病毒感染者的未成年人。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2006</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30</w:t>
      </w:r>
      <w:r>
        <w:rPr>
          <w:rFonts w:ascii="Times New Roman" w:hAnsi="Times New Roman" w:eastAsia="仿宋_GB2312"/>
          <w:sz w:val="32"/>
        </w:rPr>
        <w:t>日云南省第十届人民代表大会常务委员会第二十六次会议通过的《云南省艾滋病防治条例》同时废止。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8369DA"/>
    <w:rsid w:val="11E4354D"/>
    <w:rsid w:val="13F54E26"/>
    <w:rsid w:val="16DC7373"/>
    <w:rsid w:val="1C7B60E4"/>
    <w:rsid w:val="1EAF02C7"/>
    <w:rsid w:val="2EA25753"/>
    <w:rsid w:val="32BC6559"/>
    <w:rsid w:val="344634A2"/>
    <w:rsid w:val="3DE63740"/>
    <w:rsid w:val="481351D2"/>
    <w:rsid w:val="53543565"/>
    <w:rsid w:val="558A062C"/>
    <w:rsid w:val="622F12CF"/>
    <w:rsid w:val="653E08AD"/>
    <w:rsid w:val="71B9247E"/>
    <w:rsid w:val="73920EB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8688</Words>
  <Characters>8706</Characters>
  <Lines>0</Lines>
  <Paragraphs>0</Paragraphs>
  <TotalTime>6</TotalTime>
  <ScaleCrop>false</ScaleCrop>
  <LinksUpToDate>false</LinksUpToDate>
  <CharactersWithSpaces>8794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2024-06-03T02:26:58Z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