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中华人民共和国国家通用语言文字法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2000年10月31日第九届全国人民代表大会常务委员会第十八次会议通过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640" w:rightChars="200"/>
        <w:jc w:val="center"/>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rPr>
        <w:t>第二章　国家通用语言文字的使用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rPr>
        <w:t>第三章　管理和监督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rPr>
        <w:t>第四章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为推动国家通用语言文字的规范化、标准化及其健康发展，使国家通用语言文字在社会生活中更好地发挥作用，促进各民族、各地区经济文化交流，根据宪法，制定本法。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本法所称的国家通用语言文字是普通话和规范汉字。</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国家推广普通话，推行规范汉字。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公民有学习和使用国家通用语言文字的权利。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国家为公民学习和使用国家通用语言文字提供条件。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地方各级人民政府及其有关部门应当采取措施，推广普通话和推行规范汉字。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国家通用语言文字的使用应当有利于维护国家主权和民族尊严，有利于国家统一和民族团结，有利于社会主义物质文明建设和精神文明建设。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国家颁布国家通用语言文字的规范和标准，管理国家通用语言文字的社会应用，支持国家通用语言文字的教学和科学研究，促进国家通用语言文字的规范、丰富和发展。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国家奖励为国家通用语言文字事业做出突出贡献的组织和个人。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各民族都有使用和发展自己的语言文字的自由。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少数民族语言文字的使用依据宪法、民族区域自治法及其他法律的有关规定。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国家通用语言文字的使用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国家机关以普通话和规范汉字为公务用语用字。法律另有规定的除外。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学校及其他教育机构以普通话和规范汉字为基本的教育教学用语用字。法律另有规定的除外。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学校及其他教育机构通过汉语文课程教授普通话和规范汉字。使用的汉语文教材，应当符合国家通用语言文字的规范和标准。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汉语文出版物应当符合国家通用语言文字的规范和标准。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汉语文出版物中需要使用外国语言文字的，应当用国家通用语言文字作必要的注释。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广播电台、电视台以普通话为基本的播音用语。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需要使用外国语言为播音用语的，须经国务院广播电视部门批准。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公共服务行业以规范汉字为基本的服务用字。因公共服务需要，招牌、广告、告示、标志牌等使用外国文字并同时使用中文的，应当使用规范汉字。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提倡公共服务行业以普通话为服务用语。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下列情形，应当以国家通用语言文字为基本的用语用字：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（一）广播、电影、电视用语用字；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（二）公共场所的设施用字；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（三）招牌、广告用字；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（四）企业事业组织名称；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（五）在境内销售的商品的包装、说明。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信息处理和信息技术产品中使用的国家通用语言文字应当符合国家的规范和标准。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本章有关规定中，有下列情形的，可以使用方言：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（一）国家机关的工作人员执行公务时确需使用的；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（二）经国务院广播电视部门或省级广播电视部门批准的播音用语；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（三）戏曲、影视等艺术形式中需要使用的；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（四）出版、教学、研究中确需使用的。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本章有关规定中，有下列情形的，可以保留或使用繁体字、异体字：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（一）文物古迹；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（二）姓氏中的异体字；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（三）书法、篆刻等艺术作品；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（四）题词和招牌的手书字；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（五）出版、教学、研究中需要使用的；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（六）经国务院有关部门批准的特殊情况。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国家通用语言文字以《汉语拼音方案》作为拼写和注音工具。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《汉语拼音方案》是中国人名、地名和中文文献罗马字母拼写法的统一规范，并用于汉字不便或不能使用的领域。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初等教育应当进行汉语拼音教学。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凡以普通话作为工作语言的岗位，其工作人员应当具备说普通话的能力。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以普通话作为工作语言的播音员、节目主持人和影视话剧演员、教师、国家机关工作人员的普通话水平，应当分别达到国家规定的等级标准；对尚未达到国家规定的普通话等级标准的，分别情况进行培训。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对外汉语教学应当教授普通话和规范汉字。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管理和监督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国家通用语言文字工作由国务院语言文字工作部门负责规划指导、管理监督。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国务院有关部门管理本系统的国家通用语言文字的使用。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地方语言文字工作部门和其他有关部门，管理和监督本行政区域内的国家通用语言文字的使用。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县级以上各级人民政府工商行政管理部门依法对企业名称、商品名称以及广告的用语用字进行管理和监督。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国务院语言文字工作部门颁布普通话水平测试等级标准。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外国人名、地名等专有名词和科学技术术语译成国家通用语言文字，由国务院语言文字工作部门或者其他有关部门组织审定。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违反本法第二章有关规定，不按照国家通用语言文字的规范和标准使用语言文字的，公民可以提出批评和建议。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本法第十九条第二款规定的人员用</w:t>
      </w:r>
      <w:r>
        <w:rPr>
          <w:rFonts w:hint="eastAsia" w:ascii="Times New Roman" w:hAnsi="Times New Roman" w:cs="Arial"/>
          <w:kern w:val="0"/>
          <w:szCs w:val="32"/>
          <w:highlight w:val="none"/>
        </w:rPr>
        <w:t>语</w:t>
      </w:r>
      <w:r>
        <w:rPr>
          <w:rFonts w:hint="eastAsia" w:ascii="Times New Roman" w:hAnsi="Times New Roman" w:cs="Arial"/>
          <w:kern w:val="0"/>
          <w:szCs w:val="32"/>
        </w:rPr>
        <w:t>违反本法第二章有关规定的，有关单位应当对直接责任人员进行批评教育；拒不改正的，由有关单位作出处理。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城市公共场所的设施和招牌、广告用字违反本法第二章有关规定的，由有关行政管理部门责令改正；拒不改正的，予以警告，并督促其限期改正。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违反本法规定，干涉他人学习和使用国家通用语言文字的，由有关行政管理部门责令限期改正，并予以警告。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本法自2001年1月1日起施行。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D46E92"/>
    <w:rsid w:val="08210A6D"/>
    <w:rsid w:val="0B957AC8"/>
    <w:rsid w:val="0C4E6F56"/>
    <w:rsid w:val="0D2F2A95"/>
    <w:rsid w:val="0DE41812"/>
    <w:rsid w:val="0FE6390C"/>
    <w:rsid w:val="13EB0803"/>
    <w:rsid w:val="19F86B68"/>
    <w:rsid w:val="28A83523"/>
    <w:rsid w:val="2F7753E6"/>
    <w:rsid w:val="3258761C"/>
    <w:rsid w:val="34B13AF4"/>
    <w:rsid w:val="446E42D8"/>
    <w:rsid w:val="44BC0EEC"/>
    <w:rsid w:val="482A39F4"/>
    <w:rsid w:val="49A137E0"/>
    <w:rsid w:val="56755F92"/>
    <w:rsid w:val="60BE44F5"/>
    <w:rsid w:val="653A70E2"/>
    <w:rsid w:val="6C1E17DE"/>
    <w:rsid w:val="6E907D21"/>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154</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2018-11-28T07:17:50Z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