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ind w:firstLine="640" w:firstLineChars="200"/>
        <w:jc w:val="center"/>
        <w:rPr>
          <w:rFonts w:ascii="Times New Roman" w:hAnsi="Times New Roman" w:cs="Times New Roman"/>
          <w:sz w:val="32"/>
          <w:szCs w:val="32"/>
        </w:rPr>
      </w:pPr>
    </w:p>
    <w:p>
      <w:pPr>
        <w:pStyle w:val="1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44"/>
          <w:szCs w:val="44"/>
        </w:rPr>
        <w:t>残疾人专用品免征进口税收暂行规定</w:t>
      </w:r>
    </w:p>
    <w:p>
      <w:pPr>
        <w:pStyle w:val="10"/>
        <w:ind w:firstLine="640" w:firstLineChars="200"/>
        <w:jc w:val="center"/>
        <w:rPr>
          <w:rFonts w:ascii="Times New Roman" w:hAnsi="Times New Roman" w:cs="Times New Roman"/>
          <w:sz w:val="32"/>
          <w:szCs w:val="32"/>
        </w:rPr>
      </w:pPr>
    </w:p>
    <w:p>
      <w:pPr>
        <w:pStyle w:val="10"/>
        <w:ind w:firstLine="640" w:firstLineChars="20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(1997年1月22日国务院批准　1997年4月10日海关总署第61号令发布　自发布之日起施行)</w:t>
      </w:r>
    </w:p>
    <w:p>
      <w:pPr>
        <w:pStyle w:val="10"/>
        <w:ind w:firstLine="640" w:firstLineChars="200"/>
        <w:rPr>
          <w:rFonts w:ascii="Times New Roman" w:hAnsi="Times New Roman" w:cs="Times New Roman"/>
          <w:sz w:val="32"/>
          <w:szCs w:val="32"/>
        </w:rPr>
      </w:pPr>
    </w:p>
    <w:p>
      <w:pPr>
        <w:pStyle w:val="10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第一条</w:t>
      </w:r>
      <w:r>
        <w:rPr>
          <w:rFonts w:ascii="Times New Roman" w:hAnsi="Times New Roman" w:eastAsia="仿宋_GB2312" w:cs="Times New Roman"/>
          <w:sz w:val="32"/>
          <w:szCs w:val="32"/>
        </w:rPr>
        <w:t>　为了支持残疾人康复工作，有利于残疾人专用品进口，制定本规定。</w:t>
      </w:r>
    </w:p>
    <w:p>
      <w:pPr>
        <w:pStyle w:val="10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第二条</w:t>
      </w:r>
      <w:r>
        <w:rPr>
          <w:rFonts w:ascii="Times New Roman" w:hAnsi="Times New Roman" w:eastAsia="仿宋_GB2312" w:cs="Times New Roman"/>
          <w:sz w:val="32"/>
          <w:szCs w:val="32"/>
        </w:rPr>
        <w:t>　进口下列残疾人专用品，免征进口关税和进口环节增值税、消费税：</w:t>
      </w:r>
    </w:p>
    <w:p>
      <w:pPr>
        <w:pStyle w:val="10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(一)肢残者用的支辅具，假肢及其零部件，假眼，假鼻，内脏托带，矫形器，矫形鞋，非机动助行器，代步工具(不包括汽车、摩托车)，生活自助具，特殊卫生用品；</w:t>
      </w:r>
    </w:p>
    <w:p>
      <w:pPr>
        <w:pStyle w:val="10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(二)视力残疾者用的盲杖，导盲镜，助视器，盲人阅读器；</w:t>
      </w:r>
    </w:p>
    <w:p>
      <w:pPr>
        <w:pStyle w:val="10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(三)语言、听力残疾者用的语言训练器；</w:t>
      </w:r>
    </w:p>
    <w:p>
      <w:pPr>
        <w:pStyle w:val="10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(四)智力残疾者用的行为训练器，生活能力训练用品。</w:t>
      </w:r>
    </w:p>
    <w:p>
      <w:pPr>
        <w:pStyle w:val="10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进口前款所列残疾人专用品，由纳税人直接在海关办理免税手续。</w:t>
      </w:r>
    </w:p>
    <w:p>
      <w:pPr>
        <w:pStyle w:val="10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第三条</w:t>
      </w:r>
      <w:r>
        <w:rPr>
          <w:rFonts w:ascii="Times New Roman" w:hAnsi="Times New Roman" w:eastAsia="仿宋_GB2312" w:cs="Times New Roman"/>
          <w:sz w:val="32"/>
          <w:szCs w:val="32"/>
        </w:rPr>
        <w:t>　有关单位进口的国内不能生产的下列残疾人专用品，按隶属关系经民政部或者中国残疾人联合会批准，并报海关总署审核后，免征进口关税和进口环节增值税、消费税：</w:t>
      </w:r>
    </w:p>
    <w:p>
      <w:pPr>
        <w:pStyle w:val="10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(一)残疾人康复及专用设备，包括床房监护设备、中心监护设备、生化分析仪和超声诊断仪；</w:t>
      </w:r>
    </w:p>
    <w:p>
      <w:pPr>
        <w:pStyle w:val="10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(二)残疾人特殊教育设备和职业教育设备；</w:t>
      </w:r>
    </w:p>
    <w:p>
      <w:pPr>
        <w:pStyle w:val="10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(三)残疾人职业能力评估测试设备；</w:t>
      </w:r>
    </w:p>
    <w:p>
      <w:pPr>
        <w:pStyle w:val="10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(四)残疾人专用劳动设备和劳动保护设备；</w:t>
      </w:r>
    </w:p>
    <w:p>
      <w:pPr>
        <w:pStyle w:val="10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(五)残疾人文体活动专用设备；</w:t>
      </w:r>
    </w:p>
    <w:p>
      <w:pPr>
        <w:pStyle w:val="10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(六)假肢专用生产、装配、检测设备，包括假肢专用铣磨机、假肢专用真空成型机、假肢专用平板加热器和假肢综合检测仪；</w:t>
      </w:r>
    </w:p>
    <w:p>
      <w:pPr>
        <w:pStyle w:val="10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(七)听力残疾者用的助听器。</w:t>
      </w:r>
    </w:p>
    <w:p>
      <w:pPr>
        <w:pStyle w:val="10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第四条</w:t>
      </w:r>
      <w:r>
        <w:rPr>
          <w:rFonts w:ascii="Times New Roman" w:hAnsi="Times New Roman" w:eastAsia="仿宋_GB2312" w:cs="Times New Roman"/>
          <w:sz w:val="32"/>
          <w:szCs w:val="32"/>
        </w:rPr>
        <w:t>　本规定第三条规定的有关单位，是指：</w:t>
      </w:r>
    </w:p>
    <w:p>
      <w:pPr>
        <w:pStyle w:val="10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(一)民政部直属企事业单位和省、自治区、直辖市民政部门所属福利机构、假肢厂和荣誉军人康复医院(包括各类革命伤残军人休养院、荣军医院和荣军康复医院)；</w:t>
      </w:r>
    </w:p>
    <w:p>
      <w:pPr>
        <w:pStyle w:val="10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(二)</w:t>
      </w:r>
      <w:bookmarkStart w:id="0" w:name="_GoBack"/>
      <w:bookmarkEnd w:id="0"/>
      <w:r>
        <w:rPr>
          <w:rFonts w:ascii="Times New Roman" w:hAnsi="Times New Roman" w:eastAsia="仿宋_GB2312" w:cs="Times New Roman"/>
          <w:sz w:val="32"/>
          <w:szCs w:val="32"/>
        </w:rPr>
        <w:t>中国残疾人联合会(中国残疾人福利基金会)直属事业单位和省、自治区、直辖市残疾人联合会(残疾人福利基金会)所属福利机构和康复机构。</w:t>
      </w:r>
    </w:p>
    <w:p>
      <w:pPr>
        <w:pStyle w:val="10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第五条</w:t>
      </w:r>
      <w:r>
        <w:rPr>
          <w:rFonts w:ascii="Times New Roman" w:hAnsi="Times New Roman" w:eastAsia="仿宋_GB2312" w:cs="Times New Roman"/>
          <w:sz w:val="32"/>
          <w:szCs w:val="32"/>
        </w:rPr>
        <w:t>　依据本规定免税进口的残疾人专用品，不得擅自移作他用。</w:t>
      </w:r>
    </w:p>
    <w:p>
      <w:pPr>
        <w:pStyle w:val="10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违反前款规定，将免税进口的物品擅自移作他用，构成走私罪的，依法追究刑事责任；尚不构成犯罪的，按走私行为或者违反海关监管规定的行为论处。</w:t>
      </w:r>
    </w:p>
    <w:p>
      <w:pPr>
        <w:pStyle w:val="10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第六条</w:t>
      </w:r>
      <w:r>
        <w:rPr>
          <w:rFonts w:ascii="Times New Roman" w:hAnsi="Times New Roman" w:eastAsia="仿宋_GB2312" w:cs="Times New Roman"/>
          <w:sz w:val="32"/>
          <w:szCs w:val="32"/>
        </w:rPr>
        <w:t>　海关总署根据本规定制定实施办法。</w:t>
      </w:r>
    </w:p>
    <w:p>
      <w:pPr>
        <w:pStyle w:val="10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第七条</w:t>
      </w:r>
      <w:r>
        <w:rPr>
          <w:rFonts w:ascii="Times New Roman" w:hAnsi="Times New Roman" w:eastAsia="仿宋_GB2312" w:cs="Times New Roman"/>
          <w:sz w:val="32"/>
          <w:szCs w:val="32"/>
        </w:rPr>
        <w:t>　本规定自发布之日起施行。</w:t>
      </w:r>
    </w:p>
    <w:p>
      <w:pPr>
        <w:rPr>
          <w:rFonts w:hint="eastAsia"/>
          <w:lang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11"/>
                            <w:rPr>
                              <w:rFonts w:hint="eastAsia" w:eastAsiaTheme="minorEastAsia"/>
                              <w:sz w:val="24"/>
                              <w:lang w:eastAsia="zh-CN"/>
                            </w:rPr>
                          </w:pPr>
                          <w:r>
                            <w:rPr>
                              <w:rFonts w:hint="eastAsia" w:eastAsiaTheme="minorEastAsia"/>
                              <w:sz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Theme="minorEastAsia"/>
                              <w:sz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Theme="minorEastAsia"/>
                              <w:sz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eastAsiaTheme="minorEastAsia"/>
                              <w:sz w:val="24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eastAsiaTheme="minorEastAsia"/>
                              <w:sz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7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M6pebnPAAAABQEAAA8AAAAAAAAAAQAgAAAAIgAAAGRycy9kb3ducmV2LnhtbFBL&#10;AQIUABQAAAAIAIdO4kAyrfOLxgEAAGsDAAAOAAAAAAAAAAEAIAAAAB4BAABkcnMvZTJvRG9jLnht&#10;bFBLBQYAAAAABgAGAFkBAABW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  <w:rPr>
                        <w:rFonts w:hint="eastAsia" w:eastAsiaTheme="minorEastAsia"/>
                        <w:sz w:val="24"/>
                        <w:lang w:eastAsia="zh-CN"/>
                      </w:rPr>
                    </w:pPr>
                    <w:r>
                      <w:rPr>
                        <w:rFonts w:hint="eastAsia" w:eastAsiaTheme="minorEastAsia"/>
                        <w:sz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Theme="minorEastAsia"/>
                        <w:sz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eastAsiaTheme="minorEastAsia"/>
                        <w:sz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eastAsiaTheme="minorEastAsia"/>
                        <w:sz w:val="24"/>
                        <w:lang w:eastAsia="zh-CN"/>
                      </w:rPr>
                      <w:t>- 1 -</w:t>
                    </w:r>
                    <w:r>
                      <w:rPr>
                        <w:rFonts w:hint="eastAsia" w:eastAsiaTheme="minorEastAsia"/>
                        <w:sz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sdt>
      <w:sdtPr>
        <w:id w:val="7337133"/>
        <w:docPartObj>
          <w:docPartGallery w:val="autotext"/>
        </w:docPartObj>
      </w:sdtPr>
      <w:sdtContent/>
    </w:sdt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70"/>
  <w:bordersDoNotSurroundHeader w:val="1"/>
  <w:bordersDoNotSurroundFooter w:val="1"/>
  <w:hideSpellingErrors/>
  <w:hideGrammaticalError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9F8"/>
    <w:rsid w:val="00027AB2"/>
    <w:rsid w:val="000917B9"/>
    <w:rsid w:val="000A5459"/>
    <w:rsid w:val="000C4C92"/>
    <w:rsid w:val="000E1E0F"/>
    <w:rsid w:val="000E61BB"/>
    <w:rsid w:val="001123A3"/>
    <w:rsid w:val="001308F7"/>
    <w:rsid w:val="001D2E61"/>
    <w:rsid w:val="001E555F"/>
    <w:rsid w:val="00290D32"/>
    <w:rsid w:val="002C025D"/>
    <w:rsid w:val="002C3000"/>
    <w:rsid w:val="002E13E2"/>
    <w:rsid w:val="002F6361"/>
    <w:rsid w:val="003004CE"/>
    <w:rsid w:val="003653A6"/>
    <w:rsid w:val="00365B84"/>
    <w:rsid w:val="003767F3"/>
    <w:rsid w:val="0038655D"/>
    <w:rsid w:val="003A2108"/>
    <w:rsid w:val="003A6FAA"/>
    <w:rsid w:val="003D14A2"/>
    <w:rsid w:val="003D3DF5"/>
    <w:rsid w:val="00402DE1"/>
    <w:rsid w:val="0041735A"/>
    <w:rsid w:val="00423A05"/>
    <w:rsid w:val="00423E10"/>
    <w:rsid w:val="004617AB"/>
    <w:rsid w:val="00465FF6"/>
    <w:rsid w:val="00493FD3"/>
    <w:rsid w:val="00496A27"/>
    <w:rsid w:val="00500522"/>
    <w:rsid w:val="00502210"/>
    <w:rsid w:val="005272D1"/>
    <w:rsid w:val="005505F3"/>
    <w:rsid w:val="00574409"/>
    <w:rsid w:val="00574DA9"/>
    <w:rsid w:val="005F72E4"/>
    <w:rsid w:val="0060279C"/>
    <w:rsid w:val="00604330"/>
    <w:rsid w:val="006405E2"/>
    <w:rsid w:val="006848F5"/>
    <w:rsid w:val="00723BD5"/>
    <w:rsid w:val="00730ACC"/>
    <w:rsid w:val="00735841"/>
    <w:rsid w:val="00754610"/>
    <w:rsid w:val="00774219"/>
    <w:rsid w:val="0077596B"/>
    <w:rsid w:val="007953C3"/>
    <w:rsid w:val="007A2BEC"/>
    <w:rsid w:val="007C74E7"/>
    <w:rsid w:val="007E54CD"/>
    <w:rsid w:val="00826E44"/>
    <w:rsid w:val="0083648E"/>
    <w:rsid w:val="008665B0"/>
    <w:rsid w:val="008C4A57"/>
    <w:rsid w:val="008F43D9"/>
    <w:rsid w:val="00917678"/>
    <w:rsid w:val="009567A4"/>
    <w:rsid w:val="00965278"/>
    <w:rsid w:val="00965B34"/>
    <w:rsid w:val="009D67A7"/>
    <w:rsid w:val="00A06F17"/>
    <w:rsid w:val="00A1689C"/>
    <w:rsid w:val="00A37B48"/>
    <w:rsid w:val="00A57CA4"/>
    <w:rsid w:val="00AA747A"/>
    <w:rsid w:val="00AC7BC9"/>
    <w:rsid w:val="00B15D96"/>
    <w:rsid w:val="00B31E84"/>
    <w:rsid w:val="00B9435F"/>
    <w:rsid w:val="00BC2466"/>
    <w:rsid w:val="00BC4671"/>
    <w:rsid w:val="00BD7AE1"/>
    <w:rsid w:val="00BE0B46"/>
    <w:rsid w:val="00C603F7"/>
    <w:rsid w:val="00C679F8"/>
    <w:rsid w:val="00CA02BD"/>
    <w:rsid w:val="00CB4C46"/>
    <w:rsid w:val="00CC5669"/>
    <w:rsid w:val="00CD01A8"/>
    <w:rsid w:val="00D11792"/>
    <w:rsid w:val="00D15169"/>
    <w:rsid w:val="00D56773"/>
    <w:rsid w:val="00D83072"/>
    <w:rsid w:val="00D92776"/>
    <w:rsid w:val="00DF7D69"/>
    <w:rsid w:val="00E149FA"/>
    <w:rsid w:val="00E21E2B"/>
    <w:rsid w:val="00E40DDC"/>
    <w:rsid w:val="00E44CB1"/>
    <w:rsid w:val="00E73B49"/>
    <w:rsid w:val="00EC63E9"/>
    <w:rsid w:val="00ED65AD"/>
    <w:rsid w:val="00F140AC"/>
    <w:rsid w:val="00F2134E"/>
    <w:rsid w:val="00F62793"/>
    <w:rsid w:val="00F90210"/>
    <w:rsid w:val="00FA2E60"/>
    <w:rsid w:val="00FA45FB"/>
    <w:rsid w:val="00FB4416"/>
    <w:rsid w:val="00FB783C"/>
    <w:rsid w:val="00FD082C"/>
    <w:rsid w:val="00FD7678"/>
    <w:rsid w:val="00FD7765"/>
    <w:rsid w:val="0152181F"/>
    <w:rsid w:val="01AB304A"/>
    <w:rsid w:val="01CF6706"/>
    <w:rsid w:val="026D2287"/>
    <w:rsid w:val="02B836F8"/>
    <w:rsid w:val="03356D16"/>
    <w:rsid w:val="03985ADA"/>
    <w:rsid w:val="058213F7"/>
    <w:rsid w:val="0788080A"/>
    <w:rsid w:val="07E71367"/>
    <w:rsid w:val="08FF0C17"/>
    <w:rsid w:val="0963250F"/>
    <w:rsid w:val="097F7BAD"/>
    <w:rsid w:val="09B60066"/>
    <w:rsid w:val="0A8C2526"/>
    <w:rsid w:val="0AEB2A0D"/>
    <w:rsid w:val="0B3D0578"/>
    <w:rsid w:val="0D3C4224"/>
    <w:rsid w:val="0D610029"/>
    <w:rsid w:val="0DFE10B9"/>
    <w:rsid w:val="10A47D69"/>
    <w:rsid w:val="134A1994"/>
    <w:rsid w:val="136642BB"/>
    <w:rsid w:val="142327B5"/>
    <w:rsid w:val="14484CDF"/>
    <w:rsid w:val="155E2CB3"/>
    <w:rsid w:val="18413C16"/>
    <w:rsid w:val="198A0A54"/>
    <w:rsid w:val="19DB6C33"/>
    <w:rsid w:val="1C9212F7"/>
    <w:rsid w:val="20D86240"/>
    <w:rsid w:val="21CE0F2E"/>
    <w:rsid w:val="22DD4281"/>
    <w:rsid w:val="25F044FF"/>
    <w:rsid w:val="26CA1A3A"/>
    <w:rsid w:val="27680A3B"/>
    <w:rsid w:val="2834230D"/>
    <w:rsid w:val="28F8723D"/>
    <w:rsid w:val="2B01664D"/>
    <w:rsid w:val="2D644059"/>
    <w:rsid w:val="2DBE0D65"/>
    <w:rsid w:val="2E1B43B4"/>
    <w:rsid w:val="2ED32E01"/>
    <w:rsid w:val="2FF20DF5"/>
    <w:rsid w:val="318138A8"/>
    <w:rsid w:val="320E2B0A"/>
    <w:rsid w:val="32252208"/>
    <w:rsid w:val="3330356C"/>
    <w:rsid w:val="33CF5811"/>
    <w:rsid w:val="35095248"/>
    <w:rsid w:val="37F91524"/>
    <w:rsid w:val="386D21AD"/>
    <w:rsid w:val="3A7915E5"/>
    <w:rsid w:val="3B1265AF"/>
    <w:rsid w:val="3BA0652C"/>
    <w:rsid w:val="3CA23060"/>
    <w:rsid w:val="3CDF39C7"/>
    <w:rsid w:val="3D762392"/>
    <w:rsid w:val="3DFC6899"/>
    <w:rsid w:val="3E3675FB"/>
    <w:rsid w:val="3F800236"/>
    <w:rsid w:val="3F8C783C"/>
    <w:rsid w:val="40DC5AC3"/>
    <w:rsid w:val="40F66CF8"/>
    <w:rsid w:val="40FE47B4"/>
    <w:rsid w:val="41B857FD"/>
    <w:rsid w:val="4361706F"/>
    <w:rsid w:val="43CA1521"/>
    <w:rsid w:val="444B0E8A"/>
    <w:rsid w:val="47A250A3"/>
    <w:rsid w:val="494B3B16"/>
    <w:rsid w:val="49C224BB"/>
    <w:rsid w:val="4C972F25"/>
    <w:rsid w:val="4DC87E21"/>
    <w:rsid w:val="4EDF3D2B"/>
    <w:rsid w:val="4EED79F5"/>
    <w:rsid w:val="5080370D"/>
    <w:rsid w:val="523F45D1"/>
    <w:rsid w:val="52695AB4"/>
    <w:rsid w:val="529D4C7B"/>
    <w:rsid w:val="53BF5C69"/>
    <w:rsid w:val="53DA0A43"/>
    <w:rsid w:val="55B865F8"/>
    <w:rsid w:val="55D520AC"/>
    <w:rsid w:val="575D4E2E"/>
    <w:rsid w:val="58035B31"/>
    <w:rsid w:val="58F6185E"/>
    <w:rsid w:val="591257DC"/>
    <w:rsid w:val="5B353B99"/>
    <w:rsid w:val="5C223266"/>
    <w:rsid w:val="5DB22BFD"/>
    <w:rsid w:val="5DD739B2"/>
    <w:rsid w:val="5E900D37"/>
    <w:rsid w:val="5F5011B7"/>
    <w:rsid w:val="5F88093C"/>
    <w:rsid w:val="60492E1B"/>
    <w:rsid w:val="61152047"/>
    <w:rsid w:val="620467BA"/>
    <w:rsid w:val="622D2BEC"/>
    <w:rsid w:val="62F60DE0"/>
    <w:rsid w:val="63DD0DD3"/>
    <w:rsid w:val="641F5EE8"/>
    <w:rsid w:val="649C0E8F"/>
    <w:rsid w:val="65532802"/>
    <w:rsid w:val="65BF6566"/>
    <w:rsid w:val="665D25F4"/>
    <w:rsid w:val="674048E2"/>
    <w:rsid w:val="68715924"/>
    <w:rsid w:val="6A403C00"/>
    <w:rsid w:val="6B4C7D1B"/>
    <w:rsid w:val="6C267EB4"/>
    <w:rsid w:val="6D1363D3"/>
    <w:rsid w:val="6D614426"/>
    <w:rsid w:val="6DA577A5"/>
    <w:rsid w:val="6DB87D30"/>
    <w:rsid w:val="6E804287"/>
    <w:rsid w:val="712B5699"/>
    <w:rsid w:val="746D1278"/>
    <w:rsid w:val="762C29D0"/>
    <w:rsid w:val="76975133"/>
    <w:rsid w:val="769B60FD"/>
    <w:rsid w:val="76C10F77"/>
    <w:rsid w:val="77D8678E"/>
    <w:rsid w:val="7814798C"/>
    <w:rsid w:val="7819740D"/>
    <w:rsid w:val="78ED2B64"/>
    <w:rsid w:val="7A224A32"/>
    <w:rsid w:val="7A4B0114"/>
    <w:rsid w:val="7A6D55E9"/>
    <w:rsid w:val="7ABD49CD"/>
    <w:rsid w:val="7C0E15E2"/>
    <w:rsid w:val="7CFB06AD"/>
    <w:rsid w:val="7D0E2676"/>
    <w:rsid w:val="7E600C51"/>
    <w:rsid w:val="7E8622B0"/>
    <w:rsid w:val="7FB50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340" w:after="330" w:line="578" w:lineRule="auto"/>
      <w:jc w:val="center"/>
      <w:outlineLvl w:val="0"/>
    </w:pPr>
    <w:rPr>
      <w:rFonts w:eastAsia="黑体" w:asciiTheme="minorAscii" w:hAnsiTheme="minorAscii"/>
      <w:bCs/>
      <w:kern w:val="44"/>
      <w:sz w:val="32"/>
      <w:szCs w:val="44"/>
    </w:rPr>
  </w:style>
  <w:style w:type="paragraph" w:styleId="3">
    <w:name w:val="heading 2"/>
    <w:basedOn w:val="1"/>
    <w:next w:val="1"/>
    <w:link w:val="20"/>
    <w:unhideWhenUsed/>
    <w:qFormat/>
    <w:uiPriority w:val="9"/>
    <w:pPr>
      <w:keepNext/>
      <w:keepLines/>
      <w:spacing w:before="320" w:after="320" w:line="576" w:lineRule="auto"/>
      <w:jc w:val="center"/>
      <w:outlineLvl w:val="1"/>
    </w:pPr>
    <w:rPr>
      <w:rFonts w:eastAsia="方正黑体_GBK" w:asciiTheme="majorAscii" w:hAnsiTheme="majorAscii" w:cstheme="majorBidi"/>
      <w:bCs/>
      <w:sz w:val="32"/>
      <w:szCs w:val="32"/>
    </w:rPr>
  </w:style>
  <w:style w:type="paragraph" w:styleId="4">
    <w:name w:val="heading 3"/>
    <w:basedOn w:val="1"/>
    <w:next w:val="1"/>
    <w:link w:val="21"/>
    <w:unhideWhenUsed/>
    <w:qFormat/>
    <w:uiPriority w:val="9"/>
    <w:pPr>
      <w:keepNext/>
      <w:keepLines/>
      <w:spacing w:before="260" w:after="260" w:line="416" w:lineRule="auto"/>
      <w:jc w:val="center"/>
      <w:outlineLvl w:val="2"/>
    </w:pPr>
    <w:rPr>
      <w:rFonts w:eastAsia="方正楷体_GBK" w:asciiTheme="minorAscii" w:hAnsiTheme="minorAscii"/>
      <w:b/>
      <w:bCs/>
      <w:sz w:val="32"/>
      <w:szCs w:val="32"/>
    </w:rPr>
  </w:style>
  <w:style w:type="paragraph" w:styleId="5">
    <w:name w:val="heading 4"/>
    <w:basedOn w:val="1"/>
    <w:next w:val="1"/>
    <w:link w:val="22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6">
    <w:name w:val="heading 5"/>
    <w:basedOn w:val="1"/>
    <w:next w:val="1"/>
    <w:link w:val="23"/>
    <w:semiHidden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24"/>
    <w:semiHidden/>
    <w:unhideWhenUsed/>
    <w:qFormat/>
    <w:uiPriority w:val="9"/>
    <w:pPr>
      <w:keepNext/>
      <w:keepLines/>
      <w:spacing w:before="240" w:after="64" w:line="320" w:lineRule="auto"/>
      <w:outlineLvl w:val="5"/>
    </w:pPr>
    <w:rPr>
      <w:rFonts w:asciiTheme="majorHAnsi" w:hAnsiTheme="majorHAnsi" w:eastAsiaTheme="majorEastAsia" w:cstheme="majorBidi"/>
      <w:b/>
      <w:bCs/>
      <w:sz w:val="24"/>
      <w:szCs w:val="24"/>
    </w:rPr>
  </w:style>
  <w:style w:type="paragraph" w:styleId="8">
    <w:name w:val="heading 7"/>
    <w:basedOn w:val="1"/>
    <w:next w:val="1"/>
    <w:link w:val="25"/>
    <w:semiHidden/>
    <w:unhideWhenUsed/>
    <w:qFormat/>
    <w:uiPriority w:val="9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9">
    <w:name w:val="heading 8"/>
    <w:basedOn w:val="1"/>
    <w:next w:val="1"/>
    <w:link w:val="26"/>
    <w:semiHidden/>
    <w:unhideWhenUsed/>
    <w:qFormat/>
    <w:uiPriority w:val="9"/>
    <w:pPr>
      <w:keepNext/>
      <w:keepLines/>
      <w:spacing w:before="240" w:after="64" w:line="320" w:lineRule="auto"/>
      <w:outlineLvl w:val="7"/>
    </w:pPr>
    <w:rPr>
      <w:rFonts w:asciiTheme="majorHAnsi" w:hAnsiTheme="majorHAnsi" w:eastAsiaTheme="majorEastAsia" w:cstheme="majorBidi"/>
      <w:sz w:val="24"/>
      <w:szCs w:val="24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kern w:val="2"/>
      <w:sz w:val="21"/>
      <w:szCs w:val="22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Plain Text"/>
    <w:basedOn w:val="1"/>
    <w:link w:val="16"/>
    <w:unhideWhenUsed/>
    <w:qFormat/>
    <w:uiPriority w:val="99"/>
    <w:rPr>
      <w:rFonts w:ascii="宋体" w:hAnsi="Courier New" w:eastAsia="宋体" w:cs="Courier New"/>
      <w:szCs w:val="21"/>
    </w:rPr>
  </w:style>
  <w:style w:type="paragraph" w:styleId="11">
    <w:name w:val="footer"/>
    <w:basedOn w:val="1"/>
    <w:link w:val="1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1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Normal (Web)"/>
    <w:basedOn w:val="1"/>
    <w:semiHidden/>
    <w:unhideWhenUsed/>
    <w:qFormat/>
    <w:uiPriority w:val="99"/>
    <w:rPr>
      <w:sz w:val="24"/>
    </w:rPr>
  </w:style>
  <w:style w:type="character" w:customStyle="1" w:styleId="16">
    <w:name w:val="纯文本 Char"/>
    <w:basedOn w:val="15"/>
    <w:link w:val="10"/>
    <w:qFormat/>
    <w:uiPriority w:val="99"/>
    <w:rPr>
      <w:rFonts w:ascii="宋体" w:hAnsi="Courier New" w:eastAsia="宋体" w:cs="Courier New"/>
      <w:szCs w:val="21"/>
    </w:rPr>
  </w:style>
  <w:style w:type="character" w:customStyle="1" w:styleId="17">
    <w:name w:val="页眉 Char"/>
    <w:basedOn w:val="15"/>
    <w:link w:val="12"/>
    <w:semiHidden/>
    <w:qFormat/>
    <w:uiPriority w:val="99"/>
    <w:rPr>
      <w:sz w:val="18"/>
      <w:szCs w:val="18"/>
    </w:rPr>
  </w:style>
  <w:style w:type="character" w:customStyle="1" w:styleId="18">
    <w:name w:val="页脚 Char"/>
    <w:basedOn w:val="15"/>
    <w:link w:val="11"/>
    <w:semiHidden/>
    <w:qFormat/>
    <w:uiPriority w:val="99"/>
    <w:rPr>
      <w:sz w:val="18"/>
      <w:szCs w:val="18"/>
    </w:rPr>
  </w:style>
  <w:style w:type="character" w:customStyle="1" w:styleId="19">
    <w:name w:val="标题 1 Char"/>
    <w:basedOn w:val="15"/>
    <w:link w:val="2"/>
    <w:qFormat/>
    <w:uiPriority w:val="9"/>
    <w:rPr>
      <w:rFonts w:eastAsia="黑体" w:asciiTheme="minorAscii" w:hAnsiTheme="minorAscii"/>
      <w:bCs/>
      <w:kern w:val="44"/>
      <w:sz w:val="32"/>
      <w:szCs w:val="44"/>
    </w:rPr>
  </w:style>
  <w:style w:type="character" w:customStyle="1" w:styleId="20">
    <w:name w:val="标题 2 Char"/>
    <w:basedOn w:val="15"/>
    <w:link w:val="3"/>
    <w:semiHidden/>
    <w:qFormat/>
    <w:uiPriority w:val="9"/>
    <w:rPr>
      <w:rFonts w:eastAsia="方正黑体_GBK" w:asciiTheme="majorAscii" w:hAnsiTheme="majorAscii" w:cstheme="majorBidi"/>
      <w:bCs/>
      <w:sz w:val="32"/>
      <w:szCs w:val="32"/>
    </w:rPr>
  </w:style>
  <w:style w:type="character" w:customStyle="1" w:styleId="21">
    <w:name w:val="标题 3 Char"/>
    <w:basedOn w:val="15"/>
    <w:link w:val="4"/>
    <w:semiHidden/>
    <w:qFormat/>
    <w:uiPriority w:val="9"/>
    <w:rPr>
      <w:rFonts w:eastAsia="方正楷体_GBK" w:asciiTheme="minorAscii" w:hAnsiTheme="minorAscii"/>
      <w:b/>
      <w:bCs/>
      <w:sz w:val="32"/>
      <w:szCs w:val="32"/>
    </w:rPr>
  </w:style>
  <w:style w:type="character" w:customStyle="1" w:styleId="22">
    <w:name w:val="标题 4 Char"/>
    <w:basedOn w:val="15"/>
    <w:link w:val="5"/>
    <w:semiHidden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23">
    <w:name w:val="标题 5 Char"/>
    <w:basedOn w:val="15"/>
    <w:link w:val="6"/>
    <w:semiHidden/>
    <w:qFormat/>
    <w:uiPriority w:val="9"/>
    <w:rPr>
      <w:b/>
      <w:bCs/>
      <w:sz w:val="28"/>
      <w:szCs w:val="28"/>
    </w:rPr>
  </w:style>
  <w:style w:type="character" w:customStyle="1" w:styleId="24">
    <w:name w:val="标题 6 Char"/>
    <w:basedOn w:val="15"/>
    <w:link w:val="7"/>
    <w:semiHidden/>
    <w:qFormat/>
    <w:uiPriority w:val="9"/>
    <w:rPr>
      <w:rFonts w:asciiTheme="majorHAnsi" w:hAnsiTheme="majorHAnsi" w:eastAsiaTheme="majorEastAsia" w:cstheme="majorBidi"/>
      <w:b/>
      <w:bCs/>
      <w:sz w:val="24"/>
      <w:szCs w:val="24"/>
    </w:rPr>
  </w:style>
  <w:style w:type="character" w:customStyle="1" w:styleId="25">
    <w:name w:val="标题 7 Char"/>
    <w:basedOn w:val="15"/>
    <w:link w:val="8"/>
    <w:semiHidden/>
    <w:qFormat/>
    <w:uiPriority w:val="9"/>
    <w:rPr>
      <w:b/>
      <w:bCs/>
      <w:sz w:val="24"/>
      <w:szCs w:val="24"/>
    </w:rPr>
  </w:style>
  <w:style w:type="character" w:customStyle="1" w:styleId="26">
    <w:name w:val="标题 8 Char"/>
    <w:basedOn w:val="15"/>
    <w:link w:val="9"/>
    <w:semiHidden/>
    <w:qFormat/>
    <w:uiPriority w:val="9"/>
    <w:rPr>
      <w:rFonts w:asciiTheme="majorHAnsi" w:hAnsiTheme="majorHAnsi" w:eastAsiaTheme="majorEastAsia" w:cstheme="majorBidi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C501CD5-9AB1-4EC9-9971-2CAEF1A4ABB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267</Words>
  <Characters>1526</Characters>
  <Lines>12</Lines>
  <Paragraphs>3</Paragraphs>
  <TotalTime>0</TotalTime>
  <ScaleCrop>false</ScaleCrop>
  <LinksUpToDate>false</LinksUpToDate>
  <CharactersWithSpaces>1790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2019-05-21T02:29:00Z</dcterms:created>
  <dc:creator>Administrator</dc:creator>
  <cp:lastModifiedBy>Administrator</cp:lastModifiedBy>
  <dcterms:modified xsi:type="dcterms:W3CDTF">2019-06-03T13:22:48Z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