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C9" w:rsidRDefault="00616CC9" w:rsidP="00616CC9">
      <w:pPr>
        <w:adjustRightInd w:val="0"/>
        <w:snapToGrid w:val="0"/>
        <w:spacing w:line="560" w:lineRule="exact"/>
        <w:jc w:val="center"/>
        <w:rPr>
          <w:rFonts w:eastAsia="方正小标宋简体" w:cs="方正小标宋简体"/>
          <w:bCs/>
          <w:sz w:val="44"/>
          <w:szCs w:val="44"/>
        </w:rPr>
      </w:pPr>
      <w:r>
        <w:rPr>
          <w:rFonts w:eastAsia="方正小标宋简体" w:cs="方正小标宋简体" w:hint="eastAsia"/>
          <w:bCs/>
          <w:sz w:val="44"/>
          <w:szCs w:val="44"/>
        </w:rPr>
        <w:t>三亚市人民代表大会常务委员会</w:t>
      </w:r>
    </w:p>
    <w:p w:rsidR="00616CC9" w:rsidRDefault="00616CC9" w:rsidP="00616CC9">
      <w:pPr>
        <w:spacing w:line="560" w:lineRule="exact"/>
        <w:jc w:val="center"/>
        <w:rPr>
          <w:rFonts w:ascii="仿宋" w:eastAsia="仿宋" w:hAnsi="仿宋" w:cs="仿宋"/>
          <w:kern w:val="0"/>
          <w:szCs w:val="32"/>
        </w:rPr>
      </w:pPr>
      <w:r>
        <w:rPr>
          <w:rFonts w:eastAsia="方正小标宋简体" w:cs="方正小标宋简体" w:hint="eastAsia"/>
          <w:bCs/>
          <w:sz w:val="44"/>
          <w:szCs w:val="44"/>
        </w:rPr>
        <w:t>关于市人民政府机构改革涉及本市地方性法规规定的行政机关职责调整问题的决定</w:t>
      </w:r>
    </w:p>
    <w:p w:rsidR="00616CC9" w:rsidRDefault="00616CC9" w:rsidP="00616CC9">
      <w:pPr>
        <w:spacing w:line="560" w:lineRule="exact"/>
        <w:ind w:firstLineChars="200" w:firstLine="632"/>
        <w:jc w:val="left"/>
        <w:rPr>
          <w:rFonts w:ascii="仿宋" w:eastAsia="仿宋" w:hAnsi="仿宋" w:cs="仿宋"/>
          <w:kern w:val="0"/>
          <w:szCs w:val="32"/>
        </w:rPr>
      </w:pPr>
    </w:p>
    <w:p w:rsidR="00616CC9" w:rsidRDefault="00616CC9" w:rsidP="00616CC9">
      <w:pPr>
        <w:spacing w:line="560" w:lineRule="exact"/>
        <w:ind w:firstLineChars="200" w:firstLine="632"/>
        <w:jc w:val="left"/>
        <w:rPr>
          <w:rFonts w:ascii="楷体_GB2312" w:eastAsia="楷体_GB2312" w:hAnsi="楷体_GB2312" w:cs="楷体_GB2312"/>
          <w:b/>
          <w:szCs w:val="32"/>
        </w:rPr>
      </w:pPr>
      <w:r>
        <w:rPr>
          <w:rFonts w:ascii="楷体_GB2312" w:eastAsia="楷体_GB2312" w:hAnsi="楷体_GB2312" w:cs="楷体_GB2312" w:hint="eastAsia"/>
          <w:kern w:val="0"/>
          <w:szCs w:val="32"/>
        </w:rPr>
        <w:t>（2020年4月29日三亚市第七届人民代表大会常务委员会第三十九次会议通过</w:t>
      </w:r>
      <w:r>
        <w:rPr>
          <w:rFonts w:ascii="楷体_GB2312" w:eastAsia="楷体_GB2312" w:hAnsi="楷体_GB2312" w:cs="楷体_GB2312" w:hint="eastAsia"/>
          <w:szCs w:val="32"/>
        </w:rPr>
        <w:t xml:space="preserve">  2020年6月16日海南省第六届人民代表大会常务委员会第二十次会议批准）</w:t>
      </w:r>
    </w:p>
    <w:p w:rsidR="00616CC9" w:rsidRDefault="00616CC9" w:rsidP="00616CC9">
      <w:pPr>
        <w:spacing w:line="560" w:lineRule="exact"/>
        <w:jc w:val="left"/>
        <w:rPr>
          <w:rFonts w:ascii="仿宋" w:eastAsia="仿宋" w:hAnsi="仿宋" w:cs="仿宋"/>
          <w:szCs w:val="32"/>
        </w:rPr>
      </w:pP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为了贯彻落实党的十九大和十九届二中、三中、四中全会精神，按照《全国人民代表大会常务委员会关于国务院机构改革涉及法律规定的行政机关职责调整问题的决定》《国务院关于国务院机构改革涉及行政法规规定的行政机关职责调整问题的决定》《海南省人民代表大会常务委员会关于省人民政府机构改革涉及地方性法规规定的行政机关职责调整问题的决定》确定的原则，根据《三亚市机构改革方案》，平稳有序调整本市地方性法规规定的行政机关职责和工作，确保行政机关依法履行职责、开展工作，推进国家机构设置和职能配置优化协同高效，现就市人民政府机构改革涉及本市地方性法规规定的行政机关职责调整问题作出如下决定：</w:t>
      </w: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一、本市现行地方性法规规定的行政机关职责和工作，《三亚市机构改革方案》确定由组建后的行政机关或者划入职责的行政机关承担的，在有关地方性法规规定尚未修改之前，调整适用</w:t>
      </w:r>
      <w:r>
        <w:rPr>
          <w:rFonts w:ascii="仿宋" w:eastAsia="仿宋" w:hAnsi="仿宋" w:cs="仿宋" w:hint="eastAsia"/>
          <w:szCs w:val="32"/>
        </w:rPr>
        <w:lastRenderedPageBreak/>
        <w:t>有关地方性法规规定，由组建后的行政机关或者划入职责的行政机关承担；相关职责尚未调整到位之前，由原承担该职责和工作的行政机关继续承担。</w:t>
      </w: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区人民政府及其部门，承担本市地方性法规规定的职责和工作需要进行调整的，按照上述原则执行。</w:t>
      </w: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二、本市地方性法规规定上级行政机关对下级行政机关负有管理监督指导等职责的，上级行政机关职责已调整到位、下级行政机关职责尚未调整到位的，由《三亚市机构改革方案》确定承担该职责的上级行政机关履行管理监督指导等职责。</w:t>
      </w: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三、实施《三亚市机构改革方案》需要制定、修改本市地方性法规，或者需要由市人民代表大会常务委员会作出相关决定的，市人民政府应当及时提出议案，依照法定程序提请审议。</w:t>
      </w: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四、本市各级人民政府及其有关部门应当精心组织，周密部署，确保行政机关履行法定职责、开展工作的连续性、稳定性、有效性，特别是做好涉及民生、应急、安全生产等重点领域工作。</w:t>
      </w:r>
    </w:p>
    <w:p w:rsidR="00616CC9" w:rsidRDefault="00616CC9" w:rsidP="00616CC9">
      <w:pPr>
        <w:adjustRightInd w:val="0"/>
        <w:snapToGrid w:val="0"/>
        <w:spacing w:line="560" w:lineRule="exact"/>
        <w:ind w:firstLineChars="200" w:firstLine="632"/>
        <w:rPr>
          <w:rFonts w:ascii="仿宋" w:eastAsia="仿宋" w:hAnsi="仿宋" w:cs="仿宋"/>
          <w:szCs w:val="32"/>
        </w:rPr>
      </w:pPr>
      <w:r>
        <w:rPr>
          <w:rFonts w:ascii="仿宋" w:eastAsia="仿宋" w:hAnsi="仿宋" w:cs="仿宋" w:hint="eastAsia"/>
          <w:szCs w:val="32"/>
        </w:rPr>
        <w:t>五、本决定自公布之日起施行。</w:t>
      </w:r>
    </w:p>
    <w:p w:rsidR="00616CC9" w:rsidRDefault="00616CC9" w:rsidP="00616CC9">
      <w:pPr>
        <w:adjustRightInd w:val="0"/>
        <w:snapToGrid w:val="0"/>
        <w:spacing w:line="560" w:lineRule="exact"/>
        <w:ind w:firstLineChars="200" w:firstLine="632"/>
        <w:rPr>
          <w:rFonts w:ascii="仿宋" w:eastAsia="仿宋" w:hAnsi="仿宋" w:cs="仿宋"/>
          <w:szCs w:val="32"/>
        </w:rPr>
      </w:pPr>
    </w:p>
    <w:p w:rsidR="00616CC9" w:rsidRDefault="00616CC9" w:rsidP="00616CC9">
      <w:pPr>
        <w:spacing w:line="560" w:lineRule="exact"/>
        <w:jc w:val="center"/>
        <w:rPr>
          <w:rFonts w:eastAsia="方正小标宋简体" w:cs="方正小标宋简体"/>
          <w:sz w:val="44"/>
          <w:szCs w:val="44"/>
        </w:rPr>
      </w:pPr>
    </w:p>
    <w:p w:rsidR="00616CC9" w:rsidRDefault="00616CC9" w:rsidP="00616CC9">
      <w:pPr>
        <w:spacing w:line="560" w:lineRule="exact"/>
        <w:jc w:val="center"/>
        <w:rPr>
          <w:rFonts w:eastAsia="方正小标宋简体" w:cs="方正小标宋简体"/>
          <w:sz w:val="44"/>
          <w:szCs w:val="44"/>
        </w:rPr>
      </w:pPr>
      <w:bookmarkStart w:id="0" w:name="_GoBack"/>
      <w:bookmarkEnd w:id="0"/>
    </w:p>
    <w:sectPr w:rsidR="00616CC9" w:rsidSect="00D943A8">
      <w:footerReference w:type="even" r:id="rId9"/>
      <w:footerReference w:type="default" r:id="rId10"/>
      <w:pgSz w:w="11906" w:h="16838" w:code="9"/>
      <w:pgMar w:top="2098" w:right="1474" w:bottom="1985" w:left="1588" w:header="851" w:footer="992"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9A2" w:rsidRDefault="000909A2" w:rsidP="00F02A6A">
      <w:r>
        <w:separator/>
      </w:r>
    </w:p>
  </w:endnote>
  <w:endnote w:type="continuationSeparator" w:id="0">
    <w:p w:rsidR="000909A2" w:rsidRDefault="000909A2" w:rsidP="00F0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A8" w:rsidRDefault="00D943A8">
    <w:pPr>
      <w:pStyle w:val="a4"/>
      <w:jc w:val="center"/>
    </w:pPr>
    <w:r>
      <w:fldChar w:fldCharType="begin"/>
    </w:r>
    <w:r>
      <w:instrText>PAGE   \* MERGEFORMAT</w:instrText>
    </w:r>
    <w:r>
      <w:fldChar w:fldCharType="separate"/>
    </w:r>
    <w:r w:rsidR="00616CC9" w:rsidRPr="00616CC9">
      <w:rPr>
        <w:noProof/>
        <w:lang w:val="zh-CN"/>
      </w:rPr>
      <w:t>-</w:t>
    </w:r>
    <w:r w:rsidR="00616CC9">
      <w:rPr>
        <w:noProof/>
      </w:rPr>
      <w:t xml:space="preserve"> 2 -</w:t>
    </w:r>
    <w:r>
      <w:fldChar w:fldCharType="end"/>
    </w:r>
  </w:p>
  <w:p w:rsidR="00D943A8" w:rsidRDefault="00D943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A8" w:rsidRDefault="00D943A8" w:rsidP="00D943A8">
    <w:pPr>
      <w:pStyle w:val="a4"/>
      <w:jc w:val="center"/>
    </w:pPr>
    <w:r>
      <w:fldChar w:fldCharType="begin"/>
    </w:r>
    <w:r>
      <w:instrText>PAGE   \* MERGEFORMAT</w:instrText>
    </w:r>
    <w:r>
      <w:fldChar w:fldCharType="separate"/>
    </w:r>
    <w:r w:rsidR="00616CC9" w:rsidRPr="00616CC9">
      <w:rPr>
        <w:noProof/>
        <w:lang w:val="zh-CN"/>
      </w:rPr>
      <w:t>-</w:t>
    </w:r>
    <w:r w:rsidR="00616CC9">
      <w:rPr>
        <w:noProof/>
      </w:rPr>
      <w:t xml:space="preserve"> 1 -</w:t>
    </w:r>
    <w:r>
      <w:fldChar w:fldCharType="end"/>
    </w:r>
  </w:p>
  <w:p w:rsidR="00D943A8" w:rsidRDefault="00D943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9A2" w:rsidRDefault="000909A2" w:rsidP="00F02A6A">
      <w:r>
        <w:separator/>
      </w:r>
    </w:p>
  </w:footnote>
  <w:footnote w:type="continuationSeparator" w:id="0">
    <w:p w:rsidR="000909A2" w:rsidRDefault="000909A2" w:rsidP="00F02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9AAE9"/>
    <w:multiLevelType w:val="singleLevel"/>
    <w:tmpl w:val="5E09AAE9"/>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7E"/>
    <w:rsid w:val="0000080D"/>
    <w:rsid w:val="00060A6B"/>
    <w:rsid w:val="0009044B"/>
    <w:rsid w:val="000909A2"/>
    <w:rsid w:val="000E118A"/>
    <w:rsid w:val="00127409"/>
    <w:rsid w:val="00155631"/>
    <w:rsid w:val="001C6CDF"/>
    <w:rsid w:val="001F7CA8"/>
    <w:rsid w:val="0031115F"/>
    <w:rsid w:val="004774A3"/>
    <w:rsid w:val="004B602A"/>
    <w:rsid w:val="004B6E92"/>
    <w:rsid w:val="004E217E"/>
    <w:rsid w:val="00527D29"/>
    <w:rsid w:val="005A5091"/>
    <w:rsid w:val="005A565B"/>
    <w:rsid w:val="005E2FCC"/>
    <w:rsid w:val="0060543F"/>
    <w:rsid w:val="00616CC9"/>
    <w:rsid w:val="006337BF"/>
    <w:rsid w:val="00670AEE"/>
    <w:rsid w:val="006B784D"/>
    <w:rsid w:val="006E4188"/>
    <w:rsid w:val="007505D1"/>
    <w:rsid w:val="00782133"/>
    <w:rsid w:val="00834D90"/>
    <w:rsid w:val="008365BF"/>
    <w:rsid w:val="008B163C"/>
    <w:rsid w:val="008C3320"/>
    <w:rsid w:val="00911EEE"/>
    <w:rsid w:val="00942E32"/>
    <w:rsid w:val="009466AB"/>
    <w:rsid w:val="00946834"/>
    <w:rsid w:val="009A1DA0"/>
    <w:rsid w:val="009F26AF"/>
    <w:rsid w:val="00A6548C"/>
    <w:rsid w:val="00B369A8"/>
    <w:rsid w:val="00B97AA9"/>
    <w:rsid w:val="00BB1A6A"/>
    <w:rsid w:val="00BD55F7"/>
    <w:rsid w:val="00C07F6F"/>
    <w:rsid w:val="00C10A73"/>
    <w:rsid w:val="00D142F5"/>
    <w:rsid w:val="00D943A8"/>
    <w:rsid w:val="00DA6935"/>
    <w:rsid w:val="00DD1B99"/>
    <w:rsid w:val="00DD3D06"/>
    <w:rsid w:val="00E173F0"/>
    <w:rsid w:val="00E54427"/>
    <w:rsid w:val="00E5667B"/>
    <w:rsid w:val="00E642AD"/>
    <w:rsid w:val="00EA17AC"/>
    <w:rsid w:val="00F02A6A"/>
    <w:rsid w:val="00FB226B"/>
    <w:rsid w:val="00FE0E42"/>
    <w:rsid w:val="1E301C81"/>
    <w:rsid w:val="4222757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7558C5-6AD7-433B-9560-BEAA23AC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3">
    <w:name w:val="heading 3"/>
    <w:basedOn w:val="a"/>
    <w:next w:val="a"/>
    <w:link w:val="3Char"/>
    <w:unhideWhenUsed/>
    <w:qFormat/>
    <w:rsid w:val="0031115F"/>
    <w:pPr>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rFonts w:ascii="Times New Roman" w:eastAsia="仿宋_GB2312" w:hAnsi="Times New Roman"/>
      <w:kern w:val="2"/>
      <w:sz w:val="18"/>
      <w:szCs w:val="18"/>
    </w:rPr>
  </w:style>
  <w:style w:type="paragraph" w:styleId="a6">
    <w:name w:val="Date"/>
    <w:basedOn w:val="a"/>
    <w:next w:val="a"/>
    <w:link w:val="Char2"/>
    <w:uiPriority w:val="99"/>
    <w:semiHidden/>
    <w:unhideWhenUsed/>
    <w:rsid w:val="0060543F"/>
    <w:pPr>
      <w:ind w:leftChars="2500" w:left="100"/>
    </w:pPr>
  </w:style>
  <w:style w:type="character" w:customStyle="1" w:styleId="Char2">
    <w:name w:val="日期 Char"/>
    <w:link w:val="a6"/>
    <w:uiPriority w:val="99"/>
    <w:semiHidden/>
    <w:rsid w:val="0060543F"/>
    <w:rPr>
      <w:rFonts w:ascii="Times New Roman" w:eastAsia="仿宋_GB2312" w:hAnsi="Times New Roman"/>
      <w:kern w:val="2"/>
      <w:sz w:val="32"/>
      <w:szCs w:val="24"/>
    </w:rPr>
  </w:style>
  <w:style w:type="paragraph" w:styleId="a7">
    <w:name w:val="Normal (Web)"/>
    <w:basedOn w:val="a"/>
    <w:unhideWhenUsed/>
    <w:qFormat/>
    <w:rsid w:val="0031115F"/>
    <w:rPr>
      <w:sz w:val="24"/>
    </w:rPr>
  </w:style>
  <w:style w:type="character" w:customStyle="1" w:styleId="3Char">
    <w:name w:val="标题 3 Char"/>
    <w:link w:val="3"/>
    <w:rsid w:val="0031115F"/>
    <w:rPr>
      <w:rFonts w:ascii="宋体" w:hAnsi="宋体"/>
      <w:sz w:val="27"/>
      <w:szCs w:val="27"/>
    </w:rPr>
  </w:style>
  <w:style w:type="paragraph" w:customStyle="1" w:styleId="p0">
    <w:name w:val="p0"/>
    <w:basedOn w:val="a"/>
    <w:qFormat/>
    <w:rsid w:val="00946834"/>
    <w:pPr>
      <w:widowControl/>
    </w:pPr>
    <w:rPr>
      <w:rFonts w:eastAsia="宋体" w:hAnsi="Calibri" w:cs="黑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50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1DDFD-9AFD-4B9F-85EE-A5877C26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134</Words>
  <Characters>764</Characters>
  <Application>Microsoft Office Word</Application>
  <DocSecurity>0</DocSecurity>
  <Lines>6</Lines>
  <Paragraphs>1</Paragraphs>
  <ScaleCrop>false</ScaleCrop>
  <Company>Lenovo</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刘一倩</cp:lastModifiedBy>
  <cp:revision>29</cp:revision>
  <cp:lastPrinted>2020-05-14T02:54:00Z</cp:lastPrinted>
  <dcterms:created xsi:type="dcterms:W3CDTF">2018-10-25T07:58:00Z</dcterms:created>
  <dcterms:modified xsi:type="dcterms:W3CDTF">2020-07-10T02:31:00Z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