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2"/>
        <w:widowControl/>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val="0"/>
          <w:color w:val="auto"/>
          <w:sz w:val="32"/>
          <w:szCs w:val="32"/>
          <w:lang w:val="en-US" w:eastAsia="zh-CN"/>
        </w:rPr>
      </w:pPr>
    </w:p>
    <w:p>
      <w:pPr>
        <w:pStyle w:val="12"/>
        <w:widowControl/>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val="0"/>
          <w:color w:val="auto"/>
          <w:sz w:val="32"/>
          <w:szCs w:val="32"/>
          <w:lang w:val="en-US" w:eastAsia="zh-CN"/>
        </w:rPr>
      </w:pPr>
    </w:p>
    <w:p>
      <w:pPr>
        <w:pStyle w:val="12"/>
        <w:widowControl/>
        <w:wordWrap/>
        <w:adjustRightInd/>
        <w:snapToGrid/>
        <w:spacing w:before="0" w:after="0" w:line="760" w:lineRule="exact"/>
        <w:ind w:left="0" w:leftChars="0" w:right="0" w:firstLine="0" w:firstLineChars="0"/>
        <w:jc w:val="center"/>
        <w:textAlignment w:val="auto"/>
        <w:outlineLvl w:val="9"/>
        <w:rPr>
          <w:rFonts w:hint="eastAsia" w:ascii="宋体" w:hAnsi="宋体" w:eastAsia="宋体" w:cs="宋体"/>
          <w:bCs/>
          <w:color w:val="auto"/>
          <w:spacing w:val="0"/>
          <w:w w:val="95"/>
          <w:kern w:val="0"/>
          <w:sz w:val="44"/>
          <w:szCs w:val="44"/>
          <w:lang w:val="en-US" w:eastAsia="zh-CN" w:bidi="ar-SA"/>
        </w:rPr>
      </w:pPr>
      <w:r>
        <w:rPr>
          <w:rFonts w:hint="eastAsia" w:ascii="宋体" w:hAnsi="宋体" w:eastAsia="宋体" w:cs="宋体"/>
          <w:bCs/>
          <w:color w:val="auto"/>
          <w:spacing w:val="0"/>
          <w:w w:val="95"/>
          <w:kern w:val="0"/>
          <w:sz w:val="44"/>
          <w:szCs w:val="44"/>
          <w:lang w:val="en-US" w:eastAsia="zh-CN" w:bidi="ar-SA"/>
        </w:rPr>
        <w:t>嘉兴市餐饮业油烟管理办法</w:t>
      </w:r>
    </w:p>
    <w:p>
      <w:pPr>
        <w:pStyle w:val="12"/>
        <w:widowControl/>
        <w:wordWrap/>
        <w:adjustRightInd/>
        <w:snapToGrid/>
        <w:spacing w:before="0" w:after="0" w:line="560" w:lineRule="exact"/>
        <w:ind w:right="0"/>
        <w:jc w:val="center"/>
        <w:textAlignment w:val="auto"/>
        <w:outlineLvl w:val="9"/>
        <w:rPr>
          <w:rFonts w:hint="eastAsia" w:ascii="楷体_GB2312" w:hAnsi="楷体_GB2312" w:eastAsia="楷体_GB2312" w:cs="楷体_GB2312"/>
          <w:color w:val="auto"/>
          <w:sz w:val="32"/>
          <w:szCs w:val="32"/>
          <w:lang w:val="en-US" w:eastAsia="zh-CN"/>
        </w:rPr>
      </w:pPr>
      <w:bookmarkStart w:id="0" w:name="_GoBack"/>
      <w:bookmarkEnd w:id="0"/>
    </w:p>
    <w:p>
      <w:pPr>
        <w:wordWrap/>
        <w:adjustRightInd/>
        <w:snapToGrid/>
        <w:spacing w:before="0" w:after="0" w:line="560" w:lineRule="exact"/>
        <w:ind w:left="785" w:leftChars="200" w:right="528" w:rightChars="168" w:hanging="157" w:hangingChars="50"/>
        <w:textAlignment w:val="auto"/>
        <w:outlineLvl w:val="9"/>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（2019年12月27日嘉兴市第八届人民代表大会常务委员会第二十二次会议通过  2020年3月26日浙江省第十三届人民代表大会常务委员会第十九次会议批准）</w:t>
      </w:r>
    </w:p>
    <w:p>
      <w:pPr>
        <w:wordWrap/>
        <w:adjustRightInd/>
        <w:snapToGrid/>
        <w:spacing w:before="0" w:after="0" w:line="560" w:lineRule="exact"/>
        <w:ind w:left="0" w:leftChars="0" w:right="0"/>
        <w:jc w:val="both"/>
        <w:textAlignment w:val="auto"/>
        <w:outlineLvl w:val="9"/>
        <w:rPr>
          <w:rFonts w:hint="eastAsia" w:ascii="宋体" w:hAnsi="宋体" w:eastAsia="宋体" w:cs="宋体"/>
          <w:sz w:val="32"/>
          <w:szCs w:val="32"/>
          <w:lang w:val="en-US" w:eastAsia="zh-CN"/>
        </w:rPr>
      </w:pP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为了加强餐饮业油烟污染防治，保护和改善环境，保障公众健康，促进经济社会可持续发展，根据有关法律、法规，结合本市实际，制定本办法。</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本市城市建成区和实行城市化管理的区域，餐饮业油烟污染防治及其相关监督管理，适用本办法。</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生态环境部门负责餐饮业油烟污染防治的统一监督管理。</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综合行政执法部门负责餐饮业油烟污染的行政处罚以及执法检查等工作。</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财政、自然资源和规划、住房和城乡建设、商务、市场监督管理等部门，应当按照各自职责做好餐饮业油烟管理相关工作。</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镇人民政府、街道办事处应当会同有关部门做好餐饮业油烟管理相关工作。</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餐饮业行业协会应当加强行业自律,规范行业行为，发挥引导、服务作用，积极推广使用餐饮业油烟污染防治的先进技术。</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禁止在居民住宅楼、未配套设立专用烟道的商住综合楼以及商住综合楼内与居住层相邻的商业楼层内新建、改建、扩建产生油烟的餐饮服务项目。</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出售、出租、出借前款规定的物业，应当明确告知禁止用于开设产生油烟的餐饮服务项目。</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市场监督管理部门在核准登记涉及第五条第一款规定的餐饮服务项目营业执照时，应当在营业执照经营范围后标注“（不产生油烟）”。实施相对集中行政许可的区域，由行使相对集中行政审批权的部门标注。</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新建、改建、扩建餐饮服务项目，应当符合国家餐饮业环境保护技术规范。</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餐饮业经营者应当依法填报建设项目环境影响登记表，并向生态环境部门备案。生态环境部门应当加强对备案的监督检查。</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产生油烟的餐饮服务项目，应当按照国家餐饮业油烟污染物排放标准，经过油烟净化设施处理排放油烟。</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餐饮业经营者应当及时清洗维护油烟净化设施、烟道，保持正常使用，如实记录清洗维护信息，信息保存期限不少于两年。</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生态环境部门应当建立餐饮业油烟在线监控系统平台，加强对餐饮业油烟净化设施运行情况的监督管理。</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生态环境部门应当实时将油烟在线监控设施运行情况共享给有关部门。</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违反本办法规定的行为，法律、法规已有法律责任规定的，从其规定。</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违反本办法第五条第一款规定，新建、改建、扩建产生油烟的餐饮服务项目的，由综合行政执法部门责令改正；拒不改正的，予以关闭，并处一万元以上十万元以下罚款。</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违反本办法第五条第二款规定，未履行告知义务的，由综合行政执法部门给予警告，可以并处一万元以下罚款。</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违反本办法第七条第二款规定,未依法向生态环境部门备案的，由生态环境部门责令改正，处五万元以下罚款。</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违反本办法第八条第一款规定,未经过油烟净化设施处理排放油烟的，由综合行政执法部门责令改正，处五千元以上五万元以下罚款；拒不改正的，责令停业整治。</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有关部门及其工作人员违反本办法规定，在餐饮业油烟管理工作中玩忽职守、滥用职权、徇私舞弊的，由有权机关依法给予处分。</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餐饮业异味、废气污染防治及其相关监督管理，按照本办法执行。</w:t>
      </w:r>
    </w:p>
    <w:p>
      <w:pPr>
        <w:pStyle w:val="12"/>
        <w:widowControl/>
        <w:wordWrap/>
        <w:adjustRightInd/>
        <w:snapToGrid/>
        <w:spacing w:before="0" w:after="0" w:line="560" w:lineRule="atLeast"/>
        <w:ind w:left="0" w:leftChars="0" w:right="0" w:firstLine="628" w:firstLineChars="200"/>
        <w:jc w:val="both"/>
        <w:textAlignment w:val="auto"/>
        <w:outlineLvl w:val="9"/>
        <w:rPr>
          <w:rFonts w:hint="eastAsia" w:ascii="宋体" w:hAnsi="宋体" w:eastAsia="宋体" w:cs="宋体"/>
          <w:b w:val="0"/>
          <w:bCs w:val="0"/>
          <w:color w:val="auto"/>
          <w:sz w:val="32"/>
          <w:szCs w:val="32"/>
          <w:lang w:val="en-US" w:eastAsia="zh-CN"/>
        </w:rPr>
      </w:pPr>
      <w:r>
        <w:rPr>
          <w:rFonts w:hint="eastAsia" w:ascii="黑体" w:hAnsi="黑体" w:eastAsia="黑体" w:cs="黑体"/>
          <w:sz w:val="32"/>
          <w:szCs w:val="32"/>
          <w:lang w:val="en-US"/>
        </w:rPr>
        <w:t>第十七条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本办法自2020年7月1日起施行。</w:t>
      </w:r>
    </w:p>
    <w:sectPr>
      <w:footerReference r:id="rId4" w:type="default"/>
      <w:footerReference r:id="rId5"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altName w:val="Segoe UI 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dobeSongStd-Light-Acro">
    <w:altName w:val="Times New Roman"/>
    <w:panose1 w:val="00000000000000000000"/>
    <w:charset w:val="00"/>
    <w:family w:val="roman"/>
    <w:pitch w:val="default"/>
    <w:sig w:usb0="00000000" w:usb1="00000000" w:usb2="00000000" w:usb3="00000000" w:csb0="00040001" w:csb1="00000000"/>
  </w:font>
  <w:font w:name="文星简小标宋">
    <w:altName w:val="宋体"/>
    <w:panose1 w:val="02010609000101010101"/>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1"/>
    <w:family w:val="roman"/>
    <w:pitch w:val="default"/>
    <w:sig w:usb0="E00002FF" w:usb1="420024FF" w:usb2="00000000" w:usb3="00000000" w:csb0="2000019F" w:csb1="00000000"/>
  </w:font>
  <w:font w:name="lucida Grande">
    <w:altName w:val="Adobe 仿宋 Std R"/>
    <w:panose1 w:val="00000000000000000000"/>
    <w:charset w:val="01"/>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Franklin Gothic Medium">
    <w:altName w:val="Times New Roman"/>
    <w:panose1 w:val="020B0603020102020204"/>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dobe Gothic Std B">
    <w:panose1 w:val="020B0800000000000000"/>
    <w:charset w:val="80"/>
    <w:family w:val="auto"/>
    <w:pitch w:val="default"/>
    <w:sig w:usb0="00000001" w:usb1="21D72C10" w:usb2="00000010" w:usb3="00000000" w:csb0="602A0005" w:csb1="00000000"/>
  </w:font>
  <w:font w:name="方正黑体_GBK">
    <w:altName w:val="黑体"/>
    <w:panose1 w:val="00000000000000000000"/>
    <w:charset w:val="86"/>
    <w:family w:val="auto"/>
    <w:pitch w:val="default"/>
    <w:sig w:usb0="00000000" w:usb1="00000000" w:usb2="0000000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01"/>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5b8b\4f53">
    <w:altName w:val="微软雅黑"/>
    <w:panose1 w:val="00000000000000000000"/>
    <w:charset w:val="01"/>
    <w:family w:val="auto"/>
    <w:pitch w:val="default"/>
    <w:sig w:usb0="00000000" w:usb1="00000000" w:usb2="00000000" w:usb3="00000000" w:csb0="00040001" w:csb1="00000000"/>
  </w:font>
  <w:font w:name="锟斤拷锟斤拷">
    <w:altName w:val="微软雅黑"/>
    <w:panose1 w:val="00000000000000000000"/>
    <w:charset w:val="01"/>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10" w:usb3="00000000" w:csb0="0004009F" w:csb1="00000000"/>
  </w:font>
  <w:font w:name="Calibri Light">
    <w:altName w:val="Calibri"/>
    <w:panose1 w:val="020F0302020204030204"/>
    <w:charset w:val="00"/>
    <w:family w:val="auto"/>
    <w:pitch w:val="default"/>
    <w:sig w:usb0="A00002EF" w:usb1="4000207B" w:usb2="00000000" w:usb3="00000000" w:csb0="2000019F" w:csb1="00000000"/>
  </w:font>
  <w:font w:name="方正仿宋_GBK">
    <w:altName w:val="黑体"/>
    <w:panose1 w:val="03000509000000000000"/>
    <w:charset w:val="86"/>
    <w:family w:val="auto"/>
    <w:pitch w:val="default"/>
    <w:sig w:usb0="00000001" w:usb1="080E0000" w:usb2="00000010" w:usb3="00000000" w:csb0="00040000" w:csb1="00000000"/>
  </w:font>
  <w:font w:name="Ë">
    <w:altName w:val="Times New Roman"/>
    <w:panose1 w:val="00000000000000000000"/>
    <w:charset w:val="00"/>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1" w:usb1="080E0000" w:usb2="0000001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方正美黑简体">
    <w:altName w:val="黑体"/>
    <w:panose1 w:val="03000509000000000000"/>
    <w:charset w:val="86"/>
    <w:family w:val="auto"/>
    <w:pitch w:val="default"/>
    <w:sig w:usb0="00000001" w:usb1="080E0000" w:usb2="00000010" w:usb3="00000000" w:csb0="00040000" w:csb1="00000000"/>
  </w:font>
  <w:font w:name="创艺简标宋">
    <w:altName w:val="宋体"/>
    <w:panose1 w:val="00000000000000000000"/>
    <w:charset w:val="86"/>
    <w:family w:val="auto"/>
    <w:pitch w:val="default"/>
    <w:sig w:usb0="00000001" w:usb1="080E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_x000B__x000C_">
    <w:altName w:val="Times New Roman"/>
    <w:panose1 w:val="00000609030101010101"/>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Hiragino Sans GB">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Helvetica">
    <w:altName w:val="Segoe Script"/>
    <w:panose1 w:val="020B0504020202020204"/>
    <w:charset w:val="00"/>
    <w:family w:val="auto"/>
    <w:pitch w:val="default"/>
    <w:sig w:usb0="0000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___WRD_EMBED_SUB_39">
    <w:altName w:val="宋体"/>
    <w:panose1 w:val="02010609030101010101"/>
    <w:charset w:val="86"/>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NEU-BZ-S92">
    <w:altName w:val="宋体"/>
    <w:panose1 w:val="00000000000000000000"/>
    <w:charset w:val="86"/>
    <w:family w:val="auto"/>
    <w:pitch w:val="default"/>
    <w:sig w:usb0="00000001" w:usb1="080E0000" w:usb2="00000010" w:usb3="00000000" w:csb0="00040000" w:csb1="00000000"/>
  </w:font>
  <w:font w:name="方正黑体简体">
    <w:altName w:val="黑体"/>
    <w:panose1 w:val="02010601030101010101"/>
    <w:charset w:val="86"/>
    <w:family w:val="auto"/>
    <w:pitch w:val="default"/>
    <w:sig w:usb0="00000001" w:usb1="080E0000" w:usb2="00000010" w:usb3="00000000" w:csb0="00040000" w:csb1="00000000"/>
  </w:font>
  <w:font w:name="方正行楷简体">
    <w:altName w:val="宋体"/>
    <w:panose1 w:val="02010601030101010101"/>
    <w:charset w:val="86"/>
    <w:family w:val="auto"/>
    <w:pitch w:val="default"/>
    <w:sig w:usb0="00000001" w:usb1="080E0000" w:usb2="00000010" w:usb3="00000000" w:csb0="00040000" w:csb1="00000000"/>
  </w:font>
  <w:font w:name="b8b体">
    <w:altName w:val="微软雅黑"/>
    <w:panose1 w:val="00000000000000000000"/>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ÂËÎ Western">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方正仿宋简体">
    <w:altName w:val="宋体"/>
    <w:panose1 w:val="02010601030101010101"/>
    <w:charset w:val="86"/>
    <w:family w:val="auto"/>
    <w:pitch w:val="default"/>
    <w:sig w:usb0="00000001" w:usb1="080E0000" w:usb2="00000010" w:usb3="00000000" w:csb0="00040000" w:csb1="00000000"/>
  </w:font>
  <w:font w:name="Arial Narrow">
    <w:altName w:val="Arial"/>
    <w:panose1 w:val="020B0606020202030204"/>
    <w:charset w:val="01"/>
    <w:family w:val="auto"/>
    <w:pitch w:val="default"/>
    <w:sig w:usb0="00000287" w:usb1="00000800" w:usb2="00000000" w:usb3="00000000" w:csb0="2000009F" w:csb1="DFD70000"/>
  </w:font>
  <w:font w:name="华文仿宋">
    <w:altName w:val="仿宋"/>
    <w:panose1 w:val="02010600040101010101"/>
    <w:charset w:val="86"/>
    <w:family w:val="auto"/>
    <w:pitch w:val="default"/>
    <w:sig w:usb0="00000287" w:usb1="080F0000" w:usb2="00000010" w:usb3="00000000" w:csb0="0004009F" w:csb1="00000000"/>
  </w:font>
  <w:font w:name="Latha">
    <w:panose1 w:val="020B0604020202020204"/>
    <w:charset w:val="00"/>
    <w:family w:val="auto"/>
    <w:pitch w:val="default"/>
    <w:sig w:usb0="00100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V Boli">
    <w:panose1 w:val="02000500030200090000"/>
    <w:charset w:val="00"/>
    <w:family w:val="auto"/>
    <w:pitch w:val="default"/>
    <w:sig w:usb0="00000003" w:usb1="00000000" w:usb2="00000100" w:usb3="00000000" w:csb0="00000001" w:csb1="00000000"/>
  </w:font>
  <w:font w:name="hakuyoxingshu7000">
    <w:altName w:val="宋体"/>
    <w:panose1 w:val="02000600000000000000"/>
    <w:charset w:val="86"/>
    <w:family w:val="auto"/>
    <w:pitch w:val="default"/>
    <w:sig w:usb0="FFFFFFFF" w:usb1="E9FFFFFF" w:usb2="0000003F" w:usb3="00000000" w:csb0="603F00FF" w:csb1="FFFF0000"/>
  </w:font>
  <w:font w:name="瀹嬩綋">
    <w:altName w:val="微软雅黑"/>
    <w:panose1 w:val="00000000000000000000"/>
    <w:charset w:val="01"/>
    <w:family w:val="auto"/>
    <w:pitch w:val="default"/>
    <w:sig w:usb0="00000000" w:usb1="00000000" w:usb2="00000000" w:usb3="00000000" w:csb0="00040001" w:csb1="00000000"/>
  </w:font>
  <w:font w:name="方正书宋_GBK">
    <w:altName w:val="宋体"/>
    <w:panose1 w:val="00000000000000000000"/>
    <w:charset w:val="01"/>
    <w:family w:val="auto"/>
    <w:pitch w:val="default"/>
    <w:sig w:usb0="00000000" w:usb1="00000000" w:usb2="00000000" w:usb3="00000000" w:csb0="00040001" w:csb1="00000000"/>
  </w:font>
  <w:font w:name="DLF-32769-4-976173874+ZHWFVM-59">
    <w:altName w:val="微软雅黑"/>
    <w:panose1 w:val="00000000000000000000"/>
    <w:charset w:val="01"/>
    <w:family w:val="auto"/>
    <w:pitch w:val="default"/>
    <w:sig w:usb0="00000000" w:usb1="00000000" w:usb2="00000000" w:usb3="00000000" w:csb0="00040001" w:csb1="00000000"/>
  </w:font>
  <w:font w:name="DLF-32769-4-983898228+ZHWFVM-64">
    <w:altName w:val="微软雅黑"/>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黑体_x0004_fal">
    <w:altName w:val="黑体"/>
    <w:panose1 w:val="02010600030101010101"/>
    <w:charset w:val="86"/>
    <w:family w:val="auto"/>
    <w:pitch w:val="default"/>
    <w:sig w:usb0="00000001" w:usb1="080E0000" w:usb2="00000010" w:usb3="00000000" w:csb0="00040000" w:csb1="00000000"/>
  </w:font>
  <w:font w:name="宋体_x0004_fal">
    <w:altName w:val="宋体"/>
    <w:panose1 w:val="02010600030101010101"/>
    <w:charset w:val="86"/>
    <w:family w:val="auto"/>
    <w:pitch w:val="default"/>
    <w:sig w:usb0="00000001" w:usb1="080E0000" w:usb2="00000010" w:usb3="00000000" w:csb0="00040000" w:csb1="00000000"/>
  </w:font>
  <w:font w:name="Dotum">
    <w:panose1 w:val="020B0600000101010101"/>
    <w:charset w:val="81"/>
    <w:family w:val="auto"/>
    <w:pitch w:val="default"/>
    <w:sig w:usb0="B00002AF" w:usb1="69D77CFB" w:usb2="00000030" w:usb3="00000000" w:csb0="4008009F" w:csb1="DFD70000"/>
  </w:font>
  <w:font w:name="汉仪大宋简">
    <w:altName w:val="宋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Vijaya">
    <w:altName w:val="Segoe Print"/>
    <w:panose1 w:val="020B0604020202020204"/>
    <w:charset w:val="00"/>
    <w:family w:val="auto"/>
    <w:pitch w:val="default"/>
    <w:sig w:usb0="00100003" w:usb1="00000000" w:usb2="00000000" w:usb3="00000000" w:csb0="00000001" w:csb1="00000000"/>
  </w:font>
  <w:font w:name="方正综艺简体">
    <w:altName w:val="宋体"/>
    <w:panose1 w:val="02010601030101010101"/>
    <w:charset w:val="86"/>
    <w:family w:val="auto"/>
    <w:pitch w:val="default"/>
    <w:sig w:usb0="00000001" w:usb1="080E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方正楷体_GBK">
    <w:altName w:val="宋体"/>
    <w:panose1 w:val="03000509000000000000"/>
    <w:charset w:val="86"/>
    <w:family w:val="auto"/>
    <w:pitch w:val="default"/>
    <w:sig w:usb0="00000001" w:usb1="080E0000" w:usb2="00000000" w:usb3="00000000" w:csb0="00040000" w:csb1="00000000"/>
  </w:font>
  <w:font w:name="sunsim">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宋体-GBK-EUC-H">
    <w:altName w:val="宋体"/>
    <w:panose1 w:val="00000000000000000000"/>
    <w:charset w:val="01"/>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HelveticaNeue-Regular">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Songti SC">
    <w:altName w:val="Times New Roman"/>
    <w:panose1 w:val="00000000000000000000"/>
    <w:charset w:val="00"/>
    <w:family w:val="auto"/>
    <w:pitch w:val="default"/>
    <w:sig w:usb0="000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FZHT">
    <w:altName w:val="宋体"/>
    <w:panose1 w:val="02010601030101010101"/>
    <w:charset w:val="86"/>
    <w:family w:val="auto"/>
    <w:pitch w:val="default"/>
    <w:sig w:usb0="00000001" w:usb1="080E0000" w:usb2="00000010" w:usb3="00000000" w:csb0="00040000" w:csb1="00000000"/>
  </w:font>
  <w:font w:name="Hiragino Sans GB W3">
    <w:altName w:val="微软雅黑"/>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sinSun">
    <w:altName w:val="微软雅黑"/>
    <w:panose1 w:val="00000000000000000000"/>
    <w:charset w:val="01"/>
    <w:family w:val="auto"/>
    <w:pitch w:val="default"/>
    <w:sig w:usb0="00000000" w:usb1="00000000" w:usb2="00000000" w:usb3="00000000" w:csb0="00040001" w:csb1="00000000"/>
  </w:font>
  <w:font w:name="FZKT">
    <w:altName w:val="微软雅黑"/>
    <w:panose1 w:val="00000000000000000000"/>
    <w:charset w:val="01"/>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华文细黑">
    <w:altName w:val="宋体"/>
    <w:panose1 w:val="02010600040101010101"/>
    <w:charset w:val="86"/>
    <w:family w:val="auto"/>
    <w:pitch w:val="default"/>
    <w:sig w:usb0="00000287" w:usb1="080F0000" w:usb2="00000000" w:usb3="00000000" w:csb0="0004009F" w:csb1="DFD70000"/>
  </w:font>
  <w:font w:name="Century">
    <w:altName w:val="Times New Roman"/>
    <w:panose1 w:val="02040604050505020304"/>
    <w:charset w:val="00"/>
    <w:family w:val="auto"/>
    <w:pitch w:val="default"/>
    <w:sig w:usb0="00000003" w:usb1="00000000" w:usb2="00000000" w:usb3="00000000" w:csb0="00000001" w:csb1="00000000"/>
  </w:font>
  <w:font w:name="宋体-方正超大字符集">
    <w:altName w:val="宋体"/>
    <w:panose1 w:val="03000509000000000000"/>
    <w:charset w:val="86"/>
    <w:family w:val="auto"/>
    <w:pitch w:val="default"/>
    <w:sig w:usb0="00000001" w:usb1="080E0000" w:usb2="00000000" w:usb3="00000000" w:csb0="00040000" w:csb1="00000000"/>
  </w:font>
  <w:font w:name="B5+CAJSymbolA">
    <w:altName w:val="微软雅黑"/>
    <w:panose1 w:val="00000000000000000000"/>
    <w:charset w:val="01"/>
    <w:family w:val="auto"/>
    <w:pitch w:val="default"/>
    <w:sig w:usb0="00000000" w:usb1="00000000" w:usb2="00000000" w:usb3="00000000" w:csb0="00040001" w:csb1="00000000"/>
  </w:font>
  <w:font w:name="B4+CAJ FNT00">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Cordia New">
    <w:altName w:val="Microsoft Sans Serif"/>
    <w:panose1 w:val="020B0304020202020204"/>
    <w:charset w:val="00"/>
    <w:family w:val="auto"/>
    <w:pitch w:val="default"/>
    <w:sig w:usb0="81000003" w:usb1="00000000" w:usb2="00000000" w:usb3="00000000" w:csb0="00010001" w:csb1="00000000"/>
  </w:font>
  <w:font w:name="微软简隶书">
    <w:altName w:val="宋体"/>
    <w:panose1 w:val="00000000000000000000"/>
    <w:charset w:val="86"/>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1" w:usb1="080E0000" w:usb2="00000010" w:usb3="00000000" w:csb0="00040000" w:csb1="00000000"/>
  </w:font>
  <w:font w:name="文鼎大标宋简">
    <w:altName w:val="宋体"/>
    <w:panose1 w:val="02010609010101010101"/>
    <w:charset w:val="86"/>
    <w:family w:val="auto"/>
    <w:pitch w:val="default"/>
    <w:sig w:usb0="00000001" w:usb1="080E0000" w:usb2="00000010" w:usb3="00000000" w:csb0="00040000" w:csb1="00000000"/>
  </w:font>
  <w:font w:name="方正大标宋简体">
    <w:altName w:val="宋体"/>
    <w:panose1 w:val="03000509000000000000"/>
    <w:charset w:val="86"/>
    <w:family w:val="auto"/>
    <w:pitch w:val="default"/>
    <w:sig w:usb0="00000001" w:usb1="080E0000" w:usb2="00000010" w:usb3="00000000" w:csb0="00040000" w:csb1="00000000"/>
  </w:font>
  <w:font w:name="宋体-18030">
    <w:altName w:val="宋体"/>
    <w:panose1 w:val="02010609060101010101"/>
    <w:charset w:val="86"/>
    <w:family w:val="auto"/>
    <w:pitch w:val="default"/>
    <w:sig w:usb0="800022A7" w:usb1="880F3C78" w:usb2="000A005E"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Garamond">
    <w:altName w:val="MV Boli"/>
    <w:panose1 w:val="02020404030301010803"/>
    <w:charset w:val="00"/>
    <w:family w:val="auto"/>
    <w:pitch w:val="default"/>
    <w:sig w:usb0="00000287" w:usb1="00000000" w:usb2="00000000" w:usb3="00000000" w:csb0="0000009F" w:csb1="DFD70000"/>
  </w:font>
  <w:font w:name="Impact">
    <w:panose1 w:val="020B0806030902050204"/>
    <w:charset w:val="00"/>
    <w:family w:val="auto"/>
    <w:pitch w:val="default"/>
    <w:sig w:usb0="00000287" w:usb1="00000000" w:usb2="00000000" w:usb3="00000000" w:csb0="2000009F" w:csb1="DFD70000"/>
  </w:font>
  <w:font w:name="方正宋一简体">
    <w:altName w:val="宋体"/>
    <w:panose1 w:val="03000509000000000000"/>
    <w:charset w:val="86"/>
    <w:family w:val="auto"/>
    <w:pitch w:val="default"/>
    <w:sig w:usb0="00000001" w:usb1="080E0000" w:usb2="00000000" w:usb3="00000000" w:csb0="000400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Calibri CE">
    <w:altName w:val="Arial"/>
    <w:panose1 w:val="00000000000000000000"/>
    <w:charset w:val="EE"/>
    <w:family w:val="auto"/>
    <w:pitch w:val="default"/>
    <w:sig w:usb0="00000000" w:usb1="00000000" w:usb2="00000000" w:usb3="00000000" w:csb0="00000002" w:csb1="00000000"/>
  </w:font>
  <w:font w:name="Calibri Cyr">
    <w:altName w:val="Arial"/>
    <w:panose1 w:val="00000000000000000000"/>
    <w:charset w:val="CC"/>
    <w:family w:val="auto"/>
    <w:pitch w:val="default"/>
    <w:sig w:usb0="00000000" w:usb1="00000000" w:usb2="00000000" w:usb3="00000000" w:csb0="00000004" w:csb1="00000000"/>
  </w:font>
  <w:font w:name="Calibri Greek">
    <w:altName w:val="Arial"/>
    <w:panose1 w:val="00000000000000000000"/>
    <w:charset w:val="A1"/>
    <w:family w:val="auto"/>
    <w:pitch w:val="default"/>
    <w:sig w:usb0="00000000" w:usb1="00000000" w:usb2="00000000" w:usb3="00000000" w:csb0="00000008" w:csb1="00000000"/>
  </w:font>
  <w:font w:name="Calibri Tur">
    <w:altName w:val="Arial"/>
    <w:panose1 w:val="00000000000000000000"/>
    <w:charset w:val="A2"/>
    <w:family w:val="auto"/>
    <w:pitch w:val="default"/>
    <w:sig w:usb0="00000000" w:usb1="00000000" w:usb2="00000000" w:usb3="00000000" w:csb0="00000010" w:csb1="00000000"/>
  </w:font>
  <w:font w:name="Calibri Baltic">
    <w:altName w:val="Arial"/>
    <w:panose1 w:val="00000000000000000000"/>
    <w:charset w:val="BA"/>
    <w:family w:val="auto"/>
    <w:pitch w:val="default"/>
    <w:sig w:usb0="00000000" w:usb1="00000000" w:usb2="00000000" w:usb3="00000000" w:csb0="00000080" w:csb1="00000000"/>
  </w:font>
  <w:font w:name="Calibri (Vietnamese)">
    <w:altName w:val="Arial"/>
    <w:panose1 w:val="00000000000000000000"/>
    <w:charset w:val="A3"/>
    <w:family w:val="auto"/>
    <w:pitch w:val="default"/>
    <w:sig w:usb0="00000000" w:usb1="00000000" w:usb2="00000000" w:usb3="00000000" w:csb0="00000100" w:csb1="00000000"/>
  </w:font>
  <w:font w:name="Microsoft YaHei UI">
    <w:altName w:val="宋体"/>
    <w:panose1 w:val="020B0503020204020204"/>
    <w:charset w:val="86"/>
    <w:family w:val="auto"/>
    <w:pitch w:val="default"/>
    <w:sig w:usb0="80000287" w:usb1="28CF3C52" w:usb2="00000016" w:usb3="00000000" w:csb0="0004001F" w:csb1="00000000"/>
  </w:font>
  <w:font w:name="汉仪旗黑-55">
    <w:altName w:val="黑体"/>
    <w:panose1 w:val="00020600040101010101"/>
    <w:charset w:val="86"/>
    <w:family w:val="auto"/>
    <w:pitch w:val="default"/>
    <w:sig w:usb0="A00002BF" w:usb1="18EF7CFA" w:usb2="00000016" w:usb3="00000000" w:csb0="00040000" w:csb1="00000000"/>
  </w:font>
  <w:font w:name="_9ed1_4f53">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entury Gothic">
    <w:altName w:val="Trebuchet MS"/>
    <w:panose1 w:val="020B0502020202020204"/>
    <w:charset w:val="00"/>
    <w:family w:val="auto"/>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apple-system">
    <w:altName w:val="微软雅黑"/>
    <w:panose1 w:val="00000000000000000000"/>
    <w:charset w:val="01"/>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PingFangSC-light">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chineseCountingThousand"/>
      <w:pStyle w:val="10"/>
      <w:suff w:val="space"/>
      <w:lvlText w:val="第%1章"/>
      <w:lvlJc w:val="left"/>
      <w:pPr>
        <w:ind w:left="0" w:firstLine="454"/>
      </w:pPr>
      <w:rPr>
        <w:rFonts w:hint="eastAsia" w:eastAsia="方正黑体_GBK"/>
        <w:color w:val="auto"/>
      </w:rPr>
    </w:lvl>
    <w:lvl w:ilvl="1" w:tentative="1">
      <w:start w:val="1"/>
      <w:numFmt w:val="chineseCountingThousand"/>
      <w:suff w:val="space"/>
      <w:lvlText w:val="第%2条"/>
      <w:lvlJc w:val="left"/>
      <w:pPr>
        <w:ind w:left="0" w:firstLine="0"/>
      </w:pPr>
      <w:rPr>
        <w:rFonts w:hint="eastAsia" w:eastAsia="方正黑体_GBK"/>
        <w:color w:val="auto"/>
      </w:rPr>
    </w:lvl>
    <w:lvl w:ilvl="2" w:tentative="1">
      <w:start w:val="1"/>
      <w:numFmt w:val="chineseCountingThousand"/>
      <w:suff w:val="space"/>
      <w:lvlText w:val="第%3条"/>
      <w:lvlJc w:val="left"/>
      <w:pPr>
        <w:ind w:left="0" w:firstLine="454"/>
      </w:pPr>
      <w:rPr>
        <w:rFonts w:hint="eastAsia"/>
        <w:color w:val="auto"/>
      </w:rPr>
    </w:lvl>
    <w:lvl w:ilvl="3" w:tentative="1">
      <w:start w:val="1"/>
      <w:numFmt w:val="chineseCountingThousand"/>
      <w:suff w:val="space"/>
      <w:lvlText w:val="（%4）"/>
      <w:lvlJc w:val="left"/>
      <w:pPr>
        <w:ind w:left="0" w:firstLine="340"/>
      </w:pPr>
      <w:rPr>
        <w:rFonts w:hint="eastAsia"/>
        <w:color w:val="auto"/>
      </w:rPr>
    </w:lvl>
    <w:lvl w:ilvl="4" w:tentative="1">
      <w:start w:val="1"/>
      <w:numFmt w:val="decimal"/>
      <w:suff w:val="space"/>
      <w:lvlText w:val="%5．"/>
      <w:lvlJc w:val="left"/>
      <w:pPr>
        <w:ind w:left="0" w:firstLine="454"/>
      </w:pPr>
      <w:rPr>
        <w:rFonts w:hint="eastAsia"/>
        <w:color w:val="auto"/>
      </w:rPr>
    </w:lvl>
    <w:lvl w:ilvl="5" w:tentative="1">
      <w:start w:val="1"/>
      <w:numFmt w:val="decimal"/>
      <w:suff w:val="space"/>
      <w:lvlText w:val="（%6）"/>
      <w:lvlJc w:val="left"/>
      <w:pPr>
        <w:ind w:left="0" w:firstLine="340"/>
      </w:pPr>
      <w:rPr>
        <w:rFonts w:hint="eastAsia"/>
        <w:color w:val="auto"/>
      </w:rPr>
    </w:lvl>
    <w:lvl w:ilvl="6" w:tentative="1">
      <w:start w:val="1"/>
      <w:numFmt w:val="decimalEnclosedCircle"/>
      <w:suff w:val="space"/>
      <w:lvlText w:val="%7 "/>
      <w:lvlJc w:val="left"/>
      <w:pPr>
        <w:ind w:left="0" w:firstLine="454"/>
      </w:pPr>
      <w:rPr>
        <w:rFonts w:hint="eastAsia"/>
        <w:color w:val="auto"/>
      </w:rPr>
    </w:lvl>
    <w:lvl w:ilvl="7" w:tentative="1">
      <w:start w:val="1"/>
      <w:numFmt w:val="decimal"/>
      <w:suff w:val="space"/>
      <w:lvlText w:val="%8）"/>
      <w:lvlJc w:val="left"/>
      <w:pPr>
        <w:ind w:left="0" w:firstLine="454"/>
      </w:pPr>
      <w:rPr>
        <w:rFonts w:hint="eastAsia"/>
        <w:color w:val="auto"/>
      </w:rPr>
    </w:lvl>
    <w:lvl w:ilvl="8" w:tentative="1">
      <w:start w:val="1"/>
      <w:numFmt w:val="none"/>
      <w:suff w:val="space"/>
      <w:lvlText w:val="a．"/>
      <w:lvlJc w:val="left"/>
      <w:pPr>
        <w:ind w:left="0" w:firstLine="454"/>
      </w:pPr>
      <w:rPr>
        <w:rFonts w:hint="eastAsia"/>
        <w:color w:val="auto"/>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30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link w:val="5"/>
    <w:semiHidden/>
    <w:unhideWhenUsed/>
    <w:uiPriority w:val="1"/>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customStyle="1" w:styleId="5">
    <w:name w:val="_Style 1"/>
    <w:basedOn w:val="1"/>
    <w:link w:val="4"/>
    <w:uiPriority w:val="0"/>
    <w:pPr>
      <w:spacing w:line="360" w:lineRule="auto"/>
      <w:ind w:firstLine="200" w:firstLineChars="200"/>
    </w:pPr>
    <w:rPr>
      <w:szCs w:val="24"/>
    </w:rPr>
  </w:style>
  <w:style w:type="character" w:styleId="6">
    <w:name w:val="page number"/>
    <w:basedOn w:val="4"/>
    <w:qFormat/>
    <w:uiPriority w:val="0"/>
    <w:rPr/>
  </w:style>
  <w:style w:type="character" w:styleId="7">
    <w:name w:val="FollowedHyperlink"/>
    <w:basedOn w:val="4"/>
    <w:qFormat/>
    <w:uiPriority w:val="0"/>
    <w:rPr>
      <w:color w:val="800080"/>
      <w:sz w:val="18"/>
      <w:szCs w:val="18"/>
      <w:u w:val="none"/>
    </w:rPr>
  </w:style>
  <w:style w:type="character" w:styleId="8">
    <w:name w:val="line number"/>
    <w:basedOn w:val="4"/>
    <w:qFormat/>
    <w:uiPriority w:val="0"/>
    <w:rPr/>
  </w:style>
  <w:style w:type="character" w:styleId="9">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paragraph" w:customStyle="1" w:styleId="12">
    <w:name w:val="p0"/>
    <w:basedOn w:val="1"/>
    <w:uiPriority w:val="0"/>
    <w:pPr>
      <w:widowControl/>
    </w:pPr>
    <w:rPr>
      <w:kern w:val="0"/>
      <w:szCs w:val="21"/>
    </w:rPr>
  </w:style>
  <w:style w:type="character" w:customStyle="1" w:styleId="13">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hp</cp:lastModifiedBy>
  <dcterms:modified xsi:type="dcterms:W3CDTF">2020-04-21T07:04:38Z</dcterms:modified>
  <dc:title>No:0000001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公文模板版本">
    <vt:lpwstr>20160721</vt:lpwstr>
  </property>
</Properties>
</file>