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铺设海底电缆管道管理规定</w:t>
      </w:r>
    </w:p>
    <w:p>
      <w:pPr>
        <w:pStyle w:val="2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pStyle w:val="2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(1989年1月20日国务院第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32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次常务会议通过　1989年2月11日中华人民共和国国务院令第27号发布　自1989年3月1日起施行)</w:t>
      </w:r>
    </w:p>
    <w:p>
      <w:pPr>
        <w:pStyle w:val="2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为维护中华人民共和国国家主权和权益，合理开发利用海洋，有秩序地铺设和保护海底电缆、管道，制定本规定。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本规定适用于在中华人民共和国内海、领海及大陆架上铺设海底电缆、管道以及为铺设所进行的路由调查、勘测及其他有关活动。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在中华人民共和国内海、领海及大陆架上铺设海底电缆、管道以及为铺设所进行的路由调查、勘测及其他有关活动的主管机关是中华人民共和国国家海洋局(以下简称主管机关)。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中国的企业、事业单位铺设海底电缆、管道，经其上级业务主管部门审批同意后，为铺设所进行的路由调查、勘测等活动，依照本规定执行。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外国的公司、企业和其他经济组织或者个人需要在中华人民共和国内海、领海铺设海底电缆、管道以及为铺设所进行的路由调查、勘测等活动，应当依照本规定报经主管机关批准；需要在中华人民共和国大陆架上进行上述活动的，应当事先通知主管机关，但其确定的海底电缆、管道路由，需经主管机关同意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海底电缆、管道所有者(以下简称所有者)，须在为铺设所进行的路由调查、勘测实施60天前，向主管机关提出书面申请。申请书应当包括以下内容：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(一)所有者的名称、国籍、住所；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(二)海底电缆、管道路由调查、勘测单位的名称、国籍、住所及主要负责人；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(三)海底电缆、管道路由调查、勘测的精确地理区域；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(四)海底电缆、管道路由调查、勘测的时间、内容、方法和设备，包括所用船舶的船名、国籍、吨位及其主要装备和性能。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主管机关应当自收到申请之日起30天内作出答复。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海底电缆、管道路由调查、勘测完成后，所有者应当在计划铺设施工60天前，将最后确定的海底电缆、管道路由报主管机关审批，并附具以下资料：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(一)海底电缆、管道的用途、使用材料及其特性；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(二)精确的海底电缆、管道路线图和位置表以及起止点、中断点(站)和总长度；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(三)铺设工程的施工单位、施工时间、施工计划、技术设备等；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(四)铺设海底管道工程对海洋资源和环境影响报告书；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(五)其他有关说明资料。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主管机关应当自收到申请之日起30天内作出答复。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铺设施工完毕后，所有者应当将海底电缆、管道的路线图、位置表等说明资料报送主管机关备案，并抄送港监机关。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在国家进行海洋开发利用、管理需要时，所有者有义务向主管机关进一步提供海底电缆、管道的准确资料。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海底电缆、管道的铺设和为铺设所进行的路由调查、勘测活动，不得在获准作业区域以外的海域作业，也不得在获准区域内进行未经批准的作业。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第九条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获准施工的海底电缆、管道在施工前或施工中如需变动，所有者应当及时向主管机关报告。如该项变动重大，主管机关可采取相应措施，直至责令其停止施工。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海底电缆、管道的维修、改造、拆除和废弃，所有者应当提前向主管机关报告。路由变动较大的改造，依照本规定重新办理有关手续。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外国船舶需要进入中国内海、领海进行海底电缆、管道的维修、改造、拆除活动时，除履行本条第一款规定的程序外，还应当依照中国法律的规定，报经中国有关机关批准。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铺设在中国大陆架上的海底电缆、管道遭受损害，需要紧急修理时，外国维修船可在向主管机关报告的同时进入现场作业，但不得妨害中国的主权权利和管辖权。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第十一条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海底电缆、管道的路由调查、勘测和铺设、维修、拆除等施工作业，不得妨害海上正常秩序。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海底电缆、管道的铺设或者拆除工程的遗留物，应当妥善处理，不得妨害海上正常秩序。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第十二条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铺设海底电缆、管道及其他海上作业，需要移动已铺设的海底电缆、管道时，应当先与所有者协商，并经主管机关批准后方可施工。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第十三条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从事海上各种活动的作业者，必须保护已铺设的海底电缆、管道。造成损害的应当依法赔偿。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其他海洋开发利用和已铺设的海底电缆、管道的正常使用发生纠纷时，由主管机关调解解决。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第十四条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主管机关有权对海底电缆、管道的铺设、维修、改造、拆除、废弃以及为铺设所进行的路由调查、勘测活动进行监督和检查。对违反本规定的，主管机关可处以警告、罚款直至责令其停止海上作业。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前款所列处罚的具体办法，由主管机关商国务院有关主管部门制定。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第十五条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为海洋石油开发所铺设的超出石油开发区的海底电缆、管道的路由，应当在油(气)田总体开发方案审批前报主管机关，由主管机关商国家能源主管部门批准。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在海洋石油开发区内铺设平台间或者平台与单点系泊间的海底电缆、管道，所有者应当在为铺设所进行的路由调查、勘测和施工前，分别将本规定第五条、第六条规定提供的内容，报主管机关备案。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第十六条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铺设、维修、改造、拆除、废弃海底电缆、管道以及为铺设所进行的路由调查、勘测活动，本规定未作规定的，适用国家其他有关法律、法规的规定。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第十七条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中华人民共和国军用海底电缆、管道的铺设依照本规定执行。军队可以制定具体实施办法。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第十八条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主管机关应当收集海底地形、海上构筑物分布等方面的资料，为海底电缆、管道的铺设及其调查、勘测活动提供咨询服务。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第十九条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本规定中的</w:t>
      </w:r>
      <w:r>
        <w:rPr>
          <w:rFonts w:hint="eastAsia" w:ascii="仿宋_GB2312" w:hAnsi="宋体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电缆</w:t>
      </w:r>
      <w:r>
        <w:rPr>
          <w:rFonts w:hint="eastAsia" w:ascii="仿宋_GB2312" w:hAnsi="宋体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系指通信电缆及电力电缆；</w:t>
      </w:r>
      <w:r>
        <w:rPr>
          <w:rFonts w:hint="eastAsia" w:ascii="仿宋_GB2312" w:hAnsi="宋体" w:eastAsia="仿宋_GB2312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sz w:val="32"/>
          <w:szCs w:val="32"/>
        </w:rPr>
        <w:t>管道</w:t>
      </w:r>
      <w:r>
        <w:rPr>
          <w:rFonts w:hint="eastAsia" w:ascii="仿宋_GB2312" w:hAnsi="宋体" w:eastAsia="仿宋_GB2312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系指输水、输气、输油及输送其他物质的管状输送设施。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本规定由中华人民共和国国家海洋局负责解释。</w:t>
      </w:r>
    </w:p>
    <w:p>
      <w:pPr>
        <w:ind w:firstLine="640" w:firstLineChars="200"/>
        <w:rPr>
          <w:rFonts w:hint="eastAsia" w:ascii="仿宋_GB2312" w:eastAsia="仿宋_GB231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第二十一条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本规定自1989年3月1日起施行。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2F29CB"/>
    <w:rsid w:val="006560D6"/>
    <w:rsid w:val="007A75A8"/>
    <w:rsid w:val="009750AB"/>
    <w:rsid w:val="00DE1CA5"/>
    <w:rsid w:val="00E5308E"/>
    <w:rsid w:val="00FB03E8"/>
    <w:rsid w:val="0F487CF0"/>
    <w:rsid w:val="118F5630"/>
    <w:rsid w:val="11A251FD"/>
    <w:rsid w:val="163758BE"/>
    <w:rsid w:val="2ACF55B6"/>
    <w:rsid w:val="375658F8"/>
    <w:rsid w:val="3A2F29CB"/>
    <w:rsid w:val="7A4C2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331</Words>
  <Characters>1891</Characters>
  <Lines>15</Lines>
  <Paragraphs>4</Paragraphs>
  <TotalTime>1</TotalTime>
  <ScaleCrop>false</ScaleCrop>
  <LinksUpToDate>false</LinksUpToDate>
  <CharactersWithSpaces>2218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2019-05-23T02:53:00Z</dcterms:created>
  <dc:creator>Administrator</dc:creator>
  <cp:lastModifiedBy>范杰</cp:lastModifiedBy>
  <cp:lastPrinted>2019-05-25T02:59:00Z</cp:lastPrinted>
  <dcterms:modified xsi:type="dcterms:W3CDTF">2019-08-01T00:58:13Z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