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>北京市新技术产业开发试验区暂行条例</w:t>
      </w:r>
    </w:p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(1988年5月10日国务院批准　1988年5月20日北京市人民政府发布)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　</w:t>
      </w:r>
      <w:r>
        <w:rPr>
          <w:rFonts w:ascii="Times New Roman" w:hAnsi="Times New Roman" w:eastAsia="仿宋_GB2312" w:cs="Times New Roman"/>
          <w:sz w:val="32"/>
          <w:szCs w:val="32"/>
        </w:rPr>
        <w:t>为促进科学技术和生产直接结合，科学技术和其他生产要素优化组合，推动技术、经济的发展，扶植新技术产业开发试验区创建，制定本条例。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　</w:t>
      </w:r>
      <w:r>
        <w:rPr>
          <w:rFonts w:ascii="Times New Roman" w:hAnsi="Times New Roman" w:eastAsia="仿宋_GB2312" w:cs="Times New Roman"/>
          <w:sz w:val="32"/>
          <w:szCs w:val="32"/>
        </w:rPr>
        <w:t>以中关村地区为中心，在北京市海淀区划出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一百</w:t>
      </w:r>
      <w:r>
        <w:rPr>
          <w:rFonts w:ascii="Times New Roman" w:hAnsi="Times New Roman" w:eastAsia="仿宋_GB2312" w:cs="Times New Roman"/>
          <w:sz w:val="32"/>
          <w:szCs w:val="32"/>
        </w:rPr>
        <w:t>平方公里左右的区域，建立外向型、开放型的新技术产业开发试验区(以下简称试验区)。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试验区的具体范围，由北京市人民政府规划。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第三条　</w:t>
      </w:r>
      <w:r>
        <w:rPr>
          <w:rFonts w:ascii="Times New Roman" w:hAnsi="Times New Roman" w:eastAsia="仿宋_GB2312" w:cs="Times New Roman"/>
          <w:sz w:val="32"/>
          <w:szCs w:val="32"/>
        </w:rPr>
        <w:t>本条例适用于研究、开发、生产、经营一种或多种新技术及其产品的技术密集、智力密集的经济实体。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新技术及其产品的范围，由北京市人民政府根据国家科学技术委员会制订的目录另行规定。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新技术企业的技术性收入、研究开发经费、新产品产值等比例标准，由北京市人民政府商国家科学技术委员会制定。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第四条　</w:t>
      </w:r>
      <w:r>
        <w:rPr>
          <w:rFonts w:ascii="Times New Roman" w:hAnsi="Times New Roman" w:eastAsia="仿宋_GB2312" w:cs="Times New Roman"/>
          <w:sz w:val="32"/>
          <w:szCs w:val="32"/>
        </w:rPr>
        <w:t>试验区内的新技术企业，经北京市人民政府指定的部门认定后，按照国家有关规定，到工商行政管理部门登记。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第五条　</w:t>
      </w:r>
      <w:r>
        <w:rPr>
          <w:rFonts w:ascii="Times New Roman" w:hAnsi="Times New Roman" w:eastAsia="仿宋_GB2312" w:cs="Times New Roman"/>
          <w:sz w:val="32"/>
          <w:szCs w:val="32"/>
        </w:rPr>
        <w:t>对试验区的新技术企业，实行下列减征或免征税收的优惠：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(一)减按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15%</w:t>
      </w:r>
      <w:r>
        <w:rPr>
          <w:rFonts w:ascii="Times New Roman" w:hAnsi="Times New Roman" w:eastAsia="仿宋_GB2312" w:cs="Times New Roman"/>
          <w:sz w:val="32"/>
          <w:szCs w:val="32"/>
        </w:rPr>
        <w:t>税率征收所得税。企业出口产品的产值达到当年总产值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40%</w:t>
      </w:r>
      <w:r>
        <w:rPr>
          <w:rFonts w:ascii="Times New Roman" w:hAnsi="Times New Roman" w:eastAsia="仿宋_GB2312" w:cs="Times New Roman"/>
          <w:sz w:val="32"/>
          <w:szCs w:val="32"/>
        </w:rPr>
        <w:t>以上的，经税务部门核定，减按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10%</w:t>
      </w:r>
      <w:r>
        <w:rPr>
          <w:rFonts w:ascii="Times New Roman" w:hAnsi="Times New Roman" w:eastAsia="仿宋_GB2312" w:cs="Times New Roman"/>
          <w:sz w:val="32"/>
          <w:szCs w:val="32"/>
        </w:rPr>
        <w:t>税率征收所得税。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(二)新技术企业自开办之日起，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年内免征所得税。经北京市人民政府指定的部门批准，第四至六年可按前项规定的税率，减半征收所得税。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(三)经北京市人民政府批准，可以免购国家重点建设债券。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(四)以自筹资金新建技术开发的生产、经营性用房，自1988年起，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年内免征建筑税。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试验区内设立的外商投资企业，符合新技术企业标准的，适用以上减征或者免征税收的优惠。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第六条　</w:t>
      </w:r>
      <w:r>
        <w:rPr>
          <w:rFonts w:ascii="Times New Roman" w:hAnsi="Times New Roman" w:eastAsia="仿宋_GB2312" w:cs="Times New Roman"/>
          <w:sz w:val="32"/>
          <w:szCs w:val="32"/>
        </w:rPr>
        <w:t>试验区内新技术企业的生产、经营性基本建设项目，按照统一规划安排建设，不纳入固定资产投资规模，并简化审批手续，优先安排施工。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第七条　</w:t>
      </w:r>
      <w:r>
        <w:rPr>
          <w:rFonts w:ascii="Times New Roman" w:hAnsi="Times New Roman" w:eastAsia="仿宋_GB2312" w:cs="Times New Roman"/>
          <w:sz w:val="32"/>
          <w:szCs w:val="32"/>
        </w:rPr>
        <w:t>试验区内的新技术企业生产出口产品所需的进口原材料和零部件，免领进口许可证，海关凭合同和北京市人民政府指定部门的批准文件验收。经海关批准，在试验区内可以设立保税仓库、保税工厂，海关按照进料加工，对进口的原材料和零部件进行监管；按实际加工出口数量，免征进口关税和进口环节产品税或增值税。出口产品免征出口关税。保税货物转为内销，必须经原审批部门批准和海关许可，并照章纳税。属于国家限制进口或者实行进口许可证管理的产品，需按国家有关规定补办进口批件或进口许可证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新技术企业用于新技术开发，进口国内不能生产的仪器和设备，凭审批部门的批准文件，经海关审核后，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年内免征进口关税。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海关可在试验区内设置机构或派驻监督小组。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第八条　</w:t>
      </w:r>
      <w:r>
        <w:rPr>
          <w:rFonts w:ascii="Times New Roman" w:hAnsi="Times New Roman" w:eastAsia="仿宋_GB2312" w:cs="Times New Roman"/>
          <w:sz w:val="32"/>
          <w:szCs w:val="32"/>
        </w:rPr>
        <w:t>所有减免的税款，作为</w:t>
      </w:r>
      <w:r>
        <w:rPr>
          <w:rFonts w:hAnsi="宋体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国家扶植基金</w:t>
      </w:r>
      <w:r>
        <w:rPr>
          <w:rFonts w:hAnsi="宋体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，由企业专项用于新技术开发和生产的发展，不得用于集体福利和职工分配。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第九条　</w:t>
      </w:r>
      <w:r>
        <w:rPr>
          <w:rFonts w:ascii="Times New Roman" w:hAnsi="Times New Roman" w:eastAsia="仿宋_GB2312" w:cs="Times New Roman"/>
          <w:sz w:val="32"/>
          <w:szCs w:val="32"/>
        </w:rPr>
        <w:t>银行对试验区内的新技术企业予以贷款支持，并每年从收回的技术改造贷款中，划出一定数额用于新技术开发。对外向型的新技术企业，优先提供外汇贷款。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自本条例实施起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年内，银行每年提供一定数额的专项贷款，用于试验区内新技术企业的发展和建设(包括基本建设)，专款专用，由银行周转使用。银行每年给试验区安排发行长期债券的一定额度，用于向社会筹集资金，支持新技术开发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新技术企业所用贷款，经税务部门批准，可以税前还贷。使用贷款进行基本建设的，不受存足半年才能使用等规定的限制。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试验区内的银行可从利息收入中提取一定比例，建立贷款风险基金。试验区内可设立中外合资的风险投资公司。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第十条　</w:t>
      </w:r>
      <w:r>
        <w:rPr>
          <w:rFonts w:ascii="Times New Roman" w:hAnsi="Times New Roman" w:eastAsia="仿宋_GB2312" w:cs="Times New Roman"/>
          <w:sz w:val="32"/>
          <w:szCs w:val="32"/>
        </w:rPr>
        <w:t>试验区设立新技术产品进出口公司。有条件的新技术企业，由北京市人民政府授予外贸经营权，自负盈亏，承担出口计划；经国家有关部门批准，可以在国外设立分支机构。新技术企业出口所创外汇，三年内全额留给企业；从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年起，地方和创汇企业二八分成。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第十一条　</w:t>
      </w:r>
      <w:r>
        <w:rPr>
          <w:rFonts w:ascii="Times New Roman" w:hAnsi="Times New Roman" w:eastAsia="仿宋_GB2312" w:cs="Times New Roman"/>
          <w:sz w:val="32"/>
          <w:szCs w:val="32"/>
        </w:rPr>
        <w:t>试验区内，对外经济技术交流和产品出口业务较多的新技术企业，其商务、技术人员一年内多次出国的，第一次由北京市人民政府审批，以后由企业自行审批。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第十二条　</w:t>
      </w:r>
      <w:r>
        <w:rPr>
          <w:rFonts w:ascii="Times New Roman" w:hAnsi="Times New Roman" w:eastAsia="仿宋_GB2312" w:cs="Times New Roman"/>
          <w:sz w:val="32"/>
          <w:szCs w:val="32"/>
        </w:rPr>
        <w:t>试验区内的新技术企业，用于新技术和新技术产品开发的仪器、设备，可以实行快速折旧。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第十三条　</w:t>
      </w:r>
      <w:r>
        <w:rPr>
          <w:rFonts w:ascii="Times New Roman" w:hAnsi="Times New Roman" w:eastAsia="仿宋_GB2312" w:cs="Times New Roman"/>
          <w:sz w:val="32"/>
          <w:szCs w:val="32"/>
        </w:rPr>
        <w:t>试验区内新技术企业开发的新产品，可自行制定试销价格。经营国家没有统一定价的新技术产品，可以自行定价。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第十四条　</w:t>
      </w:r>
      <w:r>
        <w:rPr>
          <w:rFonts w:ascii="Times New Roman" w:hAnsi="Times New Roman" w:eastAsia="仿宋_GB2312" w:cs="Times New Roman"/>
          <w:sz w:val="32"/>
          <w:szCs w:val="32"/>
        </w:rPr>
        <w:t>鼓励科研单位、学校和企业中的科技人员在试验区内的新技术企业中兼职，兴办、领办、承包各种形式的新技术企业，或离职到新技术企业任职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有关部门要积极支持并提供方便，保障他们的合法权益。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允许新技术企业招聘大专毕业生、大学毕业生、研究生、留学生和国外专家。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第十五条　</w:t>
      </w:r>
      <w:r>
        <w:rPr>
          <w:rFonts w:ascii="Times New Roman" w:hAnsi="Times New Roman" w:eastAsia="仿宋_GB2312" w:cs="Times New Roman"/>
          <w:sz w:val="32"/>
          <w:szCs w:val="32"/>
        </w:rPr>
        <w:t>试验区内的新技术企业，免缴奖金税。企业从业人员的收入达到个人收入调节税纳税标准的，照章纳税。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第十六条　</w:t>
      </w:r>
      <w:r>
        <w:rPr>
          <w:rFonts w:ascii="Times New Roman" w:hAnsi="Times New Roman" w:eastAsia="仿宋_GB2312" w:cs="Times New Roman"/>
          <w:sz w:val="32"/>
          <w:szCs w:val="32"/>
        </w:rPr>
        <w:t>试验区内新技术企业所缴各项税款，以1987年税款为基数，新增部分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年内全部返还给海淀区，用于试验区的开发建设，由市财政、税务部门监督使用。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第十七条　</w:t>
      </w:r>
      <w:r>
        <w:rPr>
          <w:rFonts w:ascii="Times New Roman" w:hAnsi="Times New Roman" w:eastAsia="仿宋_GB2312" w:cs="Times New Roman"/>
          <w:sz w:val="32"/>
          <w:szCs w:val="32"/>
        </w:rPr>
        <w:t>北京市人民政府可以根据本条例制定实施办法和单行规定。</w:t>
      </w:r>
    </w:p>
    <w:p>
      <w:pPr>
        <w:pStyle w:val="10"/>
        <w:ind w:firstLine="640" w:firstLineChars="200"/>
        <w:rPr>
          <w:rFonts w:hint="eastAsia" w:eastAsia="仿宋_GB231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第十八条　</w:t>
      </w:r>
      <w:r>
        <w:rPr>
          <w:rFonts w:ascii="Times New Roman" w:hAnsi="Times New Roman" w:eastAsia="仿宋_GB2312" w:cs="Times New Roman"/>
          <w:sz w:val="32"/>
          <w:szCs w:val="32"/>
        </w:rPr>
        <w:t>本条例自发布之日起施行。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17678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0152181F"/>
    <w:rsid w:val="01AB304A"/>
    <w:rsid w:val="01B023D3"/>
    <w:rsid w:val="01CF6706"/>
    <w:rsid w:val="026D2287"/>
    <w:rsid w:val="029A493F"/>
    <w:rsid w:val="02B836F8"/>
    <w:rsid w:val="02D3568D"/>
    <w:rsid w:val="03356D16"/>
    <w:rsid w:val="03985ADA"/>
    <w:rsid w:val="039F0CBD"/>
    <w:rsid w:val="04401145"/>
    <w:rsid w:val="051529ED"/>
    <w:rsid w:val="058213F7"/>
    <w:rsid w:val="06A0228E"/>
    <w:rsid w:val="07405EF4"/>
    <w:rsid w:val="0788080A"/>
    <w:rsid w:val="07E71367"/>
    <w:rsid w:val="08FF0C17"/>
    <w:rsid w:val="094845F0"/>
    <w:rsid w:val="0963250F"/>
    <w:rsid w:val="097F7BAD"/>
    <w:rsid w:val="09B60066"/>
    <w:rsid w:val="0A6920EC"/>
    <w:rsid w:val="0A8C2526"/>
    <w:rsid w:val="0AEB2A0D"/>
    <w:rsid w:val="0B3D0578"/>
    <w:rsid w:val="0D3C4224"/>
    <w:rsid w:val="0D610029"/>
    <w:rsid w:val="0DFE10B9"/>
    <w:rsid w:val="107A4DEE"/>
    <w:rsid w:val="10A47D69"/>
    <w:rsid w:val="11366EEC"/>
    <w:rsid w:val="12146020"/>
    <w:rsid w:val="12C10B30"/>
    <w:rsid w:val="134A1994"/>
    <w:rsid w:val="136642BB"/>
    <w:rsid w:val="142327B5"/>
    <w:rsid w:val="14484CDF"/>
    <w:rsid w:val="155E2CB3"/>
    <w:rsid w:val="157124FD"/>
    <w:rsid w:val="15B17054"/>
    <w:rsid w:val="16173655"/>
    <w:rsid w:val="16E85B46"/>
    <w:rsid w:val="174517D7"/>
    <w:rsid w:val="18413C16"/>
    <w:rsid w:val="198A0A54"/>
    <w:rsid w:val="19DB6C33"/>
    <w:rsid w:val="1BAF2172"/>
    <w:rsid w:val="1C9212F7"/>
    <w:rsid w:val="1F920B78"/>
    <w:rsid w:val="2096095A"/>
    <w:rsid w:val="20D86240"/>
    <w:rsid w:val="21CE0F2E"/>
    <w:rsid w:val="22DD4281"/>
    <w:rsid w:val="253620CC"/>
    <w:rsid w:val="25981EEB"/>
    <w:rsid w:val="25BF3D61"/>
    <w:rsid w:val="25F044FF"/>
    <w:rsid w:val="26C10A61"/>
    <w:rsid w:val="26CA1A3A"/>
    <w:rsid w:val="27680A3B"/>
    <w:rsid w:val="27A96F19"/>
    <w:rsid w:val="2834230D"/>
    <w:rsid w:val="287A18EA"/>
    <w:rsid w:val="28F8723D"/>
    <w:rsid w:val="2A8D0D45"/>
    <w:rsid w:val="2B01664D"/>
    <w:rsid w:val="2C7458A4"/>
    <w:rsid w:val="2D644059"/>
    <w:rsid w:val="2D7D6C8B"/>
    <w:rsid w:val="2DBE0D65"/>
    <w:rsid w:val="2DDE6B1E"/>
    <w:rsid w:val="2E1B43B4"/>
    <w:rsid w:val="2ED32E01"/>
    <w:rsid w:val="2FF20DF5"/>
    <w:rsid w:val="318138A8"/>
    <w:rsid w:val="31F05688"/>
    <w:rsid w:val="320E2B0A"/>
    <w:rsid w:val="32252208"/>
    <w:rsid w:val="330D4027"/>
    <w:rsid w:val="3330356C"/>
    <w:rsid w:val="33CF5811"/>
    <w:rsid w:val="34031BBE"/>
    <w:rsid w:val="35095248"/>
    <w:rsid w:val="355560D1"/>
    <w:rsid w:val="386D21AD"/>
    <w:rsid w:val="387E7233"/>
    <w:rsid w:val="39C71577"/>
    <w:rsid w:val="3A7915E5"/>
    <w:rsid w:val="3B1265AF"/>
    <w:rsid w:val="3BA0652C"/>
    <w:rsid w:val="3CA23060"/>
    <w:rsid w:val="3CAF6F9F"/>
    <w:rsid w:val="3CDF39C7"/>
    <w:rsid w:val="3D762392"/>
    <w:rsid w:val="3DFC6899"/>
    <w:rsid w:val="3E3675FB"/>
    <w:rsid w:val="3EEC1919"/>
    <w:rsid w:val="3F800236"/>
    <w:rsid w:val="3F8C783C"/>
    <w:rsid w:val="40226A0B"/>
    <w:rsid w:val="40DC5AC3"/>
    <w:rsid w:val="40F66CF8"/>
    <w:rsid w:val="40FE47B4"/>
    <w:rsid w:val="41B857FD"/>
    <w:rsid w:val="427B6204"/>
    <w:rsid w:val="431B4937"/>
    <w:rsid w:val="434336CE"/>
    <w:rsid w:val="4361706F"/>
    <w:rsid w:val="43CA1521"/>
    <w:rsid w:val="43D46F84"/>
    <w:rsid w:val="444B0E8A"/>
    <w:rsid w:val="45866A2B"/>
    <w:rsid w:val="47A250A3"/>
    <w:rsid w:val="48AC4D69"/>
    <w:rsid w:val="494B3B16"/>
    <w:rsid w:val="49C224BB"/>
    <w:rsid w:val="4A4F5FBC"/>
    <w:rsid w:val="4A732A37"/>
    <w:rsid w:val="4DC87E21"/>
    <w:rsid w:val="4E6A2FDF"/>
    <w:rsid w:val="4EDF3D2B"/>
    <w:rsid w:val="4EED79F5"/>
    <w:rsid w:val="5080370D"/>
    <w:rsid w:val="512A1D93"/>
    <w:rsid w:val="5146198F"/>
    <w:rsid w:val="523F45D1"/>
    <w:rsid w:val="52695AB4"/>
    <w:rsid w:val="529D4C7B"/>
    <w:rsid w:val="53BF5C69"/>
    <w:rsid w:val="53DA0A43"/>
    <w:rsid w:val="55B865F8"/>
    <w:rsid w:val="55C0390E"/>
    <w:rsid w:val="55D520AC"/>
    <w:rsid w:val="566F7832"/>
    <w:rsid w:val="56E91124"/>
    <w:rsid w:val="575D4E2E"/>
    <w:rsid w:val="577F6B33"/>
    <w:rsid w:val="58035B31"/>
    <w:rsid w:val="58F6185E"/>
    <w:rsid w:val="591257DC"/>
    <w:rsid w:val="5B353B99"/>
    <w:rsid w:val="5C223266"/>
    <w:rsid w:val="5D101449"/>
    <w:rsid w:val="5DB22BFD"/>
    <w:rsid w:val="5DD739B2"/>
    <w:rsid w:val="5E900D37"/>
    <w:rsid w:val="5F5011B7"/>
    <w:rsid w:val="5F88093C"/>
    <w:rsid w:val="60492E1B"/>
    <w:rsid w:val="60FB7125"/>
    <w:rsid w:val="61152047"/>
    <w:rsid w:val="620467BA"/>
    <w:rsid w:val="622D2BEC"/>
    <w:rsid w:val="62F60DE0"/>
    <w:rsid w:val="63DD0DD3"/>
    <w:rsid w:val="641F5EE8"/>
    <w:rsid w:val="649C0E8F"/>
    <w:rsid w:val="65532802"/>
    <w:rsid w:val="65BF6566"/>
    <w:rsid w:val="665D25F4"/>
    <w:rsid w:val="66E50FB1"/>
    <w:rsid w:val="674048E2"/>
    <w:rsid w:val="67D71794"/>
    <w:rsid w:val="68715924"/>
    <w:rsid w:val="6A403C00"/>
    <w:rsid w:val="6B4C7D1B"/>
    <w:rsid w:val="6C267EB4"/>
    <w:rsid w:val="6D1363D3"/>
    <w:rsid w:val="6D15429C"/>
    <w:rsid w:val="6D614426"/>
    <w:rsid w:val="6DA577A5"/>
    <w:rsid w:val="6DB87D30"/>
    <w:rsid w:val="6E804287"/>
    <w:rsid w:val="6EB30283"/>
    <w:rsid w:val="6F605325"/>
    <w:rsid w:val="70817970"/>
    <w:rsid w:val="712B5699"/>
    <w:rsid w:val="72A30A90"/>
    <w:rsid w:val="72C042BE"/>
    <w:rsid w:val="746D1278"/>
    <w:rsid w:val="753776E8"/>
    <w:rsid w:val="762C29D0"/>
    <w:rsid w:val="76975133"/>
    <w:rsid w:val="769B60FD"/>
    <w:rsid w:val="76C10F77"/>
    <w:rsid w:val="77D8678E"/>
    <w:rsid w:val="78061DFD"/>
    <w:rsid w:val="7814798C"/>
    <w:rsid w:val="7819740D"/>
    <w:rsid w:val="789C1199"/>
    <w:rsid w:val="789F59B2"/>
    <w:rsid w:val="78ED2B64"/>
    <w:rsid w:val="7A224A32"/>
    <w:rsid w:val="7A4B0114"/>
    <w:rsid w:val="7A6D55E9"/>
    <w:rsid w:val="7ABD49CD"/>
    <w:rsid w:val="7ACE4878"/>
    <w:rsid w:val="7BA85469"/>
    <w:rsid w:val="7C0E15E2"/>
    <w:rsid w:val="7C28250F"/>
    <w:rsid w:val="7CFB06AD"/>
    <w:rsid w:val="7D0E2676"/>
    <w:rsid w:val="7E600C51"/>
    <w:rsid w:val="7E6C694C"/>
    <w:rsid w:val="7E8622B0"/>
    <w:rsid w:val="7ED17F92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6">
    <w:name w:val="纯文本 Char"/>
    <w:basedOn w:val="15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20">
    <w:name w:val="标题 2 Char"/>
    <w:basedOn w:val="15"/>
    <w:link w:val="3"/>
    <w:semiHidden/>
    <w:qFormat/>
    <w:uiPriority w:val="9"/>
    <w:rPr>
      <w:rFonts w:eastAsia="方正黑体_GBK" w:asciiTheme="majorAscii" w:hAnsiTheme="majorAscii" w:cstheme="majorBidi"/>
      <w:bCs/>
      <w:sz w:val="32"/>
      <w:szCs w:val="32"/>
    </w:rPr>
  </w:style>
  <w:style w:type="character" w:customStyle="1" w:styleId="21">
    <w:name w:val="标题 3 Char"/>
    <w:basedOn w:val="15"/>
    <w:link w:val="4"/>
    <w:semiHidden/>
    <w:qFormat/>
    <w:uiPriority w:val="9"/>
    <w:rPr>
      <w:rFonts w:eastAsia="方正楷体_GBK" w:asciiTheme="minorAscii" w:hAnsiTheme="minorAscii"/>
      <w:b/>
      <w:bCs/>
      <w:sz w:val="32"/>
      <w:szCs w:val="32"/>
    </w:rPr>
  </w:style>
  <w:style w:type="character" w:customStyle="1" w:styleId="22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Char"/>
    <w:basedOn w:val="15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Char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Char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Char"/>
    <w:basedOn w:val="15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01CD5-9AB1-4EC9-9971-2CAEF1A4A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1</TotalTime>
  <ScaleCrop>false</ScaleCrop>
  <LinksUpToDate>false</LinksUpToDate>
  <CharactersWithSpaces>1790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2019-05-21T02:29:00Z</dcterms:created>
  <dc:creator>Administrator</dc:creator>
  <cp:lastModifiedBy>Administrator</cp:lastModifiedBy>
  <dcterms:modified xsi:type="dcterms:W3CDTF">2019-06-10T12:55:28Z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