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outlineLvl w:val="9"/>
        <w:rPr>
          <w:rFonts w:ascii="宋体" w:hAnsi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outlineLvl w:val="9"/>
        <w:rPr>
          <w:rFonts w:ascii="宋体" w:hAnsi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贵州省人民代表大会常务委员会关于贵州省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耕地占用税适用税额的决定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638" w:leftChars="202" w:right="641" w:rightChars="203" w:firstLine="0" w:firstLineChars="0"/>
        <w:jc w:val="both"/>
        <w:textAlignment w:val="auto"/>
        <w:rPr>
          <w:rFonts w:hint="eastAsia" w:ascii="楷体_GB2312" w:hAnsi="楷体" w:eastAsia="楷体_GB2312" w:cs="楷体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638" w:leftChars="202" w:right="641" w:rightChars="203" w:firstLine="0" w:firstLineChars="0"/>
        <w:jc w:val="both"/>
        <w:textAlignment w:val="auto"/>
        <w:rPr>
          <w:rFonts w:hint="eastAsia" w:ascii="楷体_GB2312" w:hAnsi="楷体" w:eastAsia="楷体_GB2312" w:cs="楷体_GB2312"/>
          <w:lang w:val="en-US"/>
        </w:rPr>
      </w:pPr>
      <w:r>
        <w:rPr>
          <w:rFonts w:hint="eastAsia" w:ascii="楷体_GB2312" w:hAnsi="楷体" w:eastAsia="楷体_GB2312" w:cs="楷体_GB2312"/>
          <w:kern w:val="2"/>
          <w:sz w:val="32"/>
          <w:szCs w:val="32"/>
          <w:lang w:val="en-US" w:eastAsia="zh-CN" w:bidi="ar"/>
        </w:rPr>
        <w:t>（2019年8月1日贵州省第十三届人民代表大会常务委员会第十一次会议通过）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  <w:rPr>
          <w:rFonts w:hint="eastAsia" w:ascii="楷体_GB2312" w:hAnsi="楷体" w:eastAsia="楷体_GB2312" w:cs="楷体_GB231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根据《中华人民共和国耕地占用税法》规定,为了合理利用土地资源，加强土地管理，保护耕地,贵州省第十三届人民代表大会常务委员会第十一次会议决定：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一、依据《中华人民共和国耕地占用税法》第四条规定的4档税额幅度区间和我省适用税额的平均水平不得低于每平方米20元，第五条规定的人均耕地低于0.5亩的地区可适当提高适用税额的要求，遵循“人均耕地少的地区，适用税额相对较高”的原则并考虑当地经济发展情况，各县（市、区、特区）耕地占用税适用税额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（一）云岩区、南明区适用税额为每平方米35元；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（二）观山湖区、花溪区、白云区、乌当区、红花岗区、汇川区、钟山区适用税额为每平方米30元；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（三）西秀区、七星关区、碧江区、万山区、凯里市、天柱县、台江县、黎平县、榕江县、从江县、都匀市、兴义市适用税额为每平方米26元；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（四）赤水市、仁怀市、普定县、三穗县、锦屏县、丹寨县、三都县适用税额为每平方米22元；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五）修文县、息烽县、清镇市、播州区、正安县、习水县、湄潭县、六枝特区、盘州市、平坝区、关岭县、大方县、黔西县、织金县、纳雍县、赫章县、江口县、玉屏县、思南县、印江县、德江县、沿河县、松桃县、黄平县、镇远县、岑巩县、剑河县、雷山县、麻江县、福泉市、瓮安县、惠水县、荔波县、独山县、兴仁市、晴隆县、安龙县适用税额为每平方米20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六）开阳县、桐梓县、绥阳县、道真县、务川县、凤冈县、余庆县、水城县、镇宁县、金沙县、石阡县、施秉县、贵定县、平塘县、罗甸县、龙里县、长顺县、普安县、贞丰县、册亨县适用税额为每平方米18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（七）紫云县、威宁县、望谟县适用税额为每平方米16元。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二、依据《中华人民共和国耕地占用税法》第十二条规定，占用园地、林地、草地、农田水利用地、养殖水面、渔业水域滩涂以及其他农用地建设建筑物、构筑物或者从事非农业建设的，适用税额按照当地占用耕地的适用税额执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三、本决定自2019年9月1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日起施行。《贵州省耕地占用税实施办法》（省政府令第167号）同时废止。</w:t>
      </w:r>
    </w:p>
    <w:sectPr>
      <w:footerReference r:id="rId3" w:type="default"/>
      <w:pgSz w:w="11906" w:h="16838"/>
      <w:pgMar w:top="2041" w:right="1531" w:bottom="1701" w:left="1531" w:header="851" w:footer="1531" w:gutter="0"/>
      <w:cols w:space="0" w:num="1"/>
      <w:rtlGutter w:val="0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389"/>
    <w:rsid w:val="00003DC1"/>
    <w:rsid w:val="00010E7A"/>
    <w:rsid w:val="00035E54"/>
    <w:rsid w:val="000362D5"/>
    <w:rsid w:val="000503E0"/>
    <w:rsid w:val="000530CA"/>
    <w:rsid w:val="00085C03"/>
    <w:rsid w:val="00096AC1"/>
    <w:rsid w:val="000D5AD6"/>
    <w:rsid w:val="000E07C2"/>
    <w:rsid w:val="000E5057"/>
    <w:rsid w:val="000E7E3F"/>
    <w:rsid w:val="000F17DA"/>
    <w:rsid w:val="0011038A"/>
    <w:rsid w:val="00124D09"/>
    <w:rsid w:val="00126248"/>
    <w:rsid w:val="001363E7"/>
    <w:rsid w:val="001C05FC"/>
    <w:rsid w:val="001C262D"/>
    <w:rsid w:val="001C3D8E"/>
    <w:rsid w:val="00221928"/>
    <w:rsid w:val="0022552F"/>
    <w:rsid w:val="002267FC"/>
    <w:rsid w:val="002406FB"/>
    <w:rsid w:val="00265003"/>
    <w:rsid w:val="00295553"/>
    <w:rsid w:val="002B2CC5"/>
    <w:rsid w:val="002C0F63"/>
    <w:rsid w:val="002C1866"/>
    <w:rsid w:val="002C3142"/>
    <w:rsid w:val="002D1DDC"/>
    <w:rsid w:val="002D4959"/>
    <w:rsid w:val="002D7F7F"/>
    <w:rsid w:val="002E05F8"/>
    <w:rsid w:val="002E4BB0"/>
    <w:rsid w:val="00331A3C"/>
    <w:rsid w:val="00335871"/>
    <w:rsid w:val="00347280"/>
    <w:rsid w:val="00351C26"/>
    <w:rsid w:val="00376CA2"/>
    <w:rsid w:val="00383932"/>
    <w:rsid w:val="00384EAD"/>
    <w:rsid w:val="00392C54"/>
    <w:rsid w:val="003B03B4"/>
    <w:rsid w:val="003B1B70"/>
    <w:rsid w:val="003D0DBB"/>
    <w:rsid w:val="003E12AD"/>
    <w:rsid w:val="003E25E0"/>
    <w:rsid w:val="003E7E24"/>
    <w:rsid w:val="00405075"/>
    <w:rsid w:val="004451A2"/>
    <w:rsid w:val="00452193"/>
    <w:rsid w:val="0046408B"/>
    <w:rsid w:val="00467FE2"/>
    <w:rsid w:val="00477004"/>
    <w:rsid w:val="0049766E"/>
    <w:rsid w:val="004A7168"/>
    <w:rsid w:val="004D2C17"/>
    <w:rsid w:val="004D4C93"/>
    <w:rsid w:val="004D655A"/>
    <w:rsid w:val="004F26CA"/>
    <w:rsid w:val="00510B59"/>
    <w:rsid w:val="0052130A"/>
    <w:rsid w:val="005255E2"/>
    <w:rsid w:val="00534AAD"/>
    <w:rsid w:val="00542540"/>
    <w:rsid w:val="00547109"/>
    <w:rsid w:val="00553CF1"/>
    <w:rsid w:val="00592C15"/>
    <w:rsid w:val="00595A41"/>
    <w:rsid w:val="00617EEA"/>
    <w:rsid w:val="00626C58"/>
    <w:rsid w:val="00642A55"/>
    <w:rsid w:val="00677C74"/>
    <w:rsid w:val="006C0A6E"/>
    <w:rsid w:val="006D7AC2"/>
    <w:rsid w:val="006E5125"/>
    <w:rsid w:val="007035A1"/>
    <w:rsid w:val="00725660"/>
    <w:rsid w:val="00737BF1"/>
    <w:rsid w:val="007519DD"/>
    <w:rsid w:val="007641DC"/>
    <w:rsid w:val="00774FDB"/>
    <w:rsid w:val="007D395E"/>
    <w:rsid w:val="007D712A"/>
    <w:rsid w:val="007F1195"/>
    <w:rsid w:val="00802EA5"/>
    <w:rsid w:val="00820E35"/>
    <w:rsid w:val="00831089"/>
    <w:rsid w:val="008324AF"/>
    <w:rsid w:val="00832614"/>
    <w:rsid w:val="00850EF3"/>
    <w:rsid w:val="0086291B"/>
    <w:rsid w:val="00863B57"/>
    <w:rsid w:val="0086545B"/>
    <w:rsid w:val="008867AE"/>
    <w:rsid w:val="00887363"/>
    <w:rsid w:val="008B1870"/>
    <w:rsid w:val="008F2D13"/>
    <w:rsid w:val="008F2DB2"/>
    <w:rsid w:val="00930267"/>
    <w:rsid w:val="00995FA7"/>
    <w:rsid w:val="009A33C0"/>
    <w:rsid w:val="009A4D1D"/>
    <w:rsid w:val="009D3DF7"/>
    <w:rsid w:val="009D5A8A"/>
    <w:rsid w:val="009E31A2"/>
    <w:rsid w:val="009E7F6E"/>
    <w:rsid w:val="009F29E1"/>
    <w:rsid w:val="00A01306"/>
    <w:rsid w:val="00A05021"/>
    <w:rsid w:val="00A257C1"/>
    <w:rsid w:val="00A40906"/>
    <w:rsid w:val="00A60183"/>
    <w:rsid w:val="00A62F87"/>
    <w:rsid w:val="00A73DDF"/>
    <w:rsid w:val="00A74484"/>
    <w:rsid w:val="00A83AC4"/>
    <w:rsid w:val="00A85D0E"/>
    <w:rsid w:val="00A860E8"/>
    <w:rsid w:val="00AA1220"/>
    <w:rsid w:val="00AA74DE"/>
    <w:rsid w:val="00AA7F8F"/>
    <w:rsid w:val="00AC7068"/>
    <w:rsid w:val="00AD3E7E"/>
    <w:rsid w:val="00B10D27"/>
    <w:rsid w:val="00B475EF"/>
    <w:rsid w:val="00B533C3"/>
    <w:rsid w:val="00B636AA"/>
    <w:rsid w:val="00B77FCF"/>
    <w:rsid w:val="00B86050"/>
    <w:rsid w:val="00B97637"/>
    <w:rsid w:val="00BB1309"/>
    <w:rsid w:val="00BB25EF"/>
    <w:rsid w:val="00BB489D"/>
    <w:rsid w:val="00BE14DC"/>
    <w:rsid w:val="00BE3A7A"/>
    <w:rsid w:val="00BE602E"/>
    <w:rsid w:val="00C13920"/>
    <w:rsid w:val="00C13C48"/>
    <w:rsid w:val="00C232F5"/>
    <w:rsid w:val="00C329A2"/>
    <w:rsid w:val="00C43951"/>
    <w:rsid w:val="00C5493E"/>
    <w:rsid w:val="00CA4D80"/>
    <w:rsid w:val="00CB5505"/>
    <w:rsid w:val="00CC0298"/>
    <w:rsid w:val="00CC1D6A"/>
    <w:rsid w:val="00CD699C"/>
    <w:rsid w:val="00CE2372"/>
    <w:rsid w:val="00CE70FC"/>
    <w:rsid w:val="00D4092B"/>
    <w:rsid w:val="00D41479"/>
    <w:rsid w:val="00D4725E"/>
    <w:rsid w:val="00D536BC"/>
    <w:rsid w:val="00DA3FFC"/>
    <w:rsid w:val="00DE026E"/>
    <w:rsid w:val="00DE76C2"/>
    <w:rsid w:val="00DF5DF6"/>
    <w:rsid w:val="00E106AE"/>
    <w:rsid w:val="00E15E40"/>
    <w:rsid w:val="00E2158E"/>
    <w:rsid w:val="00E225C9"/>
    <w:rsid w:val="00E26286"/>
    <w:rsid w:val="00E267B2"/>
    <w:rsid w:val="00E5059C"/>
    <w:rsid w:val="00E50F8C"/>
    <w:rsid w:val="00E527BA"/>
    <w:rsid w:val="00EB653C"/>
    <w:rsid w:val="00EC7C1B"/>
    <w:rsid w:val="00ED139E"/>
    <w:rsid w:val="00EE3BE3"/>
    <w:rsid w:val="00F00D2A"/>
    <w:rsid w:val="00F06053"/>
    <w:rsid w:val="00F13CA6"/>
    <w:rsid w:val="00F32BC7"/>
    <w:rsid w:val="00F34085"/>
    <w:rsid w:val="00F36389"/>
    <w:rsid w:val="00F412C0"/>
    <w:rsid w:val="00F44DD8"/>
    <w:rsid w:val="00F45D5B"/>
    <w:rsid w:val="00F54FBE"/>
    <w:rsid w:val="00F56F15"/>
    <w:rsid w:val="00F608B2"/>
    <w:rsid w:val="00F64A3E"/>
    <w:rsid w:val="00F71DBD"/>
    <w:rsid w:val="00F8031B"/>
    <w:rsid w:val="00F807C1"/>
    <w:rsid w:val="00F9752B"/>
    <w:rsid w:val="00FA110D"/>
    <w:rsid w:val="00FA517D"/>
    <w:rsid w:val="00FB08C5"/>
    <w:rsid w:val="00FC5E59"/>
    <w:rsid w:val="00FD0C6C"/>
    <w:rsid w:val="00FE59E1"/>
    <w:rsid w:val="099F4AE8"/>
    <w:rsid w:val="0AB247FF"/>
    <w:rsid w:val="0C342DC2"/>
    <w:rsid w:val="0E0F27A7"/>
    <w:rsid w:val="10DA507E"/>
    <w:rsid w:val="134C7F01"/>
    <w:rsid w:val="1391023B"/>
    <w:rsid w:val="14EB4464"/>
    <w:rsid w:val="17FF2ECA"/>
    <w:rsid w:val="185D28CB"/>
    <w:rsid w:val="20FA6181"/>
    <w:rsid w:val="21A8557F"/>
    <w:rsid w:val="23991397"/>
    <w:rsid w:val="290C5130"/>
    <w:rsid w:val="342C46EF"/>
    <w:rsid w:val="35336E7D"/>
    <w:rsid w:val="3664779D"/>
    <w:rsid w:val="39E314DB"/>
    <w:rsid w:val="3F6D52CB"/>
    <w:rsid w:val="434A3B11"/>
    <w:rsid w:val="440452A1"/>
    <w:rsid w:val="464A3F0D"/>
    <w:rsid w:val="48F638C5"/>
    <w:rsid w:val="4FCF4CCB"/>
    <w:rsid w:val="54C32F5B"/>
    <w:rsid w:val="56224174"/>
    <w:rsid w:val="5B8E75CD"/>
    <w:rsid w:val="5BB14ADE"/>
    <w:rsid w:val="5C1F231F"/>
    <w:rsid w:val="5D846D85"/>
    <w:rsid w:val="5F3A3A2A"/>
    <w:rsid w:val="619A32BD"/>
    <w:rsid w:val="6CA57385"/>
    <w:rsid w:val="70CD5701"/>
    <w:rsid w:val="70E2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0"/>
      <w:lang w:val="en-US" w:eastAsia="zh-CN" w:bidi="ar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qFormat/>
    <w:uiPriority w:val="99"/>
  </w:style>
  <w:style w:type="character" w:styleId="9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bt"/>
    <w:basedOn w:val="7"/>
    <w:qFormat/>
    <w:uiPriority w:val="0"/>
  </w:style>
  <w:style w:type="paragraph" w:customStyle="1" w:styleId="14">
    <w:name w:val="List Paragraph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15">
    <w:name w:val="show-bt1"/>
    <w:basedOn w:val="7"/>
    <w:qFormat/>
    <w:uiPriority w:val="0"/>
    <w:rPr>
      <w:b/>
      <w:color w:val="000000"/>
      <w:sz w:val="28"/>
      <w:szCs w:val="28"/>
    </w:rPr>
  </w:style>
  <w:style w:type="paragraph" w:customStyle="1" w:styleId="16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29</Pages>
  <Words>13012</Words>
  <Characters>476</Characters>
  <Lines>3</Lines>
  <Paragraphs>26</Paragraphs>
  <TotalTime>1</TotalTime>
  <ScaleCrop>false</ScaleCrop>
  <LinksUpToDate>false</LinksUpToDate>
  <CharactersWithSpaces>13462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2017-03-14T09:26:00Z</dcterms:created>
  <dc:creator>Microsoft</dc:creator>
  <cp:lastModifiedBy>Administrator</cp:lastModifiedBy>
  <cp:lastPrinted>2016-10-12T01:42:00Z</cp:lastPrinted>
  <dcterms:modified xsi:type="dcterms:W3CDTF">2019-09-06T01:25:25Z</dcterms:modified>
  <dc:title>贵州省消费者权益保护条例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