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永州市候鸟保护若干规定"/>
      <w:bookmarkEnd w:id="0"/>
      <w:r>
        <w:rPr>
          <w:rFonts w:ascii="方正小标宋简体" w:eastAsia="方正小标宋简体" w:hAnsi="方正小标宋简体" w:cs="方正小标宋简体" w:hint="eastAsia"/>
          <w:color w:val="333333"/>
          <w:sz w:val="44"/>
          <w:szCs w:val="44"/>
          <w:shd w:val="clear" w:color="auto" w:fill="FFFFFF"/>
        </w:rPr>
        <w:t>永州市候鸟保护若干规定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（2024年10月22日永州市第六届人民代表大会常务委员会第二十一次会议通过　2024年11月29日湖南省第十四届人民代表大会常务委员会第十三次会议批准）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为加强候鸟保护，推进生态文明建设，促进人与自然和谐共生，根据有关法律法规，结合本市实际，制定本规定。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本市行政区域内候鸟保护及其相关工作适用本规定。</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市、县（市、区）人民政府应当加强对候鸟保护工作的领导，制定保护规划，明确部门职责，建立综合协调机制，为候鸟保护工作提供经费保障。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市、县（市、区）人民政府林业行政主管部门负责本行政区域内候鸟及其迁飞通道、栖息地保护管理工作。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市场监管、公安、交通运输、教育、生态环境、自然资源、水利等有关部门按照各自职责，做好候鸟保护相关工作。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乡镇人民政府、街道办事处依法做好辖区内候鸟保护有关工作。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村（居）民委员会可以设立群众性保护组织，鼓励将候鸟保护相关内容纳入村规民约。</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市、县（市、区）人民政府林业行政主管部门应当组织开展候鸟资源调查、监测和评估工作，对候鸟种类、数量、迁飞规律等进行研究，建立健全调查监测档案和保护监测网络。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应当根据调查监测档案，结合国家、省、市候鸟保护区域划定情况，确定本行政区域内候鸟保护重点时段，划定候鸟迁飞通道和栖息地保护范围，设立界限标志和监测站点。候鸟保护重点时段、候鸟迁飞通道和栖息地保护范围应当定期向社会公布并实行动态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工程建设项目应当避让候鸟迁飞通道和栖息地，无法避让的，应当依法开展鸟类影响评估和论证。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采取科学造林绿化、森林植被修复、环境污染整治等措施，加强候鸟迁飞通道、栖息地保护和修复，保障候鸟迁飞和栖息安全。湿地类型栖息地应当采取水位调节、植被恢复、水系连通、微地貌改造等措施，改善候鸟栖息地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鼓励和支持公民、法人、人民团体、社会组织等通过捐赠、资助、志愿服务等方式参与候鸟保护、科普教育、收容救护等公益事业。</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市、县（市、区）人民政府林业行政主管部门应当做好候鸟疫源疫病监测防控工作，发现候鸟染疫或者疑似染疫的，应当及时处置并按程序报告。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市、县（市、区）人民政府林业行政主管部门应当建立收容救护制度，明确收容救护责任，依法组织开展候鸟收容救护工作。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市、县（市、区）人民政府应当统筹推进候鸟保护与经济发展，整合资源，科学开展生态观鸟活动。</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（一）擅自以网捕、诱捕、投毒、强光、仿声、捣毁巢穴、掏蛋、火攻、烟熏以及使用猎套、猎夹、地枪、排铳、弹弓等方式猎捕候鸟；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（二）擅自出售、购买、利用、运输、携带、寄递候鸟及其制品；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（三）生产、经营使用候鸟及其制品制作的食品；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（四）食用候鸟及其制品；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（五）为违法出售、购买、利用候鸟及其制品或者禁止使用的猎捕工具发布广告、提供交易平台和交易服务；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（六）恶意驱赶候鸟或者其他严重干扰候鸟正常迁飞、栖息的行为；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（七）破坏候鸟栖息地以及盗窃、毁损、擅自占用、移动候鸟保护设备设施；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（八）法律法规规定的其他破坏候鸟资源的行为。</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任何单位和个人发现违反候鸟保护相关法律法规和本规定的行为，有权检举和控告。县级以上人民政府应当公布举报方式和电话。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任何单位和个人都有保护候鸟的义务，发现病弱、受伤、受困或者异常死亡的候鸟，应当及时向当地林业行政主管部门报告。</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有关部门和单位工作人员在候鸟保护工作中玩忽职守、滥用职权、徇私舞弊的，依法依规给予处分；构成犯罪的，依法追究刑事责任。</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违反本规定第七条第六项、第七项规定，恶意驱赶或者实施其他严重干扰候鸟正常迁飞、栖息行为的，擅自占用、移动候鸟保护设备设施的，由县（市、区）人民政府林业行政主管部门责令改正、恢复原状，并处二百元以上二千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违反本规定的行为，法律法规已有处罚规定的，从其规定。</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本规定自2025年1月1日起施行。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