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咸宁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咸宁市人民代表大会及其常务委员会立法条例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（2016年1月16日咸宁市第四届人民代表大会第六次会议通过　2016年3月30日湖北省第十二届人民代表大会常务委员会第二十一次会议批准　根据2024年10月30日咸宁市第六届人民代表大会常务委员会第十七次会议通过　2024年11月29日湖北省第十四届人民代表大会常务委员会第十三次会议批准的《咸宁市人民代表大会常务委员会关于修改〈咸宁市人民代表大会及其常务委员会立法条例〉的决定》修正）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法规草案的起草</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2" w:name="_GoBack"/>
      <w:bookmarkEnd w:id="82"/>
      <w:r>
        <w:rPr>
          <w:rFonts w:ascii="Times New Roman" w:hAnsi="Times New Roman" w:eastAsia="楷体_GB2312" w:cs="楷体_GB2312"/>
          <w:sz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立法活动，健全地方立法制度，提高立法质量和效率，发挥立法的引领、推动、规范、保障作用，全面推进依法治市，根据《中华人民共和国立法法》《湖北省人民代表大会及其常务委员会立法条例》等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市人民代表大会及其常务委员会制定、修改、废止、解释市本级地方性法规（以下简称法规），以及相关立法活动，适用本条例。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推动高质量发展，保障在法治轨道上推进中国式现代化咸宁实践。</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地方立法应当符合宪法的规定、原则和精神，维护社会主义法制的统一、尊严和权威。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地方立法应当科学合理地规定公民、法人和其他组织的权利与义务、国家机关的权力与责任。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地方立法应当尊重和把握客观规律，从本市实际出发，体现地方特色，解决突出问题，具有针对性和可操作性。</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地方立法应当坚持和发展全过程人民民主，体现人民意志，维护人民权益，保障和促进社会公平正义。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地方立法应当深入开展调查研究，广泛听取意见，保障人民通过多种途径参与立法活动。</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地方立法应当倡导和弘扬社会主义核心价值观，坚持法治和德治相结合，铸牢中华民族共同体意识，推动社会主义精神文明建设。</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本市的具体情况和实际需要，在不同宪法、法律、行政法规和湖北省法规相抵触的前提下，对城乡建设与管理、生态文明建设、历史文化保护、基层治理等方面的事项制定法规。法律对设区的市制定法规的事项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制定法规，对上位法已经明确规定的内容，一般不作重复性规定。</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规定本市行政区域内特别重大事项的法规，应当由市人民代表大会制定，其他法规由市人民代表大会常务委员会（以下简称常务委员会）制定。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在市人民代表大会闭会期间，常务委员会可以对市人民代表大会制定的法规进行部分补充和修改，但不得同该法规的基本原则相抵触。补充和修改情况应当向市人民代表大会报告。</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市人民代表大会及其常务委员会应当加强对立法工作的组织协调，发挥在立法工作中的主导作用。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市人民代表大会及其常务委员会坚持科学立法、民主立法、依法立法，通过制定、修改、废止、解释法规等多种形式，增强立法的系统性、整体性、协同性、时效性。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市人民代表大会及其常务委员会可以根据区域、流域协调发展的需要，建立协同立法工作机制，协同制定法规，在有关区域、流域内实施。</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常务委员会根据实际需要设立基层立法联系点，推动基层立法联系点与代表之家、代表联络站等融合建设，深入听取人民代表大会代表、基层群众和有关方面对法规草案和立法工作的意见。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常务委员会应当加强立法智库建设，通过聘请立法顾问、设立地方立法研究基地等方式，发挥专家在立法论证评估、立法理论研究等方面的作用。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市人民代表大会及其常务委员会应当加强市人民代表大会专门委员会（以下简称专门委员会）和常务委员会工作机构的立法能力建设，推进立法人才队伍正规化、专业化、职业化。</w:t>
      </w:r>
    </w:p>
    <w:p>
      <w:pPr>
        <w:rPr>
          <w:rFonts w:ascii="Times New Roman" w:hAnsi="Times New Roman" w:eastAsia="宋体" w:cs="宋体"/>
          <w:szCs w:val="32"/>
        </w:rPr>
      </w:pPr>
    </w:p>
    <w:p>
      <w:pPr>
        <w:jc w:val="center"/>
        <w:rPr>
          <w:rFonts w:ascii="Times New Roman" w:hAnsi="Times New Roman" w:eastAsia="黑体" w:cs="黑体"/>
          <w:szCs w:val="32"/>
        </w:rPr>
      </w:pPr>
      <w:bookmarkStart w:id="14" w:name="第二章 立法准备"/>
      <w:bookmarkEnd w:id="14"/>
      <w:r>
        <w:rPr>
          <w:rFonts w:hint="eastAsia" w:ascii="Times New Roman" w:hAnsi="Times New Roman" w:eastAsia="黑体" w:cs="黑体"/>
          <w:szCs w:val="32"/>
        </w:rPr>
        <w:t>第二章　立法准备</w:t>
      </w:r>
    </w:p>
    <w:p>
      <w:pPr>
        <w:rPr>
          <w:rFonts w:ascii="Times New Roman" w:hAnsi="Times New Roman" w:eastAsia="宋体" w:cs="宋体"/>
          <w:szCs w:val="32"/>
        </w:rPr>
      </w:pPr>
    </w:p>
    <w:p>
      <w:pPr>
        <w:jc w:val="center"/>
        <w:rPr>
          <w:rFonts w:ascii="Times New Roman" w:hAnsi="Times New Roman" w:eastAsia="宋体" w:cs="宋体"/>
          <w:szCs w:val="32"/>
        </w:rPr>
      </w:pPr>
      <w:bookmarkStart w:id="15" w:name="第一节 立法规划和立法计划"/>
      <w:bookmarkEnd w:id="15"/>
      <w:r>
        <w:rPr>
          <w:rFonts w:hint="eastAsia" w:ascii="Times New Roman" w:hAnsi="Times New Roman" w:eastAsia="宋体" w:cs="宋体"/>
          <w:sz w:val="32"/>
          <w:szCs w:val="32"/>
          <w:lang w:val="en-US"/>
        </w:rPr>
        <w:t>第一节　立法规划和立法计划</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常务委员会通过编制立法规划和年度立法计划等形式，加强对立法工作的统筹安排。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应当深入开展调查研究，认真研究人民代表大会代表议案和建议，征求市人民政府、市监察委员会、市中级人民法院、市人民检察院、县（市、区）人民代表大会常务委员会和有关机关、团体、组织的立法建议，并向社会公开征集立法建议。</w:t>
      </w:r>
    </w:p>
    <w:p>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国家机关、政党、团体、组织以及公民可以向常务委员会提出制定法规的建议。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立法建议应当采用书面形式，并附有立法依据和主要内容等。公民提出的立法建议，可以只写明需要通过立法解决的主要问题和初步建议。</w:t>
      </w:r>
    </w:p>
    <w:p>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常务委员会应当组织开展立法项目课题研究、论证评估，根据经济社会发展和民主法治建设的需要，科学确定立法项目。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立法规划和立法计划由常务委员会主任会议（以下简称主任会议）通过，并向社会公布。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常务委员会工作机构负责编制立法规划、立法计划的具体工作，并按照常务委员会的要求，督促立法规划和立法计划的落实。</w:t>
      </w:r>
    </w:p>
    <w:p>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常务委员会立法计划应当与年度工作要点、监督工作计划、代表工作计划以及省人民代表大会常务委员会立法计划相衔接。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市人民政府编制立法计划时，应当加强与常务委员会立法计划的衔接。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常务委员会编制立法规划和立法计划，应当征求省人民代表大会专门委员会、常务委员会工作机构的意见；立法规划、立法计划通过后应当报省人民代表大会常务委员会备案，并组织实施。</w:t>
      </w:r>
    </w:p>
    <w:p>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专门委员会、市人民政府及其有关部门、有关团体和组织应当认真组织实施立法规划和立法计划。法规案未能按时提请审议的，提案人应当向主任会议报告并说明情况。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立法规划和立法计划在执行过程中需要作适当调整的，由常务委员会工作机构根据专门委员会和有关方面的建议，提出方案，报主任会议审定，并报省人民代表大会常务委员会备案。</w:t>
      </w: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立法项目应当在法规立项、起草、提出法规案以及审议、提请表决等环节开展论证评估，保证立法质量。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立法计划的法规项目，应当成立法规项目领导小组，组建由有关专门委员会、常务委员会工作机构、市人民政府法制机构、有关部门的工作人员和专家等组成的立法工作专班，组织制定立法工作方案，保证立法工作按照计划完成。</w:t>
      </w:r>
    </w:p>
    <w:p>
      <w:pPr>
        <w:rPr>
          <w:rFonts w:ascii="Times New Roman" w:hAnsi="Times New Roman" w:eastAsia="宋体" w:cs="宋体"/>
          <w:szCs w:val="32"/>
        </w:rPr>
      </w:pPr>
    </w:p>
    <w:p>
      <w:pPr>
        <w:jc w:val="center"/>
        <w:rPr>
          <w:rFonts w:ascii="Times New Roman" w:hAnsi="Times New Roman" w:eastAsia="宋体" w:cs="宋体"/>
          <w:szCs w:val="32"/>
        </w:rPr>
      </w:pPr>
      <w:bookmarkStart w:id="22" w:name="第二节 法规草案的起草"/>
      <w:bookmarkEnd w:id="22"/>
      <w:r>
        <w:rPr>
          <w:rFonts w:hint="eastAsia" w:ascii="Times New Roman" w:hAnsi="Times New Roman" w:eastAsia="宋体" w:cs="宋体"/>
          <w:sz w:val="32"/>
          <w:szCs w:val="32"/>
          <w:lang w:val="en-US"/>
        </w:rPr>
        <w:t>第二节　法规草案的起草</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向市人民代表大会或者常务委员会提出法规案，由提案人组织起草法规草案。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以及有关方面应当提前参与法规草案起草工作，了解情况，提出意见；综合性、全局性、基础性的重要法规草案以及推动地方经济社会发展急需的法规草案，可以由有关专门委员会或者常务委员会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专业性较强的法规草案，可以吸收相关领域的专家参与起草工作，或者委托有关专家、单位、组织起草。</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起草法规草案，应当深入调查研究，广泛征求相关方面意见。涉及行政管理的法规草案，应当征求利益相关方的意见；涉及多个行政管理部门的，应当征求相关部门的意见。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法规草案的起草单位应当主动向有关专门委员会和常务委员会工作机构报告起草工作情况。</w:t>
      </w:r>
    </w:p>
    <w:p>
      <w:pPr>
        <w:rPr>
          <w:rFonts w:ascii="Times New Roman" w:hAnsi="Times New Roman" w:eastAsia="宋体" w:cs="宋体"/>
          <w:szCs w:val="32"/>
        </w:rPr>
      </w:pPr>
    </w:p>
    <w:p>
      <w:pPr>
        <w:jc w:val="center"/>
        <w:rPr>
          <w:rFonts w:ascii="Times New Roman" w:hAnsi="Times New Roman" w:eastAsia="黑体" w:cs="黑体"/>
          <w:szCs w:val="32"/>
        </w:rPr>
      </w:pPr>
      <w:bookmarkStart w:id="25" w:name="第三章 立法程序"/>
      <w:bookmarkEnd w:id="25"/>
      <w:r>
        <w:rPr>
          <w:rFonts w:hint="eastAsia" w:ascii="Times New Roman" w:hAnsi="Times New Roman" w:eastAsia="黑体" w:cs="黑体"/>
          <w:szCs w:val="32"/>
        </w:rPr>
        <w:t>第三章　立法程序</w:t>
      </w:r>
    </w:p>
    <w:p>
      <w:pPr>
        <w:rPr>
          <w:rFonts w:ascii="Times New Roman" w:hAnsi="Times New Roman" w:eastAsia="宋体" w:cs="宋体"/>
          <w:szCs w:val="32"/>
        </w:rPr>
      </w:pPr>
    </w:p>
    <w:p>
      <w:pPr>
        <w:jc w:val="center"/>
        <w:rPr>
          <w:rFonts w:ascii="Times New Roman" w:hAnsi="Times New Roman" w:eastAsia="宋体" w:cs="宋体"/>
          <w:szCs w:val="32"/>
        </w:rPr>
      </w:pPr>
      <w:bookmarkStart w:id="26" w:name="第一节 市人民代表大会立法程序"/>
      <w:bookmarkEnd w:id="26"/>
      <w:r>
        <w:rPr>
          <w:rFonts w:hint="eastAsia" w:ascii="Times New Roman" w:hAnsi="Times New Roman" w:eastAsia="宋体" w:cs="宋体"/>
          <w:sz w:val="32"/>
          <w:szCs w:val="32"/>
          <w:lang w:val="en-US"/>
        </w:rPr>
        <w:t>第一节　市人民代表大会立法程序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7" w:name="第十九条"/>
      <w:bookmarkEnd w:id="27"/>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市人民代表大会主席团（以下简称主席团）可以向市人民代表大会提出法规案，由市人民代表大会会议审议。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常务委员会、市人民政府、专门委员会可以向市人民代表大会提出法规案，由主席团决定列入会议议程，或者先交有关专门委员会审议、提出报告，再由主席团决定列入会议议程。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市人民代表大会代表十人以上联名，可以向市人民代表大会提出法规案，由主席团决定是否列入会议议程，或者先交有关专门委员会审议，提出是否列入会议议程的意见，再由主席团决定是否列入会议议程。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pPr>
        <w:ind w:firstLine="632" w:firstLineChars="200"/>
        <w:rPr>
          <w:rFonts w:ascii="Times New Roman" w:hAnsi="Times New Roman" w:cs="仿宋_GB2312"/>
          <w:sz w:val="32"/>
          <w:szCs w:val="32"/>
        </w:rPr>
      </w:pPr>
      <w:bookmarkStart w:id="28" w:name="第二十条"/>
      <w:bookmarkEnd w:id="28"/>
      <w:r>
        <w:rPr>
          <w:rFonts w:hint="eastAsia" w:ascii="Times New Roman" w:hAnsi="Times New Roman" w:eastAsia="黑体" w:cs="黑体"/>
          <w:sz w:val="32"/>
          <w:szCs w:val="32"/>
        </w:rPr>
        <w:t>第二十条</w:t>
      </w:r>
      <w:r>
        <w:rPr>
          <w:rFonts w:hint="eastAsia" w:ascii="Times New Roman" w:hAnsi="Times New Roman" w:cs="仿宋_GB2312"/>
          <w:sz w:val="32"/>
          <w:szCs w:val="32"/>
        </w:rPr>
        <w:t>　拟提请市人民代表大会会议审议的法规案，在市人民代表大会闭会期间，可以先向常务委员会提出，经常务委员会会议依照本条例第三章第二节规定的有关程序审议后，决定提请市人民代表大会会议审议，由常务委员会或者提案人向大会全体会议作说明。</w:t>
      </w:r>
    </w:p>
    <w:p>
      <w:pPr>
        <w:ind w:firstLine="632" w:firstLineChars="200"/>
        <w:rPr>
          <w:rFonts w:ascii="Times New Roman" w:hAnsi="Times New Roman" w:cs="仿宋_GB2312"/>
          <w:sz w:val="32"/>
          <w:szCs w:val="32"/>
        </w:rPr>
      </w:pPr>
      <w:bookmarkStart w:id="29" w:name="第二十一条"/>
      <w:bookmarkEnd w:id="29"/>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常务委员会决定提请市人民代表大会会议审议的法规案，应当在会议举行的十五日前将法规草案发给代表，并可以适时组织代表研读讨论，征求意见。</w:t>
      </w:r>
    </w:p>
    <w:p>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列入市人民代表大会会议议程的法规案，大会全体会议听取常务委员会或者提案人的说明后，由各代表团进行审议。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各代表团审议法规案时，根据代表团的要求，有关机关、团体或者组织应当派人介绍情况。</w:t>
      </w:r>
    </w:p>
    <w:p>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列入市人民代表大会会议议程的法规案，由有关专门委员会进行审议，向主席团提出审议意见，并印发会议。</w:t>
      </w:r>
    </w:p>
    <w:p>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由市人民代表大会法制委员会（以下简称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列入市人民代表大会会议议程的法规案，必要时，主席团常务主席可以召开各代表团团长或者代表团推选的代表的会议，就法规案中的重大问题听取意见，进行讨论，并将讨论的情况和意见向主席团报告。</w:t>
      </w:r>
    </w:p>
    <w:p>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列入市人民代表大会会议议程的法规案，在交付表决前，提案人要求撤回的，应当提出书面报告，说明理由，经主席团同意，并向大会报告，对该法规案的审议即行终止。</w:t>
      </w: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市人民代表大会通过的法规，应当自通过之日起十五日内，由常务委员会报请省人民代表大会常务委员会批准；经批准后，由常务委员会发布公告予以公布。</w:t>
      </w:r>
    </w:p>
    <w:p>
      <w:pPr>
        <w:rPr>
          <w:rFonts w:ascii="Times New Roman" w:hAnsi="Times New Roman" w:eastAsia="宋体" w:cs="宋体"/>
          <w:szCs w:val="32"/>
        </w:rPr>
      </w:pPr>
    </w:p>
    <w:p>
      <w:pPr>
        <w:jc w:val="center"/>
        <w:rPr>
          <w:rFonts w:ascii="Times New Roman" w:hAnsi="Times New Roman" w:eastAsia="宋体" w:cs="宋体"/>
          <w:szCs w:val="32"/>
        </w:rPr>
      </w:pPr>
      <w:bookmarkStart w:id="38" w:name="第二节 市人民代表大会常务委员会立法程序"/>
      <w:bookmarkEnd w:id="38"/>
      <w:r>
        <w:rPr>
          <w:rFonts w:hint="eastAsia" w:ascii="Times New Roman" w:hAnsi="Times New Roman" w:eastAsia="宋体" w:cs="宋体"/>
          <w:sz w:val="32"/>
          <w:szCs w:val="32"/>
          <w:lang w:val="en-US"/>
        </w:rPr>
        <w:t>第二节　市人民代表大会常务委员会立法程序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主任会议可以向常务委员会提出法规案，由常务委员会会议审议。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市人民政府、专门委员会提请常务委员会会议审议的法规案，应当分别经市人民政府常务会议、专门委员会全体会议通过后，以书面形式提出。</w:t>
      </w:r>
    </w:p>
    <w:p>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拟提请常务委员会会议审议的法规案，应当在常务委员会会议举行的三十日前报送常务委员会，常务委员会办事机构应当及时送交有关专门委员会。未能提前三十日报送的法规案，一般不列入本次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列入常务委员会会议议程的法规案，除特殊情况外，应当在会议举行的七日前将法规草案及其说明等相关材料发给常务委员会组成人员。</w:t>
      </w:r>
    </w:p>
    <w:p>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列入常务委员会会议议程的法规案，一般应当经三次常务委员会会议审议后再交付下次常务委员会会议表决。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常务委员会会议第二次审议法规案，在全体会议上听取法制委员会关于法规草案审议结果的报告，由分组会议再次审议。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各方面的意见比较一致的，经主任会议决定，可以经两次常务委员会会议审议后交付表决；调整事项较为单一或者部分修改的法规案，各方面意见比较一致，或者法规废止案以及遇有紧急情形的，经主任会议决定，可以经一次常务委员会会议审议后交付表决。</w:t>
      </w:r>
    </w:p>
    <w:p>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常务委员会会议审议法规案，应当安排充足的审议时间，保证常务委员会组成人员充分发表意见。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常务委员会分组会议审议法规案时，提案人应当派人听取意见，回答询问；立法工作专班应当派人参加。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常务委员会分组会议审议法规案时，根据小组的要求，有关机关、团体或者组织应当派人介绍情况。</w:t>
      </w:r>
    </w:p>
    <w:p>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常务委员会审议法规案时，主任会议根据需要，可以决定对法规草案中的主要问题召开联组会议或者全体会议进行审议。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联组会议或者全体会议由各组推选的代表发表意见；常务委员会其他组成人员可以发表意见；列席会议的人员，经主持人同意，也可以发表意见。</w:t>
      </w:r>
    </w:p>
    <w:p>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列入常务委员会会议议程的法规案，由有关专门委员会进行审议，提出审议意见，报告主任会议，并印发常务委员会会议。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有关专门委员会审议法规案时，可以邀请其他专门委员会的成员、人民代表大会代表列席会议，发表意见。</w:t>
      </w:r>
    </w:p>
    <w:p>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由法制委员会根据常务委员会组成人员、有关专门委员会的审议意见和各方面提出的意见，对法规案进行统一审议，提出审议结果的报告和法规草案修改稿，对重要的不同意见应当在审议结果的报告中予以说明。对有关专门委员会的重要审议意见没有采纳的，应当向有关专门委员会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法制委员会审议法规案时，应当邀请有关专门委员会的成员列席会议，发表意见。</w:t>
      </w:r>
    </w:p>
    <w:p>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专门委员会审议法规案时，应当召开全体会议审议，根据需要，可以要求有关机关、团体或者组织派人说明情况。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专门委员会之间对法规草案的重要问题意见不一致时，应当向主任会议报告。</w:t>
      </w:r>
    </w:p>
    <w:p>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列入常务委员会会议议程的法规案，法制委员会、有关专门委员会和常务委员会工作机构应当深入开展调查研究，广泛听取各方面的意见。听取意见可以采取座谈会、论证会、听证会等多种形式。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法规案有关问题专业性较强，需要进行可行性评价的，应当召开论证会，听取有关专家、部门和人民代表大会代表等方面的意见。论证情况应当向常务委员会报告。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团体、专家、人民代表大会代表和社会有关方面的意见。听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常务委员会工作机构应当将法规草案发送县（市、区）人民代表大会常务委员会、相关领域的人民代表大会代表以及有关部门、团体、组织、基层立法联系点和专家征求意见。</w:t>
      </w:r>
    </w:p>
    <w:p>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规案，常务委员会工作机构应当在常务委员会会议后将法规草案及其说明等向社会公布，征求意见，但是经主任会议决定不公布的除外。向社会公布征求意见的时间一般不少于三十日。征求意见的情况应当向社会通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常务委员会工作机构应当收集整理分组审议的意见和各方面提出的意见以及其他有关资料，分送法制委员会和有关专门委员会，并根据需要，印发常务委员会会议。</w:t>
      </w:r>
    </w:p>
    <w:p>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常务委员会会议审议法规案，应当邀请有关的人民代表大会代表列席会议，听取意见；可以组织公民旁听和新闻媒体报道。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专门委员会和常务委员会工作机构进行立法调研，应当邀请有关的人民代表大会代表参加。</w:t>
      </w:r>
    </w:p>
    <w:p>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列入常务委员会会议议程的法规案，在交付表决前，提案人要求撤回的，应当提出书面报告，说明理由，经主任会议同意，并向常务委员会报告，对该法规案的审议即行终止。</w:t>
      </w:r>
    </w:p>
    <w:p>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法规案经常务委员会会议第三次审议后，仍有重大问题需要进一步研究的，经主任会议同意，可以暂不付表决，交法制委员会和有关专门委员会进一步审议。</w:t>
      </w:r>
    </w:p>
    <w:p>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拟提请常务委员会会议表决的法规案，常务委员会工作机构应当组织对法规草案中主要制度规范的可行性、法规出台时机、法规实施的社会效果和可能出现的问题等进行评估。评估情况由法制委员会在法规草案修改情况的说明中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拟提请常务委员会会议表决的法规案，常务委员会工作机构应当将法规草案提前报送省人民代表大会常务委员会工作机构征求意见。</w:t>
      </w:r>
    </w:p>
    <w:p>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表决前，由法制委员会向常务委员会全体会议作关于法规草案修改情况的说明。</w:t>
      </w:r>
    </w:p>
    <w:p>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法规草案表决稿交付常务委员会会议表决前，主任会议根据常务委员会会议审议的情况，可以决定将意见分歧较大的重要条款提请常务委员会会议单独表决；根据单独表决的情况，可以决定将法规草案表决稿交付表决，或者决定暂不付表决，交法制委员会和有关专门委员会进一步审议。</w:t>
      </w:r>
    </w:p>
    <w:p>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常务委员会通过的法规，应当自通过之日起十五日内，由常务委员会报请省人民代表大会常务委员会批准；经批准后，由常务委员会发布公告予以公布。</w:t>
      </w:r>
    </w:p>
    <w:p>
      <w:pPr>
        <w:rPr>
          <w:rFonts w:ascii="Times New Roman" w:hAnsi="Times New Roman" w:eastAsia="宋体" w:cs="宋体"/>
          <w:szCs w:val="32"/>
        </w:rPr>
      </w:pPr>
    </w:p>
    <w:p>
      <w:pPr>
        <w:jc w:val="center"/>
        <w:rPr>
          <w:rFonts w:ascii="Times New Roman" w:hAnsi="Times New Roman" w:eastAsia="黑体" w:cs="黑体"/>
          <w:szCs w:val="32"/>
        </w:rPr>
      </w:pPr>
      <w:bookmarkStart w:id="59" w:name="第四章 法规解释"/>
      <w:bookmarkEnd w:id="59"/>
      <w:r>
        <w:rPr>
          <w:rFonts w:hint="eastAsia" w:ascii="Times New Roman" w:hAnsi="Times New Roman" w:eastAsia="黑体" w:cs="黑体"/>
          <w:szCs w:val="32"/>
        </w:rPr>
        <w:t>第四章　法规解释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市人民代表大会及其常务委员会通过的法规由常务委员会解释。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常务委员会的法规解释同法规具有同等效力。</w:t>
      </w:r>
    </w:p>
    <w:p>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市人民政府、市监察委员会、市中级人民法院、市人民检察院、专门委员会以及县（市、区）人民代表大会常务委员会可以向常务委员会提出法规解释要求。</w:t>
      </w:r>
    </w:p>
    <w:p>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常务委员会工作机构研究拟订法规解释草案，由主任会议决定列入常务委员会会议议程。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拟提请常务委员会会议表决的法规解释，常务委员会工作机构应当将法规解释草案提前报送省人民代表大会常务委员会工作机构征求意见。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法规解释草案经常务委员会会议审议，由法制委员会根据常务委员会组成人员的审议意见进行审议、修改，提出法规解释草案表决稿。</w:t>
      </w:r>
    </w:p>
    <w:p>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法规解释草案表决稿由常务委员会全体组成人员的过半数通过，由常务委员会发布公告予以公布。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常务委员会通过的法规解释，应当自公布之日起七日内，由常务委员会报省人民代表大会常务委员会备案。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64" w:name="第五章 其他规定"/>
      <w:bookmarkEnd w:id="64"/>
      <w:r>
        <w:rPr>
          <w:rFonts w:hint="eastAsia" w:ascii="Times New Roman" w:hAnsi="Times New Roman" w:eastAsia="黑体" w:cs="黑体"/>
          <w:szCs w:val="32"/>
        </w:rPr>
        <w:t>第五章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提案人提出法规案，应当同时提出法规草案文本及其说明，并提供必要的参阅资料。以修改决定形式提出的法规案，还应当提交修改前后的对照文本。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法规草案的说明应当包括制定或者修改该法规的必要性、可行性、起草过程和主要内容以及对重大分歧问题的协调处理情况。</w:t>
      </w:r>
    </w:p>
    <w:p>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向市人民代表大会及其常务委员会提出的法规案，在列入会议议程前，提案人有权撤回，但应当以书面形式提出。</w:t>
      </w:r>
    </w:p>
    <w:p>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交付市人民代表大会及其常务委员会全体会议表决未获得通过的法规案，如果提案人认为必须制定该法规，可以按照本条例规定的程序重新提出法规案，由主席团、主任会议决定是否列入会议议程；其中，未获得市人民代表大会通过的法规案，应当提请市人民代表大会审议决定。</w:t>
      </w:r>
    </w:p>
    <w:p>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法规应当明确规定施行日期。对涉及公民、法人和其他组织权利义务以及其他重要事项的法规，从公布到施行的日期，一般不得少于六十日。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法规标题的题注应当载明制定、批准机关和通过、批准日期。经过修改的法规，应当依次载明修改、批准机关和修改、批准日期。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法规经批准后，常务委员会工作机构应当及时将法规文本以及发布的公告等在常务委员会公报、咸宁人大信息网和《咸宁日报》上刊登。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法规的修改和废止程序，适用本条例的有关规定。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法规被废止的，除由其他法规规定废止该法规的以外，由常务委员会发布公告予以公布。</w:t>
      </w:r>
    </w:p>
    <w:p>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法规通过后，有关法规实施机关应当起草法规实施工作方案，明确责任主体、工作任务、完成时限等内容，并征求法制委员会、有关专门委员会、常务委员会工作机构和有关部门、单位的意见，按照程序报请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法规实施机关应当按照工作方案的要求及时跟踪、评估法规实施情况。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有关专门委员会、常务委员会工作机构应当将法规实施工作方案的落实情况作为执法检查的重要内容。</w:t>
      </w:r>
    </w:p>
    <w:p>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法规明确要求有关国家机关对专门事项作出配套规定的，有关国家机关应当自法规施行之日起一年内作出规定。法规对配套规定制定期限另有规定的，从其规定。有关国家机关未能在期限内作出配套规定的，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有关国家机关制定的配套规定应当报常务委员会备案，与相关法规相抵触或者不适当的，常务委员会有权要求其予以修改或者重新制定。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有关专门委员会、常务委员会工作机构应当对配套规定的制定情况进行督促、检查。</w:t>
      </w:r>
    </w:p>
    <w:p>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有关专门委员会、常务委员会工作机构应当组织对有关法规或者法规中有关规定进行立法后评估。评估情况应当向常务委员会报告。</w:t>
      </w:r>
    </w:p>
    <w:p>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制定和修改后的法规实施满一定期限的，法规实施机关应当向常务委员会报告法规实施情况。</w:t>
      </w:r>
    </w:p>
    <w:p>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市人民代表大会及其常务委员会制定的法规，应当自公布之日起七日内，由常务委员会将有关备案材料报省人民代表大会常务委员会。</w:t>
      </w:r>
    </w:p>
    <w:p>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常务委员会工作机构可以对市人民代表大会及其常务委员会制定的法规具体应用的询问予以答复，并报常务委员会备案。</w:t>
      </w:r>
    </w:p>
    <w:p>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常务委员会应当加强立法宣传工作，通过召开新闻发布会等形式发布立法信息、介绍情况、回应关切。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新闻媒体应当加强法规制定、实施等工作的公益宣传。</w:t>
      </w:r>
    </w:p>
    <w:p>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有关专门委员会、常务委员会工作机构可以对报送备案的规章和其他规范性文件进行主动审查，并可以根据需要进行专项审查。</w:t>
      </w:r>
    </w:p>
    <w:p>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备案审查机关应当建立健全备案审查衔接联动机制，对应当由其他机关处理的备案审查要求或者建议，及时移送有关机关处理。</w:t>
      </w:r>
    </w:p>
    <w:p>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对法规、规章和其他规范性文件，制定机关根据维护法制统一的原则和改革发展的需要进行清理。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市人民政府法制机构和有关部门、单位发现法规存在与宪法、法律、行政法规和湖北省法规相抵触，以及与本市其他法规不协调或者与改革发展不适应等情形的，应当及时提出修改或者废止有关法规的建议。</w:t>
      </w:r>
    </w:p>
    <w:p>
      <w:pPr>
        <w:rPr>
          <w:rFonts w:ascii="Times New Roman" w:hAnsi="Times New Roman" w:eastAsia="宋体" w:cs="宋体"/>
          <w:szCs w:val="32"/>
        </w:rPr>
      </w:pPr>
    </w:p>
    <w:p>
      <w:pPr>
        <w:jc w:val="center"/>
        <w:rPr>
          <w:rFonts w:ascii="Times New Roman" w:hAnsi="Times New Roman" w:eastAsia="黑体" w:cs="黑体"/>
          <w:szCs w:val="32"/>
        </w:rPr>
      </w:pPr>
      <w:bookmarkStart w:id="80" w:name="第六章 附则"/>
      <w:bookmarkEnd w:id="80"/>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998203C"/>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2025-01-19T03:21:24Z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