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0EDD" w:rsidRPr="001A0EDD" w:rsidRDefault="001A0EDD" w:rsidP="00692A80">
      <w:pPr>
        <w:pStyle w:val="a5"/>
        <w:widowControl w:val="0"/>
        <w:spacing w:before="0" w:beforeAutospacing="0" w:after="0" w:afterAutospacing="0" w:line="576" w:lineRule="exact"/>
        <w:ind w:firstLine="360"/>
        <w:jc w:val="center"/>
        <w:rPr>
          <w:rFonts w:ascii="Times New Roman" w:eastAsia="方正小标宋_GBK" w:hAnsi="Times New Roman" w:cs="Times New Roman"/>
          <w:color w:val="000000" w:themeColor="text1"/>
          <w:sz w:val="40"/>
          <w:szCs w:val="40"/>
        </w:rPr>
      </w:pPr>
    </w:p>
    <w:p w:rsidR="001A0EDD" w:rsidRPr="001A0EDD" w:rsidRDefault="001A0EDD" w:rsidP="00692A80">
      <w:pPr>
        <w:pStyle w:val="a5"/>
        <w:widowControl w:val="0"/>
        <w:spacing w:before="0" w:beforeAutospacing="0" w:after="0" w:afterAutospacing="0" w:line="576" w:lineRule="exact"/>
        <w:ind w:firstLine="360"/>
        <w:jc w:val="center"/>
        <w:rPr>
          <w:rFonts w:ascii="Times New Roman" w:eastAsia="方正小标宋_GBK" w:hAnsi="Times New Roman" w:cs="Times New Roman"/>
          <w:color w:val="000000" w:themeColor="text1"/>
          <w:sz w:val="40"/>
          <w:szCs w:val="40"/>
        </w:rPr>
      </w:pPr>
    </w:p>
    <w:p w:rsidR="003C0EB0" w:rsidRPr="001A0EDD" w:rsidRDefault="0054166A" w:rsidP="00692A80">
      <w:pPr>
        <w:pStyle w:val="a5"/>
        <w:widowControl w:val="0"/>
        <w:spacing w:before="0" w:beforeAutospacing="0" w:after="0" w:afterAutospacing="0" w:line="576" w:lineRule="exact"/>
        <w:ind w:firstLine="360"/>
        <w:jc w:val="center"/>
        <w:rPr>
          <w:rFonts w:asciiTheme="majorEastAsia" w:eastAsiaTheme="majorEastAsia" w:hAnsiTheme="majorEastAsia" w:cs="Times New Roman"/>
          <w:color w:val="000000" w:themeColor="text1"/>
          <w:sz w:val="44"/>
          <w:szCs w:val="44"/>
        </w:rPr>
      </w:pPr>
      <w:r w:rsidRPr="001A0EDD">
        <w:rPr>
          <w:rFonts w:asciiTheme="majorEastAsia" w:eastAsiaTheme="majorEastAsia" w:hAnsiTheme="majorEastAsia" w:cs="Times New Roman"/>
          <w:color w:val="000000" w:themeColor="text1"/>
          <w:sz w:val="44"/>
          <w:szCs w:val="44"/>
        </w:rPr>
        <w:t>成都市节约用水管理条例</w:t>
      </w:r>
    </w:p>
    <w:p w:rsidR="0054166A" w:rsidRPr="001A0EDD" w:rsidRDefault="0054166A" w:rsidP="00692A80">
      <w:pPr>
        <w:pStyle w:val="a5"/>
        <w:widowControl w:val="0"/>
        <w:spacing w:before="0" w:beforeAutospacing="0" w:after="0" w:afterAutospacing="0" w:line="576" w:lineRule="exact"/>
        <w:ind w:firstLine="360"/>
        <w:rPr>
          <w:rFonts w:ascii="Times New Roman" w:eastAsia="方正仿宋_GBK" w:hAnsi="Times New Roman" w:cs="Times New Roman"/>
          <w:color w:val="000000" w:themeColor="text1"/>
          <w:sz w:val="32"/>
          <w:szCs w:val="32"/>
        </w:rPr>
      </w:pPr>
    </w:p>
    <w:p w:rsidR="003C0EB0" w:rsidRPr="001A0EDD" w:rsidRDefault="001A0EDD" w:rsidP="00692A80">
      <w:pPr>
        <w:pStyle w:val="a5"/>
        <w:widowControl w:val="0"/>
        <w:spacing w:before="0" w:beforeAutospacing="0" w:after="0" w:afterAutospacing="0" w:line="576" w:lineRule="exact"/>
        <w:ind w:leftChars="300" w:left="630" w:rightChars="300" w:right="630"/>
        <w:rPr>
          <w:rFonts w:ascii="楷体_GB2312" w:eastAsia="楷体_GB2312" w:hAnsi="Times New Roman" w:cs="Times New Roman"/>
          <w:color w:val="000000" w:themeColor="text1"/>
          <w:sz w:val="32"/>
          <w:szCs w:val="32"/>
        </w:rPr>
      </w:pPr>
      <w:r w:rsidRPr="001A0EDD">
        <w:rPr>
          <w:rFonts w:ascii="楷体_GB2312" w:eastAsia="楷体_GB2312" w:hAnsi="Times New Roman" w:cs="Times New Roman" w:hint="eastAsia"/>
          <w:color w:val="000000" w:themeColor="text1"/>
          <w:sz w:val="32"/>
          <w:szCs w:val="32"/>
        </w:rPr>
        <w:t>（</w:t>
      </w:r>
      <w:r w:rsidR="0054166A" w:rsidRPr="001A0EDD">
        <w:rPr>
          <w:rFonts w:ascii="楷体_GB2312" w:eastAsia="楷体_GB2312" w:hAnsi="Times New Roman" w:cs="Times New Roman" w:hint="eastAsia"/>
          <w:color w:val="000000" w:themeColor="text1"/>
          <w:sz w:val="32"/>
          <w:szCs w:val="32"/>
        </w:rPr>
        <w:t>2008年6月20日成都市第十五届人民代表大会常务委员会第四次会议通过，2008年9月25日四川省第十一届人民代表大会常务委员会第五次会议批准</w:t>
      </w:r>
      <w:r w:rsidRPr="001A0EDD">
        <w:rPr>
          <w:rFonts w:ascii="楷体_GB2312" w:eastAsia="楷体_GB2312" w:hAnsi="Times New Roman" w:cs="Times New Roman" w:hint="eastAsia"/>
          <w:color w:val="000000" w:themeColor="text1"/>
          <w:sz w:val="32"/>
          <w:szCs w:val="32"/>
        </w:rPr>
        <w:t xml:space="preserve">  </w:t>
      </w:r>
      <w:r w:rsidR="0054166A" w:rsidRPr="001A0EDD">
        <w:rPr>
          <w:rFonts w:ascii="楷体_GB2312" w:eastAsia="楷体_GB2312" w:hAnsi="Times New Roman" w:cs="Times New Roman" w:hint="eastAsia"/>
          <w:color w:val="000000" w:themeColor="text1"/>
          <w:sz w:val="32"/>
          <w:szCs w:val="32"/>
        </w:rPr>
        <w:t>根据2015年6月26日成都市第十六届人民代表大会常务委员会第十六次会议通过，2015年9月25日四川省第十二届人民代表大会常务委员会第十八次会议批准的《关于修改〈成都市节约用水管理条例〉的决定》修正</w:t>
      </w:r>
      <w:r w:rsidRPr="001A0EDD">
        <w:rPr>
          <w:rFonts w:ascii="楷体_GB2312" w:eastAsia="楷体_GB2312" w:hAnsi="Times New Roman" w:cs="Times New Roman" w:hint="eastAsia"/>
          <w:color w:val="000000" w:themeColor="text1"/>
          <w:sz w:val="32"/>
          <w:szCs w:val="32"/>
        </w:rPr>
        <w:t xml:space="preserve">  </w:t>
      </w:r>
      <w:r w:rsidR="0054166A" w:rsidRPr="001A0EDD">
        <w:rPr>
          <w:rFonts w:ascii="楷体_GB2312" w:eastAsia="楷体_GB2312" w:hAnsi="Times New Roman" w:cs="Times New Roman" w:hint="eastAsia"/>
          <w:color w:val="000000" w:themeColor="text1"/>
          <w:sz w:val="32"/>
          <w:szCs w:val="32"/>
        </w:rPr>
        <w:t>根据2018年8月31日成都市第十七届人民代表大会常务委员会第四次会议通过，2018年9月30日四川省第十三届人民代表大会常务委员会第六次会议批准的《关于修改〈成都市节约用水管理条例〉的决定》第二次修正。</w:t>
      </w:r>
      <w:r w:rsidRPr="001A0EDD">
        <w:rPr>
          <w:rFonts w:ascii="楷体_GB2312" w:eastAsia="楷体_GB2312" w:hAnsi="Times New Roman" w:cs="Times New Roman" w:hint="eastAsia"/>
          <w:color w:val="000000" w:themeColor="text1"/>
          <w:sz w:val="32"/>
          <w:szCs w:val="32"/>
        </w:rPr>
        <w:t>）</w:t>
      </w:r>
    </w:p>
    <w:p w:rsidR="003C0EB0" w:rsidRPr="001A0EDD" w:rsidRDefault="003C0EB0" w:rsidP="00692A80">
      <w:pPr>
        <w:pStyle w:val="a5"/>
        <w:widowControl w:val="0"/>
        <w:spacing w:before="0" w:beforeAutospacing="0" w:after="0" w:afterAutospacing="0" w:line="576" w:lineRule="exact"/>
        <w:ind w:firstLineChars="200" w:firstLine="640"/>
        <w:jc w:val="both"/>
        <w:rPr>
          <w:rFonts w:ascii="Times New Roman" w:eastAsia="方正仿宋_GBK" w:hAnsi="Times New Roman" w:cs="Times New Roman"/>
          <w:color w:val="000000" w:themeColor="text1"/>
          <w:sz w:val="32"/>
          <w:szCs w:val="32"/>
        </w:rPr>
      </w:pPr>
    </w:p>
    <w:p w:rsidR="003C0EB0" w:rsidRPr="001A0EDD" w:rsidRDefault="0054166A" w:rsidP="00692A80">
      <w:pPr>
        <w:pStyle w:val="a5"/>
        <w:widowControl w:val="0"/>
        <w:spacing w:before="0" w:beforeAutospacing="0" w:after="0" w:afterAutospacing="0" w:line="576" w:lineRule="exact"/>
        <w:ind w:firstLine="360"/>
        <w:jc w:val="center"/>
        <w:rPr>
          <w:rFonts w:ascii="黑体" w:eastAsia="黑体" w:hAnsi="黑体" w:cs="Times New Roman"/>
          <w:color w:val="000000" w:themeColor="text1"/>
          <w:sz w:val="32"/>
          <w:szCs w:val="32"/>
        </w:rPr>
      </w:pPr>
      <w:r w:rsidRPr="001A0EDD">
        <w:rPr>
          <w:rFonts w:ascii="黑体" w:eastAsia="黑体" w:hAnsi="黑体" w:cs="Times New Roman"/>
          <w:color w:val="000000" w:themeColor="text1"/>
          <w:sz w:val="32"/>
          <w:szCs w:val="32"/>
        </w:rPr>
        <w:t>第一章　总</w:t>
      </w:r>
      <w:r w:rsidR="001A0EDD" w:rsidRPr="001A0EDD">
        <w:rPr>
          <w:rFonts w:ascii="黑体" w:eastAsia="黑体" w:hAnsi="黑体" w:cs="Times New Roman" w:hint="eastAsia"/>
          <w:color w:val="000000" w:themeColor="text1"/>
          <w:sz w:val="32"/>
          <w:szCs w:val="32"/>
        </w:rPr>
        <w:t xml:space="preserve">  </w:t>
      </w:r>
      <w:r w:rsidRPr="001A0EDD">
        <w:rPr>
          <w:rFonts w:ascii="黑体" w:eastAsia="黑体" w:hAnsi="黑体" w:cs="Times New Roman"/>
          <w:color w:val="000000" w:themeColor="text1"/>
          <w:sz w:val="32"/>
          <w:szCs w:val="32"/>
        </w:rPr>
        <w:t>则</w:t>
      </w:r>
    </w:p>
    <w:p w:rsidR="0054166A" w:rsidRPr="001A0EDD" w:rsidRDefault="0054166A" w:rsidP="00692A80">
      <w:pPr>
        <w:spacing w:line="576" w:lineRule="exact"/>
        <w:ind w:firstLineChars="200" w:firstLine="640"/>
        <w:rPr>
          <w:rFonts w:ascii="Times New Roman" w:eastAsia="方正仿宋_GBK" w:hAnsi="Times New Roman" w:cs="Times New Roman"/>
          <w:color w:val="000000" w:themeColor="text1"/>
          <w:sz w:val="32"/>
          <w:szCs w:val="32"/>
        </w:rPr>
      </w:pPr>
    </w:p>
    <w:p w:rsidR="0054166A" w:rsidRPr="001A0EDD" w:rsidRDefault="0054166A" w:rsidP="00692A80">
      <w:pPr>
        <w:ind w:firstLineChars="200" w:firstLine="640"/>
        <w:rPr>
          <w:rFonts w:ascii="仿宋_GB2312" w:eastAsia="仿宋_GB2312"/>
          <w:color w:val="000000" w:themeColor="text1"/>
          <w:sz w:val="32"/>
          <w:szCs w:val="32"/>
        </w:rPr>
      </w:pPr>
      <w:r w:rsidRPr="001A0EDD">
        <w:rPr>
          <w:rFonts w:ascii="黑体" w:eastAsia="黑体" w:hAnsi="黑体" w:hint="eastAsia"/>
          <w:color w:val="000000" w:themeColor="text1"/>
          <w:sz w:val="32"/>
          <w:szCs w:val="32"/>
        </w:rPr>
        <w:t>第一</w:t>
      </w:r>
      <w:r w:rsidR="00692A80">
        <w:rPr>
          <w:rFonts w:ascii="黑体" w:eastAsia="黑体" w:hAnsi="黑体" w:hint="eastAsia"/>
          <w:color w:val="000000" w:themeColor="text1"/>
          <w:sz w:val="32"/>
          <w:szCs w:val="32"/>
        </w:rPr>
        <w:t xml:space="preserve">条 </w:t>
      </w:r>
      <w:r w:rsidRPr="001A0EDD">
        <w:rPr>
          <w:rFonts w:ascii="仿宋_GB2312" w:eastAsia="仿宋_GB2312" w:hint="eastAsia"/>
          <w:color w:val="000000" w:themeColor="text1"/>
          <w:sz w:val="32"/>
          <w:szCs w:val="32"/>
        </w:rPr>
        <w:t>为了合理利用、节约和保护水资源，建设节水型社会，保障经济社会的可持续发展，根据《中华人民共和国水法》等有关法律、法规，结合成都市实际，制定本条例。</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lastRenderedPageBreak/>
        <w:t xml:space="preserve">　　</w:t>
      </w:r>
      <w:r w:rsidRPr="001A0EDD">
        <w:rPr>
          <w:rFonts w:ascii="仿宋_GB2312" w:eastAsia="黑体" w:hint="eastAsia"/>
          <w:color w:val="000000" w:themeColor="text1"/>
          <w:sz w:val="32"/>
          <w:szCs w:val="32"/>
        </w:rPr>
        <w:t>第二</w:t>
      </w:r>
      <w:r w:rsidR="00692A80">
        <w:rPr>
          <w:rFonts w:ascii="仿宋_GB2312" w:eastAsia="黑体" w:hint="eastAsia"/>
          <w:color w:val="000000" w:themeColor="text1"/>
          <w:sz w:val="32"/>
          <w:szCs w:val="32"/>
        </w:rPr>
        <w:t>条</w:t>
      </w:r>
      <w:r w:rsidR="00692A80">
        <w:rPr>
          <w:rFonts w:ascii="仿宋_GB2312" w:eastAsia="黑体" w:hint="eastAsia"/>
          <w:color w:val="000000" w:themeColor="text1"/>
          <w:sz w:val="32"/>
          <w:szCs w:val="32"/>
        </w:rPr>
        <w:t xml:space="preserve"> </w:t>
      </w:r>
      <w:r w:rsidRPr="001A0EDD">
        <w:rPr>
          <w:rFonts w:ascii="仿宋_GB2312" w:eastAsia="仿宋_GB2312" w:hint="eastAsia"/>
          <w:color w:val="000000" w:themeColor="text1"/>
          <w:sz w:val="32"/>
          <w:szCs w:val="32"/>
        </w:rPr>
        <w:t>在本市行政区域内从事取水、供水、用水及相关活动的，应当遵守本条例。</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w:t>
      </w:r>
      <w:r w:rsidRPr="001A0EDD">
        <w:rPr>
          <w:rFonts w:ascii="仿宋_GB2312" w:eastAsia="黑体" w:hint="eastAsia"/>
          <w:color w:val="000000" w:themeColor="text1"/>
          <w:sz w:val="32"/>
          <w:szCs w:val="32"/>
        </w:rPr>
        <w:t>第三</w:t>
      </w:r>
      <w:r w:rsidR="00692A80">
        <w:rPr>
          <w:rFonts w:ascii="仿宋_GB2312" w:eastAsia="黑体" w:hint="eastAsia"/>
          <w:color w:val="000000" w:themeColor="text1"/>
          <w:sz w:val="32"/>
          <w:szCs w:val="32"/>
        </w:rPr>
        <w:t>条</w:t>
      </w:r>
      <w:r w:rsidR="00692A80">
        <w:rPr>
          <w:rFonts w:ascii="仿宋_GB2312" w:eastAsia="黑体" w:hint="eastAsia"/>
          <w:color w:val="000000" w:themeColor="text1"/>
          <w:sz w:val="32"/>
          <w:szCs w:val="32"/>
        </w:rPr>
        <w:t xml:space="preserve"> </w:t>
      </w:r>
      <w:r w:rsidRPr="001A0EDD">
        <w:rPr>
          <w:rFonts w:ascii="仿宋_GB2312" w:eastAsia="仿宋_GB2312" w:hint="eastAsia"/>
          <w:color w:val="000000" w:themeColor="text1"/>
          <w:sz w:val="32"/>
          <w:szCs w:val="32"/>
        </w:rPr>
        <w:t>本市实行计划用水和厉行节约用水，遵循节水优先、统筹规划、合理开发、科学控制、综合利用、持续高效的原则。</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w:t>
      </w:r>
      <w:r w:rsidRPr="001A0EDD">
        <w:rPr>
          <w:rFonts w:ascii="仿宋_GB2312" w:eastAsia="黑体" w:hint="eastAsia"/>
          <w:color w:val="000000" w:themeColor="text1"/>
          <w:sz w:val="32"/>
          <w:szCs w:val="32"/>
        </w:rPr>
        <w:t>第四</w:t>
      </w:r>
      <w:r w:rsidR="00692A80">
        <w:rPr>
          <w:rFonts w:ascii="仿宋_GB2312" w:eastAsia="黑体" w:hint="eastAsia"/>
          <w:color w:val="000000" w:themeColor="text1"/>
          <w:sz w:val="32"/>
          <w:szCs w:val="32"/>
        </w:rPr>
        <w:t>条</w:t>
      </w:r>
      <w:r w:rsidR="00692A80">
        <w:rPr>
          <w:rFonts w:ascii="仿宋_GB2312" w:eastAsia="黑体" w:hint="eastAsia"/>
          <w:color w:val="000000" w:themeColor="text1"/>
          <w:sz w:val="32"/>
          <w:szCs w:val="32"/>
        </w:rPr>
        <w:t xml:space="preserve"> </w:t>
      </w:r>
      <w:r w:rsidRPr="001A0EDD">
        <w:rPr>
          <w:rFonts w:ascii="仿宋_GB2312" w:eastAsia="仿宋_GB2312" w:hint="eastAsia"/>
          <w:color w:val="000000" w:themeColor="text1"/>
          <w:sz w:val="32"/>
          <w:szCs w:val="32"/>
        </w:rPr>
        <w:t>市和区(市)县水行政主管部门应当编制节约用水规划，经同级人民政府批准后组织实施。</w:t>
      </w:r>
    </w:p>
    <w:p w:rsidR="003C0EB0"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w:t>
      </w:r>
      <w:r w:rsidRPr="001A0EDD">
        <w:rPr>
          <w:rFonts w:ascii="仿宋_GB2312" w:eastAsia="黑体" w:hint="eastAsia"/>
          <w:color w:val="000000" w:themeColor="text1"/>
          <w:sz w:val="32"/>
          <w:szCs w:val="32"/>
        </w:rPr>
        <w:t>第五</w:t>
      </w:r>
      <w:r w:rsidR="00692A80">
        <w:rPr>
          <w:rFonts w:ascii="仿宋_GB2312" w:eastAsia="黑体" w:hint="eastAsia"/>
          <w:color w:val="000000" w:themeColor="text1"/>
          <w:sz w:val="32"/>
          <w:szCs w:val="32"/>
        </w:rPr>
        <w:t>条</w:t>
      </w:r>
      <w:r w:rsidR="00692A80">
        <w:rPr>
          <w:rFonts w:ascii="仿宋_GB2312" w:eastAsia="黑体" w:hint="eastAsia"/>
          <w:color w:val="000000" w:themeColor="text1"/>
          <w:sz w:val="32"/>
          <w:szCs w:val="32"/>
        </w:rPr>
        <w:t xml:space="preserve"> </w:t>
      </w:r>
      <w:r w:rsidRPr="001A0EDD">
        <w:rPr>
          <w:rFonts w:ascii="仿宋_GB2312" w:eastAsia="仿宋_GB2312" w:hint="eastAsia"/>
          <w:color w:val="000000" w:themeColor="text1"/>
          <w:sz w:val="32"/>
          <w:szCs w:val="32"/>
        </w:rPr>
        <w:t>市水行政主管部门负责全市的节约用水管理工作。市城市节约用水机构承担市辖区和市人民政府确定的特定区域的城市节约用水工作。</w:t>
      </w:r>
    </w:p>
    <w:p w:rsidR="003C0EB0"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区（市）县水行政主管部门负责本行政区域节约用水工作。</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市和区（市）县人民政府有关部门在职责范围内，协同水行政主管部门做好节约用水工作。</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w:t>
      </w:r>
      <w:r w:rsidRPr="001A0EDD">
        <w:rPr>
          <w:rFonts w:ascii="仿宋_GB2312" w:eastAsia="黑体" w:hint="eastAsia"/>
          <w:color w:val="000000" w:themeColor="text1"/>
          <w:sz w:val="32"/>
          <w:szCs w:val="32"/>
        </w:rPr>
        <w:t>第六</w:t>
      </w:r>
      <w:r w:rsidR="00692A80">
        <w:rPr>
          <w:rFonts w:ascii="仿宋_GB2312" w:eastAsia="黑体" w:hint="eastAsia"/>
          <w:color w:val="000000" w:themeColor="text1"/>
          <w:sz w:val="32"/>
          <w:szCs w:val="32"/>
        </w:rPr>
        <w:t>条</w:t>
      </w:r>
      <w:r w:rsidR="00692A80">
        <w:rPr>
          <w:rFonts w:ascii="仿宋_GB2312" w:eastAsia="黑体" w:hint="eastAsia"/>
          <w:color w:val="000000" w:themeColor="text1"/>
          <w:sz w:val="32"/>
          <w:szCs w:val="32"/>
        </w:rPr>
        <w:t xml:space="preserve"> </w:t>
      </w:r>
      <w:r w:rsidRPr="001A0EDD">
        <w:rPr>
          <w:rFonts w:ascii="仿宋_GB2312" w:eastAsia="仿宋_GB2312" w:hint="eastAsia"/>
          <w:color w:val="000000" w:themeColor="text1"/>
          <w:sz w:val="32"/>
          <w:szCs w:val="32"/>
        </w:rPr>
        <w:t>市和区（市）县人民政府应当鼓励和支持节约用水科学技术研究，推广再生水、雨水利用等节水先进技术，发展节水型工业、农业和服务业，建设节水型社会。</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任何单位和个人均负有节约用水义务，对违反本条例的行为有权予以劝阻、制止和举报。</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w:t>
      </w:r>
      <w:r w:rsidRPr="001A0EDD">
        <w:rPr>
          <w:rFonts w:ascii="仿宋_GB2312" w:eastAsia="黑体" w:hint="eastAsia"/>
          <w:color w:val="000000" w:themeColor="text1"/>
          <w:sz w:val="32"/>
          <w:szCs w:val="32"/>
        </w:rPr>
        <w:t>第七</w:t>
      </w:r>
      <w:r w:rsidR="00692A80">
        <w:rPr>
          <w:rFonts w:ascii="仿宋_GB2312" w:eastAsia="黑体" w:hint="eastAsia"/>
          <w:color w:val="000000" w:themeColor="text1"/>
          <w:sz w:val="32"/>
          <w:szCs w:val="32"/>
        </w:rPr>
        <w:t>条</w:t>
      </w:r>
      <w:r w:rsidR="00692A80">
        <w:rPr>
          <w:rFonts w:ascii="仿宋_GB2312" w:eastAsia="黑体" w:hint="eastAsia"/>
          <w:color w:val="000000" w:themeColor="text1"/>
          <w:sz w:val="32"/>
          <w:szCs w:val="32"/>
        </w:rPr>
        <w:t xml:space="preserve"> </w:t>
      </w:r>
      <w:r w:rsidRPr="001A0EDD">
        <w:rPr>
          <w:rFonts w:ascii="仿宋_GB2312" w:eastAsia="仿宋_GB2312" w:hint="eastAsia"/>
          <w:color w:val="000000" w:themeColor="text1"/>
          <w:sz w:val="32"/>
          <w:szCs w:val="32"/>
        </w:rPr>
        <w:t>市和区(市)县人民政府、水行政主管部门应当对在节约用水工作中做出突出成绩的单位和个人给予表彰和奖励。</w:t>
      </w:r>
      <w:r w:rsidRPr="001A0EDD">
        <w:rPr>
          <w:rFonts w:ascii="仿宋_GB2312" w:eastAsia="仿宋_GB2312" w:hint="eastAsia"/>
          <w:color w:val="000000" w:themeColor="text1"/>
          <w:sz w:val="32"/>
          <w:szCs w:val="32"/>
        </w:rPr>
        <w:t> </w:t>
      </w:r>
    </w:p>
    <w:p w:rsidR="003C0EB0"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w:t>
      </w:r>
      <w:r w:rsidRPr="001A0EDD">
        <w:rPr>
          <w:rFonts w:ascii="仿宋_GB2312" w:eastAsia="黑体" w:hint="eastAsia"/>
          <w:color w:val="000000" w:themeColor="text1"/>
          <w:sz w:val="32"/>
          <w:szCs w:val="32"/>
        </w:rPr>
        <w:t>第八</w:t>
      </w:r>
      <w:r w:rsidR="00692A80">
        <w:rPr>
          <w:rFonts w:ascii="仿宋_GB2312" w:eastAsia="黑体" w:hint="eastAsia"/>
          <w:color w:val="000000" w:themeColor="text1"/>
          <w:sz w:val="32"/>
          <w:szCs w:val="32"/>
        </w:rPr>
        <w:t>条</w:t>
      </w:r>
      <w:r w:rsidR="00692A80">
        <w:rPr>
          <w:rFonts w:ascii="仿宋_GB2312" w:eastAsia="黑体" w:hint="eastAsia"/>
          <w:color w:val="000000" w:themeColor="text1"/>
          <w:sz w:val="32"/>
          <w:szCs w:val="32"/>
        </w:rPr>
        <w:t xml:space="preserve"> </w:t>
      </w:r>
      <w:r w:rsidRPr="001A0EDD">
        <w:rPr>
          <w:rFonts w:ascii="仿宋_GB2312" w:eastAsia="仿宋_GB2312" w:hint="eastAsia"/>
          <w:color w:val="000000" w:themeColor="text1"/>
          <w:sz w:val="32"/>
          <w:szCs w:val="32"/>
        </w:rPr>
        <w:t>市和区(市)县人民政府以及有关部门应当广泛开</w:t>
      </w:r>
      <w:r w:rsidRPr="001A0EDD">
        <w:rPr>
          <w:rFonts w:ascii="仿宋_GB2312" w:eastAsia="仿宋_GB2312" w:hint="eastAsia"/>
          <w:color w:val="000000" w:themeColor="text1"/>
          <w:sz w:val="32"/>
          <w:szCs w:val="32"/>
        </w:rPr>
        <w:lastRenderedPageBreak/>
        <w:t>展节约用水宣传和教育活动，普及节水知识，提高全民节约用水意识。</w:t>
      </w:r>
    </w:p>
    <w:p w:rsidR="0054166A" w:rsidRPr="001A0EDD" w:rsidRDefault="0054166A" w:rsidP="00692A80">
      <w:pPr>
        <w:rPr>
          <w:rFonts w:ascii="仿宋_GB2312" w:eastAsia="仿宋_GB2312"/>
          <w:color w:val="000000" w:themeColor="text1"/>
          <w:sz w:val="32"/>
          <w:szCs w:val="32"/>
        </w:rPr>
      </w:pPr>
    </w:p>
    <w:p w:rsidR="003C0EB0" w:rsidRPr="001A0EDD" w:rsidRDefault="0054166A" w:rsidP="00692A80">
      <w:pPr>
        <w:jc w:val="center"/>
        <w:rPr>
          <w:rFonts w:ascii="仿宋_GB2312" w:eastAsia="黑体"/>
          <w:color w:val="000000" w:themeColor="text1"/>
          <w:sz w:val="32"/>
          <w:szCs w:val="32"/>
        </w:rPr>
      </w:pPr>
      <w:r w:rsidRPr="001A0EDD">
        <w:rPr>
          <w:rFonts w:ascii="仿宋_GB2312" w:eastAsia="黑体" w:hint="eastAsia"/>
          <w:color w:val="000000" w:themeColor="text1"/>
          <w:sz w:val="32"/>
          <w:szCs w:val="32"/>
        </w:rPr>
        <w:t>第二章　城镇节约用水管理</w:t>
      </w:r>
    </w:p>
    <w:p w:rsidR="0054166A" w:rsidRPr="001A0EDD" w:rsidRDefault="0054166A" w:rsidP="00692A80">
      <w:pPr>
        <w:rPr>
          <w:rFonts w:ascii="仿宋_GB2312" w:eastAsia="黑体"/>
          <w:color w:val="000000" w:themeColor="text1"/>
          <w:sz w:val="32"/>
          <w:szCs w:val="32"/>
        </w:rPr>
      </w:pPr>
    </w:p>
    <w:p w:rsidR="0054166A" w:rsidRPr="001A0EDD" w:rsidRDefault="0054166A" w:rsidP="00692A80">
      <w:pPr>
        <w:rPr>
          <w:rFonts w:ascii="仿宋_GB2312" w:eastAsia="仿宋_GB2312"/>
          <w:color w:val="000000" w:themeColor="text1"/>
          <w:sz w:val="32"/>
          <w:szCs w:val="32"/>
        </w:rPr>
      </w:pPr>
      <w:r w:rsidRPr="001A0EDD">
        <w:rPr>
          <w:rFonts w:ascii="仿宋_GB2312" w:eastAsia="黑体" w:hint="eastAsia"/>
          <w:color w:val="000000" w:themeColor="text1"/>
          <w:sz w:val="32"/>
          <w:szCs w:val="32"/>
        </w:rPr>
        <w:t xml:space="preserve">　　第九</w:t>
      </w:r>
      <w:r w:rsidR="00692A80">
        <w:rPr>
          <w:rFonts w:ascii="仿宋_GB2312" w:eastAsia="黑体" w:hint="eastAsia"/>
          <w:color w:val="000000" w:themeColor="text1"/>
          <w:sz w:val="32"/>
          <w:szCs w:val="32"/>
        </w:rPr>
        <w:t>条</w:t>
      </w:r>
      <w:r w:rsidR="00692A80">
        <w:rPr>
          <w:rFonts w:ascii="仿宋_GB2312" w:eastAsia="黑体" w:hint="eastAsia"/>
          <w:color w:val="000000" w:themeColor="text1"/>
          <w:sz w:val="32"/>
          <w:szCs w:val="32"/>
        </w:rPr>
        <w:t xml:space="preserve"> </w:t>
      </w:r>
      <w:r w:rsidRPr="001A0EDD">
        <w:rPr>
          <w:rFonts w:ascii="仿宋_GB2312" w:eastAsia="仿宋_GB2312" w:hint="eastAsia"/>
          <w:color w:val="000000" w:themeColor="text1"/>
          <w:sz w:val="32"/>
          <w:szCs w:val="32"/>
        </w:rPr>
        <w:t>节约用水实行居民用户和非居民用户分类管理。</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非居民用户实行计划用水管理，对超计划部分实行累进加价收费。</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禁止居民用户和非居民用户擅自改变用水性质。</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w:t>
      </w:r>
      <w:r w:rsidRPr="001A0EDD">
        <w:rPr>
          <w:rFonts w:ascii="仿宋_GB2312" w:eastAsia="黑体" w:hint="eastAsia"/>
          <w:color w:val="000000" w:themeColor="text1"/>
          <w:sz w:val="32"/>
          <w:szCs w:val="32"/>
        </w:rPr>
        <w:t>第十</w:t>
      </w:r>
      <w:r w:rsidR="00692A80">
        <w:rPr>
          <w:rFonts w:ascii="仿宋_GB2312" w:eastAsia="黑体" w:hint="eastAsia"/>
          <w:color w:val="000000" w:themeColor="text1"/>
          <w:sz w:val="32"/>
          <w:szCs w:val="32"/>
        </w:rPr>
        <w:t>条</w:t>
      </w:r>
      <w:r w:rsidR="00692A80">
        <w:rPr>
          <w:rFonts w:ascii="仿宋_GB2312" w:eastAsia="黑体" w:hint="eastAsia"/>
          <w:color w:val="000000" w:themeColor="text1"/>
          <w:sz w:val="32"/>
          <w:szCs w:val="32"/>
        </w:rPr>
        <w:t xml:space="preserve"> </w:t>
      </w:r>
      <w:r w:rsidRPr="001A0EDD">
        <w:rPr>
          <w:rFonts w:ascii="仿宋_GB2312" w:eastAsia="仿宋_GB2312" w:hint="eastAsia"/>
          <w:color w:val="000000" w:themeColor="text1"/>
          <w:sz w:val="32"/>
          <w:szCs w:val="32"/>
        </w:rPr>
        <w:t>市和区（市）县水行政主管部门应当会同相关部门根据下列情况制定用水计划：</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（一）年度公共供水量；</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（二）行业用水定额以及相应的产业政策；</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（三）用户的合理用水水平和发展需求；</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（四）水量平衡测试数据。</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w:t>
      </w:r>
      <w:r w:rsidRPr="001A0EDD">
        <w:rPr>
          <w:rFonts w:ascii="仿宋_GB2312" w:eastAsia="黑体" w:hint="eastAsia"/>
          <w:color w:val="000000" w:themeColor="text1"/>
          <w:sz w:val="32"/>
          <w:szCs w:val="32"/>
        </w:rPr>
        <w:t>第十一</w:t>
      </w:r>
      <w:r w:rsidR="00692A80">
        <w:rPr>
          <w:rFonts w:ascii="仿宋_GB2312" w:eastAsia="黑体" w:hint="eastAsia"/>
          <w:color w:val="000000" w:themeColor="text1"/>
          <w:sz w:val="32"/>
          <w:szCs w:val="32"/>
        </w:rPr>
        <w:t>条</w:t>
      </w:r>
      <w:r w:rsidR="00692A80">
        <w:rPr>
          <w:rFonts w:ascii="仿宋_GB2312" w:eastAsia="黑体" w:hint="eastAsia"/>
          <w:color w:val="000000" w:themeColor="text1"/>
          <w:sz w:val="32"/>
          <w:szCs w:val="32"/>
        </w:rPr>
        <w:t xml:space="preserve"> </w:t>
      </w:r>
      <w:r w:rsidRPr="001A0EDD">
        <w:rPr>
          <w:rFonts w:ascii="仿宋_GB2312" w:eastAsia="仿宋_GB2312" w:hint="eastAsia"/>
          <w:color w:val="000000" w:themeColor="text1"/>
          <w:sz w:val="32"/>
          <w:szCs w:val="32"/>
        </w:rPr>
        <w:t>市和区（市）县水行政主管部门应当在本年度末下达下一年度的用水计划，并负责监督和考核。</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非居民用户应当与节约用水管理机构签订用水计划执行责任书，并严格执行用水计划。需要调整用水计划的，应当向水行政主管部门申报。</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lastRenderedPageBreak/>
        <w:t xml:space="preserve">　　</w:t>
      </w:r>
      <w:r w:rsidRPr="001A0EDD">
        <w:rPr>
          <w:rFonts w:ascii="仿宋_GB2312" w:eastAsia="黑体" w:hint="eastAsia"/>
          <w:color w:val="000000" w:themeColor="text1"/>
          <w:sz w:val="32"/>
          <w:szCs w:val="32"/>
        </w:rPr>
        <w:t>第十二</w:t>
      </w:r>
      <w:r w:rsidR="00692A80">
        <w:rPr>
          <w:rFonts w:ascii="仿宋_GB2312" w:eastAsia="黑体" w:hint="eastAsia"/>
          <w:color w:val="000000" w:themeColor="text1"/>
          <w:sz w:val="32"/>
          <w:szCs w:val="32"/>
        </w:rPr>
        <w:t>条</w:t>
      </w:r>
      <w:r w:rsidR="00692A80">
        <w:rPr>
          <w:rFonts w:ascii="仿宋_GB2312" w:eastAsia="黑体" w:hint="eastAsia"/>
          <w:color w:val="000000" w:themeColor="text1"/>
          <w:sz w:val="32"/>
          <w:szCs w:val="32"/>
        </w:rPr>
        <w:t xml:space="preserve"> </w:t>
      </w:r>
      <w:r w:rsidRPr="001A0EDD">
        <w:rPr>
          <w:rFonts w:ascii="仿宋_GB2312" w:eastAsia="仿宋_GB2312" w:hint="eastAsia"/>
          <w:color w:val="000000" w:themeColor="text1"/>
          <w:sz w:val="32"/>
          <w:szCs w:val="32"/>
        </w:rPr>
        <w:t>非居民用户应当按照下达的用水计划用水。对超出计划的用水量，除按实际用水量交纳水费外，由水行政主管部门根据其实际执行的水价标准，实行下列超计划部分累进加价收费：</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（一）超计划用水10%（不含10%）以下的，超计划部分用水水费加价1倍；</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（二）超计划用水10%-30%（不含30%）的，超计划部分用水水费加价2倍；</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（三）超计划用水30%以上的，超计划部分用水水费加价3倍。</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w:t>
      </w:r>
      <w:r w:rsidRPr="001A0EDD">
        <w:rPr>
          <w:rFonts w:ascii="仿宋_GB2312" w:eastAsia="黑体" w:hint="eastAsia"/>
          <w:color w:val="000000" w:themeColor="text1"/>
          <w:sz w:val="32"/>
          <w:szCs w:val="32"/>
        </w:rPr>
        <w:t>第十三</w:t>
      </w:r>
      <w:r w:rsidR="00692A80">
        <w:rPr>
          <w:rFonts w:ascii="仿宋_GB2312" w:eastAsia="黑体" w:hint="eastAsia"/>
          <w:color w:val="000000" w:themeColor="text1"/>
          <w:sz w:val="32"/>
          <w:szCs w:val="32"/>
        </w:rPr>
        <w:t>条</w:t>
      </w:r>
      <w:r w:rsidR="00692A80">
        <w:rPr>
          <w:rFonts w:ascii="仿宋_GB2312" w:eastAsia="黑体" w:hint="eastAsia"/>
          <w:color w:val="000000" w:themeColor="text1"/>
          <w:sz w:val="32"/>
          <w:szCs w:val="32"/>
        </w:rPr>
        <w:t xml:space="preserve"> </w:t>
      </w:r>
      <w:r w:rsidRPr="001A0EDD">
        <w:rPr>
          <w:rFonts w:ascii="仿宋_GB2312" w:eastAsia="仿宋_GB2312" w:hint="eastAsia"/>
          <w:color w:val="000000" w:themeColor="text1"/>
          <w:sz w:val="32"/>
          <w:szCs w:val="32"/>
        </w:rPr>
        <w:t>超计划加价收费部分纳入政府非税收入管理，实行收支两条线，专款专用。</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w:t>
      </w:r>
      <w:r w:rsidRPr="001A0EDD">
        <w:rPr>
          <w:rFonts w:ascii="仿宋_GB2312" w:eastAsia="黑体" w:hint="eastAsia"/>
          <w:color w:val="000000" w:themeColor="text1"/>
          <w:sz w:val="32"/>
          <w:szCs w:val="32"/>
        </w:rPr>
        <w:t>第十四</w:t>
      </w:r>
      <w:r w:rsidR="00692A80">
        <w:rPr>
          <w:rFonts w:ascii="仿宋_GB2312" w:eastAsia="黑体" w:hint="eastAsia"/>
          <w:color w:val="000000" w:themeColor="text1"/>
          <w:sz w:val="32"/>
          <w:szCs w:val="32"/>
        </w:rPr>
        <w:t>条</w:t>
      </w:r>
      <w:r w:rsidR="00692A80">
        <w:rPr>
          <w:rFonts w:ascii="仿宋_GB2312" w:eastAsia="黑体" w:hint="eastAsia"/>
          <w:color w:val="000000" w:themeColor="text1"/>
          <w:sz w:val="32"/>
          <w:szCs w:val="32"/>
        </w:rPr>
        <w:t xml:space="preserve"> </w:t>
      </w:r>
      <w:r w:rsidRPr="001A0EDD">
        <w:rPr>
          <w:rFonts w:ascii="仿宋_GB2312" w:eastAsia="仿宋_GB2312" w:hint="eastAsia"/>
          <w:color w:val="000000" w:themeColor="text1"/>
          <w:sz w:val="32"/>
          <w:szCs w:val="32"/>
        </w:rPr>
        <w:t>非居民用户应当每三年定期进行一次水量平衡测试。因生产技术、工艺流程和规模等发生变化的，应当及时进行新的水量平衡测试，并将测试结果报水行政主管部门备案。</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w:t>
      </w:r>
      <w:r w:rsidRPr="001A0EDD">
        <w:rPr>
          <w:rFonts w:ascii="仿宋_GB2312" w:eastAsia="黑体" w:hint="eastAsia"/>
          <w:color w:val="000000" w:themeColor="text1"/>
          <w:sz w:val="32"/>
          <w:szCs w:val="32"/>
        </w:rPr>
        <w:t>第十五</w:t>
      </w:r>
      <w:r w:rsidR="00692A80">
        <w:rPr>
          <w:rFonts w:ascii="仿宋_GB2312" w:eastAsia="黑体" w:hint="eastAsia"/>
          <w:color w:val="000000" w:themeColor="text1"/>
          <w:sz w:val="32"/>
          <w:szCs w:val="32"/>
        </w:rPr>
        <w:t>条</w:t>
      </w:r>
      <w:r w:rsidR="00692A80">
        <w:rPr>
          <w:rFonts w:ascii="仿宋_GB2312" w:eastAsia="黑体" w:hint="eastAsia"/>
          <w:color w:val="000000" w:themeColor="text1"/>
          <w:sz w:val="32"/>
          <w:szCs w:val="32"/>
        </w:rPr>
        <w:t xml:space="preserve"> </w:t>
      </w:r>
      <w:r w:rsidRPr="001A0EDD">
        <w:rPr>
          <w:rFonts w:ascii="仿宋_GB2312" w:eastAsia="仿宋_GB2312" w:hint="eastAsia"/>
          <w:color w:val="000000" w:themeColor="text1"/>
          <w:sz w:val="32"/>
          <w:szCs w:val="32"/>
        </w:rPr>
        <w:t>新建、扩建、改建项目应当配套建设节水设施、设备，使用节水器具，并与主体工程同时设计、同时施工、同时投产使用。</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新建、扩建、改建项目，设计文件应当包括节水型用水设施、设备和器具的内容。</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lastRenderedPageBreak/>
        <w:t xml:space="preserve">　　年设计用水量3万立方米以上（含3万立方米）的项目，节水方案应当报水行政主管部门备案。</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项目建设单位和施工单位应当严格按照设计要求进行施工。水行政主管部门应当对节水型用水设施、设备建设情况进行现场抽查和监督。</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建设项目竣工验收应当包括节水型用水设施、设备和器具的内容。建设项目的节水设施、设备和器具验收不合格的，不得投入使用。</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w:t>
      </w:r>
      <w:r w:rsidRPr="001A0EDD">
        <w:rPr>
          <w:rFonts w:ascii="仿宋_GB2312" w:eastAsia="黑体" w:hint="eastAsia"/>
          <w:color w:val="000000" w:themeColor="text1"/>
          <w:sz w:val="32"/>
          <w:szCs w:val="32"/>
        </w:rPr>
        <w:t>第十六</w:t>
      </w:r>
      <w:r w:rsidR="00692A80">
        <w:rPr>
          <w:rFonts w:ascii="仿宋_GB2312" w:eastAsia="黑体" w:hint="eastAsia"/>
          <w:color w:val="000000" w:themeColor="text1"/>
          <w:sz w:val="32"/>
          <w:szCs w:val="32"/>
        </w:rPr>
        <w:t>条</w:t>
      </w:r>
      <w:r w:rsidR="00692A80">
        <w:rPr>
          <w:rFonts w:ascii="仿宋_GB2312" w:eastAsia="黑体" w:hint="eastAsia"/>
          <w:color w:val="000000" w:themeColor="text1"/>
          <w:sz w:val="32"/>
          <w:szCs w:val="32"/>
        </w:rPr>
        <w:t xml:space="preserve"> </w:t>
      </w:r>
      <w:r w:rsidRPr="001A0EDD">
        <w:rPr>
          <w:rFonts w:ascii="仿宋_GB2312" w:eastAsia="仿宋_GB2312" w:hint="eastAsia"/>
          <w:color w:val="000000" w:themeColor="text1"/>
          <w:sz w:val="32"/>
          <w:szCs w:val="32"/>
        </w:rPr>
        <w:t>禁止在本市范围内生产、销售国家明令淘汰的用水设施、设备和器具。</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新建、扩建、改建项目应当配套安装经法定机构检验合格的用水计量器具，不得使用国家明令淘汰的用水设施、设备和器具。</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已建项目使用国家明令淘汰的用水设施、设备和器具的，应当逐步进行更换。</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w:t>
      </w:r>
      <w:r w:rsidRPr="001A0EDD">
        <w:rPr>
          <w:rFonts w:ascii="仿宋_GB2312" w:eastAsia="黑体" w:hint="eastAsia"/>
          <w:color w:val="000000" w:themeColor="text1"/>
          <w:sz w:val="32"/>
          <w:szCs w:val="32"/>
        </w:rPr>
        <w:t>第十七</w:t>
      </w:r>
      <w:r w:rsidR="00692A80">
        <w:rPr>
          <w:rFonts w:ascii="仿宋_GB2312" w:eastAsia="黑体" w:hint="eastAsia"/>
          <w:color w:val="000000" w:themeColor="text1"/>
          <w:sz w:val="32"/>
          <w:szCs w:val="32"/>
        </w:rPr>
        <w:t>条</w:t>
      </w:r>
      <w:r w:rsidR="00692A80">
        <w:rPr>
          <w:rFonts w:ascii="仿宋_GB2312" w:eastAsia="黑体" w:hint="eastAsia"/>
          <w:color w:val="000000" w:themeColor="text1"/>
          <w:sz w:val="32"/>
          <w:szCs w:val="32"/>
        </w:rPr>
        <w:t xml:space="preserve"> </w:t>
      </w:r>
      <w:r w:rsidRPr="001A0EDD">
        <w:rPr>
          <w:rFonts w:ascii="仿宋_GB2312" w:eastAsia="仿宋_GB2312" w:hint="eastAsia"/>
          <w:color w:val="000000" w:themeColor="text1"/>
          <w:sz w:val="32"/>
          <w:szCs w:val="32"/>
        </w:rPr>
        <w:t>非居民用户不得擅自停用节水设施、设备和器具，定期实行管网测漏，防止用水设施漏损。</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w:t>
      </w:r>
      <w:r w:rsidRPr="001A0EDD">
        <w:rPr>
          <w:rFonts w:ascii="仿宋_GB2312" w:eastAsia="黑体" w:hint="eastAsia"/>
          <w:color w:val="000000" w:themeColor="text1"/>
          <w:sz w:val="32"/>
          <w:szCs w:val="32"/>
        </w:rPr>
        <w:t>第十八</w:t>
      </w:r>
      <w:r w:rsidR="00692A80">
        <w:rPr>
          <w:rFonts w:ascii="仿宋_GB2312" w:eastAsia="黑体" w:hint="eastAsia"/>
          <w:color w:val="000000" w:themeColor="text1"/>
          <w:sz w:val="32"/>
          <w:szCs w:val="32"/>
        </w:rPr>
        <w:t>条</w:t>
      </w:r>
      <w:r w:rsidR="00692A80">
        <w:rPr>
          <w:rFonts w:ascii="仿宋_GB2312" w:eastAsia="黑体" w:hint="eastAsia"/>
          <w:color w:val="000000" w:themeColor="text1"/>
          <w:sz w:val="32"/>
          <w:szCs w:val="32"/>
        </w:rPr>
        <w:t xml:space="preserve"> </w:t>
      </w:r>
      <w:r w:rsidRPr="001A0EDD">
        <w:rPr>
          <w:rFonts w:ascii="仿宋_GB2312" w:eastAsia="仿宋_GB2312" w:hint="eastAsia"/>
          <w:color w:val="000000" w:themeColor="text1"/>
          <w:sz w:val="32"/>
          <w:szCs w:val="32"/>
        </w:rPr>
        <w:t>市和区（市）县人民政府应当鼓励单位和个人建设雨水收集利用设施，提倡</w:t>
      </w:r>
      <w:proofErr w:type="gramStart"/>
      <w:r w:rsidRPr="001A0EDD">
        <w:rPr>
          <w:rFonts w:ascii="仿宋_GB2312" w:eastAsia="仿宋_GB2312" w:hint="eastAsia"/>
          <w:color w:val="000000" w:themeColor="text1"/>
          <w:sz w:val="32"/>
          <w:szCs w:val="32"/>
        </w:rPr>
        <w:t>一</w:t>
      </w:r>
      <w:proofErr w:type="gramEnd"/>
      <w:r w:rsidRPr="001A0EDD">
        <w:rPr>
          <w:rFonts w:ascii="仿宋_GB2312" w:eastAsia="仿宋_GB2312" w:hint="eastAsia"/>
          <w:color w:val="000000" w:themeColor="text1"/>
          <w:sz w:val="32"/>
          <w:szCs w:val="32"/>
        </w:rPr>
        <w:t>水多用，开展再生水利用。</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w:t>
      </w:r>
      <w:r w:rsidRPr="001A0EDD">
        <w:rPr>
          <w:rFonts w:ascii="仿宋_GB2312" w:eastAsia="黑体" w:hint="eastAsia"/>
          <w:color w:val="000000" w:themeColor="text1"/>
          <w:sz w:val="32"/>
          <w:szCs w:val="32"/>
        </w:rPr>
        <w:t>第十九</w:t>
      </w:r>
      <w:r w:rsidR="00692A80">
        <w:rPr>
          <w:rFonts w:ascii="仿宋_GB2312" w:eastAsia="黑体" w:hint="eastAsia"/>
          <w:color w:val="000000" w:themeColor="text1"/>
          <w:sz w:val="32"/>
          <w:szCs w:val="32"/>
        </w:rPr>
        <w:t>条</w:t>
      </w:r>
      <w:r w:rsidR="00692A80">
        <w:rPr>
          <w:rFonts w:ascii="仿宋_GB2312" w:eastAsia="黑体" w:hint="eastAsia"/>
          <w:color w:val="000000" w:themeColor="text1"/>
          <w:sz w:val="32"/>
          <w:szCs w:val="32"/>
        </w:rPr>
        <w:t xml:space="preserve"> </w:t>
      </w:r>
      <w:r w:rsidRPr="001A0EDD">
        <w:rPr>
          <w:rFonts w:ascii="仿宋_GB2312" w:eastAsia="仿宋_GB2312" w:hint="eastAsia"/>
          <w:color w:val="000000" w:themeColor="text1"/>
          <w:sz w:val="32"/>
          <w:szCs w:val="32"/>
        </w:rPr>
        <w:t>加强地下水资源管理，严禁擅自开采地下水和自</w:t>
      </w:r>
      <w:r w:rsidRPr="001A0EDD">
        <w:rPr>
          <w:rFonts w:ascii="仿宋_GB2312" w:eastAsia="仿宋_GB2312" w:hint="eastAsia"/>
          <w:color w:val="000000" w:themeColor="text1"/>
          <w:sz w:val="32"/>
          <w:szCs w:val="32"/>
        </w:rPr>
        <w:lastRenderedPageBreak/>
        <w:t>建设施取水，确需开采地下水和自建设施取水的，应当经过科学论证，并依法办理取水许可手续。所取水量一并纳入该单位用水计划管理。但农村家庭生活和零星散养、圈养畜禽饮用等少量取水的除外。</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w:t>
      </w:r>
      <w:r w:rsidRPr="001A0EDD">
        <w:rPr>
          <w:rFonts w:ascii="仿宋_GB2312" w:eastAsia="黑体" w:hint="eastAsia"/>
          <w:color w:val="000000" w:themeColor="text1"/>
          <w:sz w:val="32"/>
          <w:szCs w:val="32"/>
        </w:rPr>
        <w:t>第二十</w:t>
      </w:r>
      <w:r w:rsidR="00692A80">
        <w:rPr>
          <w:rFonts w:ascii="仿宋_GB2312" w:eastAsia="黑体" w:hint="eastAsia"/>
          <w:color w:val="000000" w:themeColor="text1"/>
          <w:sz w:val="32"/>
          <w:szCs w:val="32"/>
        </w:rPr>
        <w:t>条</w:t>
      </w:r>
      <w:r w:rsidR="00692A80">
        <w:rPr>
          <w:rFonts w:ascii="仿宋_GB2312" w:eastAsia="黑体" w:hint="eastAsia"/>
          <w:color w:val="000000" w:themeColor="text1"/>
          <w:sz w:val="32"/>
          <w:szCs w:val="32"/>
        </w:rPr>
        <w:t xml:space="preserve"> </w:t>
      </w:r>
      <w:r w:rsidRPr="001A0EDD">
        <w:rPr>
          <w:rFonts w:ascii="仿宋_GB2312" w:eastAsia="仿宋_GB2312" w:hint="eastAsia"/>
          <w:color w:val="000000" w:themeColor="text1"/>
          <w:sz w:val="32"/>
          <w:szCs w:val="32"/>
        </w:rPr>
        <w:t>工业企业应当进行用水单耗考核，采用先进节水技术、工艺，减少用水消耗，降低单位产品用水量，提高工业用水重复利用率，减少污水排放量；不得直接排放间接冷却水。</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对于工业用水重复利用率达不到国家和地方规定标准的工业企业，不得增加用水计划指标，不得批准新建自备取水设施。</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w:t>
      </w:r>
      <w:r w:rsidRPr="001A0EDD">
        <w:rPr>
          <w:rFonts w:ascii="仿宋_GB2312" w:eastAsia="黑体" w:hint="eastAsia"/>
          <w:color w:val="000000" w:themeColor="text1"/>
          <w:sz w:val="32"/>
          <w:szCs w:val="32"/>
        </w:rPr>
        <w:t>第二十一</w:t>
      </w:r>
      <w:r w:rsidR="00692A80">
        <w:rPr>
          <w:rFonts w:ascii="仿宋_GB2312" w:eastAsia="黑体" w:hint="eastAsia"/>
          <w:color w:val="000000" w:themeColor="text1"/>
          <w:sz w:val="32"/>
          <w:szCs w:val="32"/>
        </w:rPr>
        <w:t>条</w:t>
      </w:r>
      <w:r w:rsidR="00692A80">
        <w:rPr>
          <w:rFonts w:ascii="仿宋_GB2312" w:eastAsia="黑体" w:hint="eastAsia"/>
          <w:color w:val="000000" w:themeColor="text1"/>
          <w:sz w:val="32"/>
          <w:szCs w:val="32"/>
        </w:rPr>
        <w:t xml:space="preserve"> </w:t>
      </w:r>
      <w:r w:rsidRPr="001A0EDD">
        <w:rPr>
          <w:rFonts w:ascii="仿宋_GB2312" w:eastAsia="仿宋_GB2312" w:hint="eastAsia"/>
          <w:color w:val="000000" w:themeColor="text1"/>
          <w:sz w:val="32"/>
          <w:szCs w:val="32"/>
        </w:rPr>
        <w:t>经批准从事洗车业务的，应当采用节水洗车技术，安装使用循环用水洗车设备，使用节水器具。</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洗浴场所、高尔夫球场、游泳场馆、水上娱乐场所和大型景观用水等应当安装使用节水设施、设备和器具。</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w:t>
      </w:r>
      <w:r w:rsidRPr="001A0EDD">
        <w:rPr>
          <w:rFonts w:ascii="仿宋_GB2312" w:eastAsia="黑体" w:hint="eastAsia"/>
          <w:color w:val="000000" w:themeColor="text1"/>
          <w:sz w:val="32"/>
          <w:szCs w:val="32"/>
        </w:rPr>
        <w:t>第二十二</w:t>
      </w:r>
      <w:r w:rsidR="00692A80">
        <w:rPr>
          <w:rFonts w:ascii="仿宋_GB2312" w:eastAsia="黑体" w:hint="eastAsia"/>
          <w:color w:val="000000" w:themeColor="text1"/>
          <w:sz w:val="32"/>
          <w:szCs w:val="32"/>
        </w:rPr>
        <w:t>条</w:t>
      </w:r>
      <w:r w:rsidR="00692A80">
        <w:rPr>
          <w:rFonts w:ascii="仿宋_GB2312" w:eastAsia="黑体" w:hint="eastAsia"/>
          <w:color w:val="000000" w:themeColor="text1"/>
          <w:sz w:val="32"/>
          <w:szCs w:val="32"/>
        </w:rPr>
        <w:t xml:space="preserve"> </w:t>
      </w:r>
      <w:r w:rsidRPr="001A0EDD">
        <w:rPr>
          <w:rFonts w:ascii="仿宋_GB2312" w:eastAsia="仿宋_GB2312" w:hint="eastAsia"/>
          <w:color w:val="000000" w:themeColor="text1"/>
          <w:sz w:val="32"/>
          <w:szCs w:val="32"/>
        </w:rPr>
        <w:t>供水企业和自建设施供水的单位，应当加强供水设施的维护和管理，降低输水的漏损率，提高供水效率。</w:t>
      </w:r>
    </w:p>
    <w:p w:rsidR="003C0EB0"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供水企业应当定期向水行政主管部门提供用户的准确用水水量。</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w:t>
      </w:r>
    </w:p>
    <w:p w:rsidR="003C0EB0" w:rsidRPr="001A0EDD" w:rsidRDefault="0054166A" w:rsidP="00692A80">
      <w:pPr>
        <w:jc w:val="center"/>
        <w:rPr>
          <w:rFonts w:ascii="仿宋_GB2312" w:eastAsia="黑体"/>
          <w:color w:val="000000" w:themeColor="text1"/>
          <w:sz w:val="32"/>
          <w:szCs w:val="32"/>
        </w:rPr>
      </w:pPr>
      <w:r w:rsidRPr="001A0EDD">
        <w:rPr>
          <w:rFonts w:ascii="仿宋_GB2312" w:eastAsia="黑体" w:hint="eastAsia"/>
          <w:color w:val="000000" w:themeColor="text1"/>
          <w:sz w:val="32"/>
          <w:szCs w:val="32"/>
        </w:rPr>
        <w:t>第三章　农业节约用水管理</w:t>
      </w:r>
    </w:p>
    <w:p w:rsidR="0054166A" w:rsidRPr="001A0EDD" w:rsidRDefault="0054166A" w:rsidP="00692A80">
      <w:pPr>
        <w:rPr>
          <w:rFonts w:ascii="仿宋_GB2312" w:eastAsia="黑体"/>
          <w:color w:val="000000" w:themeColor="text1"/>
          <w:sz w:val="32"/>
          <w:szCs w:val="32"/>
        </w:rPr>
      </w:pPr>
    </w:p>
    <w:p w:rsidR="0054166A" w:rsidRPr="001A0EDD" w:rsidRDefault="0054166A" w:rsidP="00692A80">
      <w:pPr>
        <w:rPr>
          <w:rFonts w:ascii="仿宋_GB2312" w:eastAsia="仿宋_GB2312"/>
          <w:color w:val="000000" w:themeColor="text1"/>
          <w:sz w:val="32"/>
          <w:szCs w:val="32"/>
        </w:rPr>
      </w:pPr>
      <w:r w:rsidRPr="001A0EDD">
        <w:rPr>
          <w:rFonts w:ascii="仿宋_GB2312" w:eastAsia="黑体" w:hint="eastAsia"/>
          <w:color w:val="000000" w:themeColor="text1"/>
          <w:sz w:val="32"/>
          <w:szCs w:val="32"/>
        </w:rPr>
        <w:lastRenderedPageBreak/>
        <w:t xml:space="preserve">　　第二十三</w:t>
      </w:r>
      <w:r w:rsidR="00692A80">
        <w:rPr>
          <w:rFonts w:ascii="仿宋_GB2312" w:eastAsia="黑体" w:hint="eastAsia"/>
          <w:color w:val="000000" w:themeColor="text1"/>
          <w:sz w:val="32"/>
          <w:szCs w:val="32"/>
        </w:rPr>
        <w:t>条</w:t>
      </w:r>
      <w:r w:rsidR="00692A80">
        <w:rPr>
          <w:rFonts w:ascii="仿宋_GB2312" w:eastAsia="黑体" w:hint="eastAsia"/>
          <w:color w:val="000000" w:themeColor="text1"/>
          <w:sz w:val="32"/>
          <w:szCs w:val="32"/>
        </w:rPr>
        <w:t xml:space="preserve"> </w:t>
      </w:r>
      <w:r w:rsidRPr="001A0EDD">
        <w:rPr>
          <w:rFonts w:ascii="仿宋_GB2312" w:eastAsia="仿宋_GB2312" w:hint="eastAsia"/>
          <w:color w:val="000000" w:themeColor="text1"/>
          <w:sz w:val="32"/>
          <w:szCs w:val="32"/>
        </w:rPr>
        <w:t>市和区（市）县人民政府应当加大财政投入，支持节水农业设施和雨水集蓄利用设施建设。综合运用工程措施、农耕农艺措施，发展节水高效农业。</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w:t>
      </w:r>
      <w:r w:rsidRPr="001A0EDD">
        <w:rPr>
          <w:rFonts w:ascii="仿宋_GB2312" w:eastAsia="黑体" w:hint="eastAsia"/>
          <w:color w:val="000000" w:themeColor="text1"/>
          <w:sz w:val="32"/>
          <w:szCs w:val="32"/>
        </w:rPr>
        <w:t>第二十四</w:t>
      </w:r>
      <w:r w:rsidR="00692A80">
        <w:rPr>
          <w:rFonts w:ascii="仿宋_GB2312" w:eastAsia="黑体" w:hint="eastAsia"/>
          <w:color w:val="000000" w:themeColor="text1"/>
          <w:sz w:val="32"/>
          <w:szCs w:val="32"/>
        </w:rPr>
        <w:t>条</w:t>
      </w:r>
      <w:r w:rsidR="00692A80">
        <w:rPr>
          <w:rFonts w:ascii="仿宋_GB2312" w:eastAsia="黑体" w:hint="eastAsia"/>
          <w:color w:val="000000" w:themeColor="text1"/>
          <w:sz w:val="32"/>
          <w:szCs w:val="32"/>
        </w:rPr>
        <w:t xml:space="preserve"> </w:t>
      </w:r>
      <w:r w:rsidRPr="001A0EDD">
        <w:rPr>
          <w:rFonts w:ascii="仿宋_GB2312" w:eastAsia="仿宋_GB2312" w:hint="eastAsia"/>
          <w:color w:val="000000" w:themeColor="text1"/>
          <w:sz w:val="32"/>
          <w:szCs w:val="32"/>
        </w:rPr>
        <w:t>市和区（市）县有关行政主管部门应当积极培育和发展农业用水者协会等民间用水组织，充分发挥其在农业节水中民主决策、民主管理、民主监督的作用。</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w:t>
      </w:r>
      <w:r w:rsidRPr="001A0EDD">
        <w:rPr>
          <w:rFonts w:ascii="仿宋_GB2312" w:eastAsia="黑体" w:hint="eastAsia"/>
          <w:color w:val="000000" w:themeColor="text1"/>
          <w:sz w:val="32"/>
          <w:szCs w:val="32"/>
        </w:rPr>
        <w:t>第二十五</w:t>
      </w:r>
      <w:r w:rsidR="00692A80">
        <w:rPr>
          <w:rFonts w:ascii="仿宋_GB2312" w:eastAsia="黑体" w:hint="eastAsia"/>
          <w:color w:val="000000" w:themeColor="text1"/>
          <w:sz w:val="32"/>
          <w:szCs w:val="32"/>
        </w:rPr>
        <w:t>条</w:t>
      </w:r>
      <w:r w:rsidR="00692A80">
        <w:rPr>
          <w:rFonts w:ascii="仿宋_GB2312" w:eastAsia="黑体" w:hint="eastAsia"/>
          <w:color w:val="000000" w:themeColor="text1"/>
          <w:sz w:val="32"/>
          <w:szCs w:val="32"/>
        </w:rPr>
        <w:t xml:space="preserve"> </w:t>
      </w:r>
      <w:r w:rsidRPr="001A0EDD">
        <w:rPr>
          <w:rFonts w:ascii="仿宋_GB2312" w:eastAsia="仿宋_GB2312" w:hint="eastAsia"/>
          <w:color w:val="000000" w:themeColor="text1"/>
          <w:sz w:val="32"/>
          <w:szCs w:val="32"/>
        </w:rPr>
        <w:t>市和区（市）县有关行政主管部门应当推进农业节水社会化服务体系建设，加强节水技术推广，提高农业用水效率。</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w:t>
      </w:r>
      <w:r w:rsidRPr="001A0EDD">
        <w:rPr>
          <w:rFonts w:ascii="仿宋_GB2312" w:eastAsia="黑体" w:hint="eastAsia"/>
          <w:color w:val="000000" w:themeColor="text1"/>
          <w:sz w:val="32"/>
          <w:szCs w:val="32"/>
        </w:rPr>
        <w:t>第二十六</w:t>
      </w:r>
      <w:r w:rsidR="00692A80">
        <w:rPr>
          <w:rFonts w:ascii="仿宋_GB2312" w:eastAsia="黑体" w:hint="eastAsia"/>
          <w:color w:val="000000" w:themeColor="text1"/>
          <w:sz w:val="32"/>
          <w:szCs w:val="32"/>
        </w:rPr>
        <w:t>条</w:t>
      </w:r>
      <w:r w:rsidR="00692A80">
        <w:rPr>
          <w:rFonts w:ascii="仿宋_GB2312" w:eastAsia="黑体" w:hint="eastAsia"/>
          <w:color w:val="000000" w:themeColor="text1"/>
          <w:sz w:val="32"/>
          <w:szCs w:val="32"/>
        </w:rPr>
        <w:t xml:space="preserve"> </w:t>
      </w:r>
      <w:r w:rsidRPr="001A0EDD">
        <w:rPr>
          <w:rFonts w:ascii="仿宋_GB2312" w:eastAsia="仿宋_GB2312" w:hint="eastAsia"/>
          <w:color w:val="000000" w:themeColor="text1"/>
          <w:sz w:val="32"/>
          <w:szCs w:val="32"/>
        </w:rPr>
        <w:t>市和区（市）县人民政府及相关部门应当积极推行节水灌溉方式，因地制宜地推广节水灌溉技术，减少灌溉水损失，提高水的有效利用率。</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w:t>
      </w:r>
      <w:r w:rsidRPr="001A0EDD">
        <w:rPr>
          <w:rFonts w:ascii="仿宋_GB2312" w:eastAsia="黑体" w:hint="eastAsia"/>
          <w:color w:val="000000" w:themeColor="text1"/>
          <w:sz w:val="32"/>
          <w:szCs w:val="32"/>
        </w:rPr>
        <w:t>第二十七</w:t>
      </w:r>
      <w:r w:rsidR="00692A80">
        <w:rPr>
          <w:rFonts w:ascii="仿宋_GB2312" w:eastAsia="黑体" w:hint="eastAsia"/>
          <w:color w:val="000000" w:themeColor="text1"/>
          <w:sz w:val="32"/>
          <w:szCs w:val="32"/>
        </w:rPr>
        <w:t>条</w:t>
      </w:r>
      <w:r w:rsidR="00692A80">
        <w:rPr>
          <w:rFonts w:ascii="仿宋_GB2312" w:eastAsia="黑体" w:hint="eastAsia"/>
          <w:color w:val="000000" w:themeColor="text1"/>
          <w:sz w:val="32"/>
          <w:szCs w:val="32"/>
        </w:rPr>
        <w:t xml:space="preserve"> </w:t>
      </w:r>
      <w:r w:rsidRPr="001A0EDD">
        <w:rPr>
          <w:rFonts w:ascii="仿宋_GB2312" w:eastAsia="仿宋_GB2312" w:hint="eastAsia"/>
          <w:color w:val="000000" w:themeColor="text1"/>
          <w:sz w:val="32"/>
          <w:szCs w:val="32"/>
        </w:rPr>
        <w:t>新建水利工程应当充分利用天然降水，合理配置地表水、地下水，提高水资源的利用效率。</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w:t>
      </w:r>
      <w:r w:rsidRPr="001A0EDD">
        <w:rPr>
          <w:rFonts w:ascii="仿宋_GB2312" w:eastAsia="黑体" w:hint="eastAsia"/>
          <w:color w:val="000000" w:themeColor="text1"/>
          <w:sz w:val="32"/>
          <w:szCs w:val="32"/>
        </w:rPr>
        <w:t>第二十八</w:t>
      </w:r>
      <w:r w:rsidR="00692A80">
        <w:rPr>
          <w:rFonts w:ascii="仿宋_GB2312" w:eastAsia="黑体" w:hint="eastAsia"/>
          <w:color w:val="000000" w:themeColor="text1"/>
          <w:sz w:val="32"/>
          <w:szCs w:val="32"/>
        </w:rPr>
        <w:t>条</w:t>
      </w:r>
      <w:r w:rsidR="00692A80">
        <w:rPr>
          <w:rFonts w:ascii="仿宋_GB2312" w:eastAsia="黑体" w:hint="eastAsia"/>
          <w:color w:val="000000" w:themeColor="text1"/>
          <w:sz w:val="32"/>
          <w:szCs w:val="32"/>
        </w:rPr>
        <w:t xml:space="preserve"> </w:t>
      </w:r>
      <w:r w:rsidRPr="001A0EDD">
        <w:rPr>
          <w:rFonts w:ascii="仿宋_GB2312" w:eastAsia="仿宋_GB2312" w:hint="eastAsia"/>
          <w:color w:val="000000" w:themeColor="text1"/>
          <w:sz w:val="32"/>
          <w:szCs w:val="32"/>
        </w:rPr>
        <w:t>对于有农业用水功能的水利工程，在农业蓄水、用水期间，禁止自行进行下列行为：</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（一）影响农业用水的降水挖藕、捕鱼等作业；</w:t>
      </w:r>
    </w:p>
    <w:p w:rsidR="003C0EB0"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（二）影响农业正常用水的发电、游乐等作业。</w:t>
      </w:r>
    </w:p>
    <w:p w:rsidR="0054166A" w:rsidRPr="001A0EDD" w:rsidRDefault="0054166A" w:rsidP="00692A80">
      <w:pPr>
        <w:rPr>
          <w:rFonts w:ascii="仿宋_GB2312" w:eastAsia="仿宋_GB2312"/>
          <w:color w:val="000000" w:themeColor="text1"/>
          <w:sz w:val="32"/>
          <w:szCs w:val="32"/>
        </w:rPr>
      </w:pPr>
    </w:p>
    <w:p w:rsidR="003C0EB0" w:rsidRPr="001A0EDD" w:rsidRDefault="0054166A" w:rsidP="00692A80">
      <w:pPr>
        <w:jc w:val="center"/>
        <w:rPr>
          <w:rFonts w:ascii="仿宋_GB2312" w:eastAsia="黑体"/>
          <w:color w:val="000000" w:themeColor="text1"/>
          <w:sz w:val="32"/>
          <w:szCs w:val="32"/>
        </w:rPr>
      </w:pPr>
      <w:r w:rsidRPr="001A0EDD">
        <w:rPr>
          <w:rFonts w:ascii="仿宋_GB2312" w:eastAsia="黑体" w:hint="eastAsia"/>
          <w:color w:val="000000" w:themeColor="text1"/>
          <w:sz w:val="32"/>
          <w:szCs w:val="32"/>
        </w:rPr>
        <w:t>第四章　法律责任</w:t>
      </w:r>
    </w:p>
    <w:p w:rsidR="0054166A" w:rsidRPr="001A0EDD" w:rsidRDefault="0054166A" w:rsidP="00692A80">
      <w:pPr>
        <w:rPr>
          <w:rFonts w:ascii="仿宋_GB2312" w:eastAsia="黑体"/>
          <w:color w:val="000000" w:themeColor="text1"/>
          <w:sz w:val="32"/>
          <w:szCs w:val="32"/>
        </w:rPr>
      </w:pPr>
    </w:p>
    <w:p w:rsidR="0054166A" w:rsidRPr="001A0EDD" w:rsidRDefault="0054166A" w:rsidP="00692A80">
      <w:pPr>
        <w:rPr>
          <w:rFonts w:ascii="仿宋_GB2312" w:eastAsia="仿宋_GB2312"/>
          <w:color w:val="000000" w:themeColor="text1"/>
          <w:sz w:val="32"/>
          <w:szCs w:val="32"/>
        </w:rPr>
      </w:pPr>
      <w:r w:rsidRPr="001A0EDD">
        <w:rPr>
          <w:rFonts w:ascii="仿宋_GB2312" w:eastAsia="黑体" w:hint="eastAsia"/>
          <w:color w:val="000000" w:themeColor="text1"/>
          <w:sz w:val="32"/>
          <w:szCs w:val="32"/>
        </w:rPr>
        <w:t xml:space="preserve">　　第二十九</w:t>
      </w:r>
      <w:r w:rsidR="00692A80">
        <w:rPr>
          <w:rFonts w:ascii="仿宋_GB2312" w:eastAsia="黑体" w:hint="eastAsia"/>
          <w:color w:val="000000" w:themeColor="text1"/>
          <w:sz w:val="32"/>
          <w:szCs w:val="32"/>
        </w:rPr>
        <w:t>条</w:t>
      </w:r>
      <w:r w:rsidR="00692A80">
        <w:rPr>
          <w:rFonts w:ascii="仿宋_GB2312" w:eastAsia="黑体" w:hint="eastAsia"/>
          <w:color w:val="000000" w:themeColor="text1"/>
          <w:sz w:val="32"/>
          <w:szCs w:val="32"/>
        </w:rPr>
        <w:t xml:space="preserve"> </w:t>
      </w:r>
      <w:r w:rsidRPr="001A0EDD">
        <w:rPr>
          <w:rFonts w:ascii="仿宋_GB2312" w:eastAsia="仿宋_GB2312" w:hint="eastAsia"/>
          <w:color w:val="000000" w:themeColor="text1"/>
          <w:sz w:val="32"/>
          <w:szCs w:val="32"/>
        </w:rPr>
        <w:t>建设项目的节水设施没有建成或者建成后没有达到国家规定擅自投入使用的，由水行政主管部门责令停止使用，限期改正，并处以5万元以上10万元以下的罚款。</w:t>
      </w:r>
      <w:r w:rsidRPr="001A0EDD">
        <w:rPr>
          <w:rFonts w:ascii="仿宋_GB2312" w:eastAsia="仿宋_GB2312" w:hint="eastAsia"/>
          <w:color w:val="000000" w:themeColor="text1"/>
          <w:sz w:val="32"/>
          <w:szCs w:val="32"/>
        </w:rPr>
        <w:t> </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w:t>
      </w:r>
      <w:r w:rsidRPr="001A0EDD">
        <w:rPr>
          <w:rFonts w:ascii="仿宋_GB2312" w:eastAsia="黑体" w:hint="eastAsia"/>
          <w:color w:val="000000" w:themeColor="text1"/>
          <w:sz w:val="32"/>
          <w:szCs w:val="32"/>
        </w:rPr>
        <w:t>第三十</w:t>
      </w:r>
      <w:r w:rsidR="00692A80">
        <w:rPr>
          <w:rFonts w:ascii="仿宋_GB2312" w:eastAsia="黑体" w:hint="eastAsia"/>
          <w:color w:val="000000" w:themeColor="text1"/>
          <w:sz w:val="32"/>
          <w:szCs w:val="32"/>
        </w:rPr>
        <w:t>条</w:t>
      </w:r>
      <w:r w:rsidR="00692A80">
        <w:rPr>
          <w:rFonts w:ascii="仿宋_GB2312" w:eastAsia="黑体" w:hint="eastAsia"/>
          <w:color w:val="000000" w:themeColor="text1"/>
          <w:sz w:val="32"/>
          <w:szCs w:val="32"/>
        </w:rPr>
        <w:t xml:space="preserve"> </w:t>
      </w:r>
      <w:r w:rsidRPr="001A0EDD">
        <w:rPr>
          <w:rFonts w:ascii="仿宋_GB2312" w:eastAsia="仿宋_GB2312" w:hint="eastAsia"/>
          <w:color w:val="000000" w:themeColor="text1"/>
          <w:sz w:val="32"/>
          <w:szCs w:val="32"/>
        </w:rPr>
        <w:t>非居民用户未按规定缴纳超计划加价收费的，由水行政主管部门责令其限期缴纳，逾期仍不缴纳的，处超计划加价收费1倍以上3倍以下的罚款，并从欠缴之日起按日加收5‰的滞纳金。</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w:t>
      </w:r>
      <w:r w:rsidRPr="001A0EDD">
        <w:rPr>
          <w:rFonts w:ascii="仿宋_GB2312" w:eastAsia="黑体" w:hint="eastAsia"/>
          <w:color w:val="000000" w:themeColor="text1"/>
          <w:sz w:val="32"/>
          <w:szCs w:val="32"/>
        </w:rPr>
        <w:t>第三十一</w:t>
      </w:r>
      <w:r w:rsidR="00692A80">
        <w:rPr>
          <w:rFonts w:ascii="仿宋_GB2312" w:eastAsia="黑体" w:hint="eastAsia"/>
          <w:color w:val="000000" w:themeColor="text1"/>
          <w:sz w:val="32"/>
          <w:szCs w:val="32"/>
        </w:rPr>
        <w:t>条</w:t>
      </w:r>
      <w:r w:rsidR="00692A80">
        <w:rPr>
          <w:rFonts w:ascii="仿宋_GB2312" w:eastAsia="黑体" w:hint="eastAsia"/>
          <w:color w:val="000000" w:themeColor="text1"/>
          <w:sz w:val="32"/>
          <w:szCs w:val="32"/>
        </w:rPr>
        <w:t xml:space="preserve"> </w:t>
      </w:r>
      <w:r w:rsidRPr="001A0EDD">
        <w:rPr>
          <w:rFonts w:ascii="仿宋_GB2312" w:eastAsia="仿宋_GB2312" w:hint="eastAsia"/>
          <w:color w:val="000000" w:themeColor="text1"/>
          <w:sz w:val="32"/>
          <w:szCs w:val="32"/>
        </w:rPr>
        <w:t>违反本条例第九条第三款规定的，由水行政主管部门责令限期改正，可以并处100元以上1000元以下的罚款。</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w:t>
      </w:r>
      <w:r w:rsidRPr="001A0EDD">
        <w:rPr>
          <w:rFonts w:ascii="仿宋_GB2312" w:eastAsia="黑体" w:hint="eastAsia"/>
          <w:color w:val="000000" w:themeColor="text1"/>
          <w:sz w:val="32"/>
          <w:szCs w:val="32"/>
        </w:rPr>
        <w:t>第三十二</w:t>
      </w:r>
      <w:r w:rsidR="00692A80">
        <w:rPr>
          <w:rFonts w:ascii="仿宋_GB2312" w:eastAsia="黑体" w:hint="eastAsia"/>
          <w:color w:val="000000" w:themeColor="text1"/>
          <w:sz w:val="32"/>
          <w:szCs w:val="32"/>
        </w:rPr>
        <w:t>条</w:t>
      </w:r>
      <w:r w:rsidR="00692A80">
        <w:rPr>
          <w:rFonts w:ascii="仿宋_GB2312" w:eastAsia="黑体" w:hint="eastAsia"/>
          <w:color w:val="000000" w:themeColor="text1"/>
          <w:sz w:val="32"/>
          <w:szCs w:val="32"/>
        </w:rPr>
        <w:t xml:space="preserve"> </w:t>
      </w:r>
      <w:r w:rsidRPr="001A0EDD">
        <w:rPr>
          <w:rFonts w:ascii="仿宋_GB2312" w:eastAsia="仿宋_GB2312" w:hint="eastAsia"/>
          <w:color w:val="000000" w:themeColor="text1"/>
          <w:sz w:val="32"/>
          <w:szCs w:val="32"/>
        </w:rPr>
        <w:t>违反本条例第十四条规定的，由水行政主管部门责令限期改正，可以并处5000元以上2万元以下的罚款。</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w:t>
      </w:r>
      <w:r w:rsidRPr="001A0EDD">
        <w:rPr>
          <w:rFonts w:ascii="仿宋_GB2312" w:eastAsia="黑体" w:hint="eastAsia"/>
          <w:color w:val="000000" w:themeColor="text1"/>
          <w:sz w:val="32"/>
          <w:szCs w:val="32"/>
        </w:rPr>
        <w:t>第三十三</w:t>
      </w:r>
      <w:r w:rsidR="00692A80">
        <w:rPr>
          <w:rFonts w:ascii="仿宋_GB2312" w:eastAsia="黑体" w:hint="eastAsia"/>
          <w:color w:val="000000" w:themeColor="text1"/>
          <w:sz w:val="32"/>
          <w:szCs w:val="32"/>
        </w:rPr>
        <w:t>条</w:t>
      </w:r>
      <w:r w:rsidR="00692A80">
        <w:rPr>
          <w:rFonts w:ascii="仿宋_GB2312" w:eastAsia="黑体" w:hint="eastAsia"/>
          <w:color w:val="000000" w:themeColor="text1"/>
          <w:sz w:val="32"/>
          <w:szCs w:val="32"/>
        </w:rPr>
        <w:t xml:space="preserve"> </w:t>
      </w:r>
      <w:r w:rsidRPr="001A0EDD">
        <w:rPr>
          <w:rFonts w:ascii="仿宋_GB2312" w:eastAsia="仿宋_GB2312" w:hint="eastAsia"/>
          <w:color w:val="000000" w:themeColor="text1"/>
          <w:sz w:val="32"/>
          <w:szCs w:val="32"/>
        </w:rPr>
        <w:t>违反本条例第十六条第一款规定，违法生产、销售国家明令淘汰的用水设施、设备和器具的，由有关部门依照相关法律法规的规定予以处罚。</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违反本条例第十六条第二款规定，在新建、扩建、改建项目中使用国家明令淘汰的用水设施、设备和器具的，由水行政主管部门责令停止使用，限期改正，并按每件（套）处以200元以上500元以下的罚款。</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w:t>
      </w:r>
      <w:r w:rsidRPr="001A0EDD">
        <w:rPr>
          <w:rFonts w:ascii="仿宋_GB2312" w:eastAsia="黑体" w:hint="eastAsia"/>
          <w:color w:val="000000" w:themeColor="text1"/>
          <w:sz w:val="32"/>
          <w:szCs w:val="32"/>
        </w:rPr>
        <w:t>第三十四</w:t>
      </w:r>
      <w:r w:rsidR="00692A80">
        <w:rPr>
          <w:rFonts w:ascii="仿宋_GB2312" w:eastAsia="黑体" w:hint="eastAsia"/>
          <w:color w:val="000000" w:themeColor="text1"/>
          <w:sz w:val="32"/>
          <w:szCs w:val="32"/>
        </w:rPr>
        <w:t>条</w:t>
      </w:r>
      <w:r w:rsidR="00692A80">
        <w:rPr>
          <w:rFonts w:ascii="仿宋_GB2312" w:eastAsia="黑体" w:hint="eastAsia"/>
          <w:color w:val="000000" w:themeColor="text1"/>
          <w:sz w:val="32"/>
          <w:szCs w:val="32"/>
        </w:rPr>
        <w:t xml:space="preserve"> </w:t>
      </w:r>
      <w:r w:rsidRPr="001A0EDD">
        <w:rPr>
          <w:rFonts w:ascii="仿宋_GB2312" w:eastAsia="仿宋_GB2312" w:hint="eastAsia"/>
          <w:color w:val="000000" w:themeColor="text1"/>
          <w:sz w:val="32"/>
          <w:szCs w:val="32"/>
        </w:rPr>
        <w:t>违反本条例规定，有下列行为之一的，由水行</w:t>
      </w:r>
      <w:r w:rsidRPr="001A0EDD">
        <w:rPr>
          <w:rFonts w:ascii="仿宋_GB2312" w:eastAsia="仿宋_GB2312" w:hint="eastAsia"/>
          <w:color w:val="000000" w:themeColor="text1"/>
          <w:sz w:val="32"/>
          <w:szCs w:val="32"/>
        </w:rPr>
        <w:lastRenderedPageBreak/>
        <w:t>政主管部门责令限期改正，并处以5000元以上2万元以下的罚款，情节严重的经县级以上人民政府批准后，可限制其用水量：</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（一）非居民用户未按照用水计划执行责任书履行节水义务的；</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（二）非居民用户未按规定进行供用水管网测漏的；</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（三）非居民用户擅自停用节水设施、设备和器具的；</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（四）工业企业直接排放间接冷却水的；</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（五）非居民用户供水、用水管道和设施有漏损情况，未及时进行维修造成水量浪费的；</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（六）从事洗车业务，未按规定采用节水洗车技术、安装使用循环用水洗车设备或者使用节水器具的；</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（七）洗浴场所、高尔夫球场、游泳场馆、水上娱乐场所和大型景观用水等未按规定安装使用节水设施、设备和器具的。</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w:t>
      </w:r>
      <w:r w:rsidRPr="001A0EDD">
        <w:rPr>
          <w:rFonts w:ascii="仿宋_GB2312" w:eastAsia="黑体" w:hint="eastAsia"/>
          <w:color w:val="000000" w:themeColor="text1"/>
          <w:sz w:val="32"/>
          <w:szCs w:val="32"/>
        </w:rPr>
        <w:t>第三十五</w:t>
      </w:r>
      <w:r w:rsidR="00692A80">
        <w:rPr>
          <w:rFonts w:ascii="仿宋_GB2312" w:eastAsia="黑体" w:hint="eastAsia"/>
          <w:color w:val="000000" w:themeColor="text1"/>
          <w:sz w:val="32"/>
          <w:szCs w:val="32"/>
        </w:rPr>
        <w:t>条</w:t>
      </w:r>
      <w:r w:rsidR="00692A80">
        <w:rPr>
          <w:rFonts w:ascii="仿宋_GB2312" w:eastAsia="黑体" w:hint="eastAsia"/>
          <w:color w:val="000000" w:themeColor="text1"/>
          <w:sz w:val="32"/>
          <w:szCs w:val="32"/>
        </w:rPr>
        <w:t xml:space="preserve"> </w:t>
      </w:r>
      <w:r w:rsidRPr="001A0EDD">
        <w:rPr>
          <w:rFonts w:ascii="仿宋_GB2312" w:eastAsia="仿宋_GB2312" w:hint="eastAsia"/>
          <w:color w:val="000000" w:themeColor="text1"/>
          <w:sz w:val="32"/>
          <w:szCs w:val="32"/>
        </w:rPr>
        <w:t>违反本条例第十九条规定，擅自开采地下水或者自建设施取水的，由水行政主管部门责令停止使用，限期改正，并处以2万元以上10万元以下的罚款。</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w:t>
      </w:r>
      <w:r w:rsidRPr="001A0EDD">
        <w:rPr>
          <w:rFonts w:ascii="仿宋_GB2312" w:eastAsia="黑体" w:hint="eastAsia"/>
          <w:color w:val="000000" w:themeColor="text1"/>
          <w:sz w:val="32"/>
          <w:szCs w:val="32"/>
        </w:rPr>
        <w:t>第三十六</w:t>
      </w:r>
      <w:r w:rsidR="00692A80">
        <w:rPr>
          <w:rFonts w:ascii="仿宋_GB2312" w:eastAsia="黑体" w:hint="eastAsia"/>
          <w:color w:val="000000" w:themeColor="text1"/>
          <w:sz w:val="32"/>
          <w:szCs w:val="32"/>
        </w:rPr>
        <w:t>条</w:t>
      </w:r>
      <w:r w:rsidR="00692A80">
        <w:rPr>
          <w:rFonts w:ascii="仿宋_GB2312" w:eastAsia="黑体" w:hint="eastAsia"/>
          <w:color w:val="000000" w:themeColor="text1"/>
          <w:sz w:val="32"/>
          <w:szCs w:val="32"/>
        </w:rPr>
        <w:t xml:space="preserve"> </w:t>
      </w:r>
      <w:r w:rsidRPr="001A0EDD">
        <w:rPr>
          <w:rFonts w:ascii="仿宋_GB2312" w:eastAsia="仿宋_GB2312" w:hint="eastAsia"/>
          <w:color w:val="000000" w:themeColor="text1"/>
          <w:sz w:val="32"/>
          <w:szCs w:val="32"/>
        </w:rPr>
        <w:t>供水企业未定期向水行政主管部门提供非居民用户的准确抄表水量的，由水行政主管部门责令限期改正，可以并处1000元以上5000元以下的罚款。</w:t>
      </w:r>
      <w:r w:rsidRPr="001A0EDD">
        <w:rPr>
          <w:rFonts w:ascii="仿宋_GB2312" w:eastAsia="仿宋_GB2312" w:hint="eastAsia"/>
          <w:color w:val="000000" w:themeColor="text1"/>
          <w:sz w:val="32"/>
          <w:szCs w:val="32"/>
        </w:rPr>
        <w:t> </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w:t>
      </w:r>
      <w:r w:rsidRPr="001A0EDD">
        <w:rPr>
          <w:rFonts w:ascii="仿宋_GB2312" w:eastAsia="黑体" w:hint="eastAsia"/>
          <w:color w:val="000000" w:themeColor="text1"/>
          <w:sz w:val="32"/>
          <w:szCs w:val="32"/>
        </w:rPr>
        <w:t>第三十七</w:t>
      </w:r>
      <w:r w:rsidR="00692A80">
        <w:rPr>
          <w:rFonts w:ascii="仿宋_GB2312" w:eastAsia="黑体" w:hint="eastAsia"/>
          <w:color w:val="000000" w:themeColor="text1"/>
          <w:sz w:val="32"/>
          <w:szCs w:val="32"/>
        </w:rPr>
        <w:t>条</w:t>
      </w:r>
      <w:r w:rsidR="00692A80">
        <w:rPr>
          <w:rFonts w:ascii="仿宋_GB2312" w:eastAsia="黑体" w:hint="eastAsia"/>
          <w:color w:val="000000" w:themeColor="text1"/>
          <w:sz w:val="32"/>
          <w:szCs w:val="32"/>
        </w:rPr>
        <w:t xml:space="preserve"> </w:t>
      </w:r>
      <w:r w:rsidRPr="001A0EDD">
        <w:rPr>
          <w:rFonts w:ascii="仿宋_GB2312" w:eastAsia="仿宋_GB2312" w:hint="eastAsia"/>
          <w:color w:val="000000" w:themeColor="text1"/>
          <w:sz w:val="32"/>
          <w:szCs w:val="32"/>
        </w:rPr>
        <w:t>违反本条例第二十八条规定的单位和个人,由</w:t>
      </w:r>
      <w:r w:rsidRPr="001A0EDD">
        <w:rPr>
          <w:rFonts w:ascii="仿宋_GB2312" w:eastAsia="仿宋_GB2312" w:hint="eastAsia"/>
          <w:color w:val="000000" w:themeColor="text1"/>
          <w:sz w:val="32"/>
          <w:szCs w:val="32"/>
        </w:rPr>
        <w:lastRenderedPageBreak/>
        <w:t>水行政主管部门责令限期改正，可以对单位并处5000元以上2万元以下的罚款；可以对个人并处100元以上500元以下的罚款。</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w:t>
      </w:r>
      <w:r w:rsidRPr="001A0EDD">
        <w:rPr>
          <w:rFonts w:ascii="仿宋_GB2312" w:eastAsia="黑体" w:hint="eastAsia"/>
          <w:color w:val="000000" w:themeColor="text1"/>
          <w:sz w:val="32"/>
          <w:szCs w:val="32"/>
        </w:rPr>
        <w:t>第三十八</w:t>
      </w:r>
      <w:r w:rsidR="00692A80">
        <w:rPr>
          <w:rFonts w:ascii="仿宋_GB2312" w:eastAsia="黑体" w:hint="eastAsia"/>
          <w:color w:val="000000" w:themeColor="text1"/>
          <w:sz w:val="32"/>
          <w:szCs w:val="32"/>
        </w:rPr>
        <w:t>条</w:t>
      </w:r>
      <w:r w:rsidR="00692A80">
        <w:rPr>
          <w:rFonts w:ascii="仿宋_GB2312" w:eastAsia="黑体" w:hint="eastAsia"/>
          <w:color w:val="000000" w:themeColor="text1"/>
          <w:sz w:val="32"/>
          <w:szCs w:val="32"/>
        </w:rPr>
        <w:t xml:space="preserve"> </w:t>
      </w:r>
      <w:r w:rsidRPr="001A0EDD">
        <w:rPr>
          <w:rFonts w:ascii="仿宋_GB2312" w:eastAsia="仿宋_GB2312" w:hint="eastAsia"/>
          <w:color w:val="000000" w:themeColor="text1"/>
          <w:sz w:val="32"/>
          <w:szCs w:val="32"/>
        </w:rPr>
        <w:t>市和区（市）县水行政主管部门以及有关部门不按照本条例规定履行职责的，对直接负责的主管人员和直接责任人员依法给予行政处分。</w:t>
      </w:r>
      <w:r w:rsidRPr="001A0EDD">
        <w:rPr>
          <w:rFonts w:ascii="仿宋_GB2312" w:eastAsia="仿宋_GB2312" w:hint="eastAsia"/>
          <w:color w:val="000000" w:themeColor="text1"/>
          <w:sz w:val="32"/>
          <w:szCs w:val="32"/>
        </w:rPr>
        <w:t> </w:t>
      </w:r>
    </w:p>
    <w:p w:rsidR="003C0EB0"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市和区（市）县水行政主管部门以及有关部门工作人员滥用职权、徇私舞弊、玩忽职守的，由所在单位或者监察部门依法给予行政处分；构成犯罪的，依法追究刑事责任。</w:t>
      </w:r>
    </w:p>
    <w:p w:rsidR="0054166A" w:rsidRPr="001A0EDD" w:rsidRDefault="0054166A" w:rsidP="00692A80">
      <w:pPr>
        <w:rPr>
          <w:rFonts w:ascii="仿宋_GB2312" w:eastAsia="仿宋_GB2312"/>
          <w:color w:val="000000" w:themeColor="text1"/>
          <w:sz w:val="32"/>
          <w:szCs w:val="32"/>
        </w:rPr>
      </w:pPr>
    </w:p>
    <w:p w:rsidR="003C0EB0" w:rsidRPr="001A0EDD" w:rsidRDefault="0054166A" w:rsidP="00692A80">
      <w:pPr>
        <w:jc w:val="center"/>
        <w:rPr>
          <w:rFonts w:ascii="仿宋_GB2312" w:eastAsia="黑体"/>
          <w:color w:val="000000" w:themeColor="text1"/>
          <w:sz w:val="32"/>
          <w:szCs w:val="32"/>
        </w:rPr>
      </w:pPr>
      <w:r w:rsidRPr="001A0EDD">
        <w:rPr>
          <w:rFonts w:ascii="仿宋_GB2312" w:eastAsia="黑体" w:hint="eastAsia"/>
          <w:color w:val="000000" w:themeColor="text1"/>
          <w:sz w:val="32"/>
          <w:szCs w:val="32"/>
        </w:rPr>
        <w:t>第五章　附</w:t>
      </w:r>
      <w:r w:rsidR="001A0EDD" w:rsidRPr="001A0EDD">
        <w:rPr>
          <w:rFonts w:ascii="仿宋_GB2312" w:eastAsia="黑体" w:hint="eastAsia"/>
          <w:color w:val="000000" w:themeColor="text1"/>
          <w:sz w:val="32"/>
          <w:szCs w:val="32"/>
        </w:rPr>
        <w:t xml:space="preserve">  </w:t>
      </w:r>
      <w:r w:rsidRPr="001A0EDD">
        <w:rPr>
          <w:rFonts w:ascii="仿宋_GB2312" w:eastAsia="黑体" w:hint="eastAsia"/>
          <w:color w:val="000000" w:themeColor="text1"/>
          <w:sz w:val="32"/>
          <w:szCs w:val="32"/>
        </w:rPr>
        <w:t>则</w:t>
      </w:r>
    </w:p>
    <w:p w:rsidR="0054166A" w:rsidRPr="001A0EDD" w:rsidRDefault="0054166A" w:rsidP="00692A80">
      <w:pPr>
        <w:rPr>
          <w:rFonts w:ascii="仿宋_GB2312" w:eastAsia="黑体"/>
          <w:color w:val="000000" w:themeColor="text1"/>
          <w:sz w:val="32"/>
          <w:szCs w:val="32"/>
        </w:rPr>
      </w:pPr>
    </w:p>
    <w:p w:rsidR="0054166A" w:rsidRPr="001A0EDD" w:rsidRDefault="0054166A" w:rsidP="00692A80">
      <w:pPr>
        <w:rPr>
          <w:rFonts w:ascii="仿宋_GB2312" w:eastAsia="仿宋_GB2312"/>
          <w:color w:val="000000" w:themeColor="text1"/>
          <w:sz w:val="32"/>
          <w:szCs w:val="32"/>
        </w:rPr>
      </w:pPr>
      <w:r w:rsidRPr="001A0EDD">
        <w:rPr>
          <w:rFonts w:ascii="仿宋_GB2312" w:eastAsia="黑体" w:hint="eastAsia"/>
          <w:color w:val="000000" w:themeColor="text1"/>
          <w:sz w:val="32"/>
          <w:szCs w:val="32"/>
        </w:rPr>
        <w:t xml:space="preserve">　　第三十九</w:t>
      </w:r>
      <w:r w:rsidR="00692A80">
        <w:rPr>
          <w:rFonts w:ascii="仿宋_GB2312" w:eastAsia="黑体" w:hint="eastAsia"/>
          <w:color w:val="000000" w:themeColor="text1"/>
          <w:sz w:val="32"/>
          <w:szCs w:val="32"/>
        </w:rPr>
        <w:t>条</w:t>
      </w:r>
      <w:r w:rsidR="00692A80">
        <w:rPr>
          <w:rFonts w:ascii="仿宋_GB2312" w:eastAsia="黑体" w:hint="eastAsia"/>
          <w:color w:val="000000" w:themeColor="text1"/>
          <w:sz w:val="32"/>
          <w:szCs w:val="32"/>
        </w:rPr>
        <w:t xml:space="preserve"> </w:t>
      </w:r>
      <w:r w:rsidRPr="001A0EDD">
        <w:rPr>
          <w:rFonts w:ascii="仿宋_GB2312" w:eastAsia="仿宋_GB2312" w:hint="eastAsia"/>
          <w:color w:val="000000" w:themeColor="text1"/>
          <w:sz w:val="32"/>
          <w:szCs w:val="32"/>
        </w:rPr>
        <w:t>本条例所称居民用户，是指在居住场所因日常生活需要发生用水行为的居民用户。</w:t>
      </w:r>
    </w:p>
    <w:p w:rsidR="0054166A"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本条例所称非居民用户，是指生产、经营、科研、教学、管理等过程中发生用水行为的单位用户。</w:t>
      </w:r>
    </w:p>
    <w:p w:rsidR="003C0EB0" w:rsidRPr="001A0EDD" w:rsidRDefault="0054166A" w:rsidP="00692A80">
      <w:pPr>
        <w:rPr>
          <w:rFonts w:ascii="仿宋_GB2312" w:eastAsia="仿宋_GB2312"/>
          <w:color w:val="000000" w:themeColor="text1"/>
          <w:sz w:val="32"/>
          <w:szCs w:val="32"/>
        </w:rPr>
      </w:pPr>
      <w:r w:rsidRPr="001A0EDD">
        <w:rPr>
          <w:rFonts w:ascii="仿宋_GB2312" w:eastAsia="仿宋_GB2312" w:hint="eastAsia"/>
          <w:color w:val="000000" w:themeColor="text1"/>
          <w:sz w:val="32"/>
          <w:szCs w:val="32"/>
        </w:rPr>
        <w:t xml:space="preserve">　　</w:t>
      </w:r>
      <w:r w:rsidRPr="001A0EDD">
        <w:rPr>
          <w:rFonts w:ascii="仿宋_GB2312" w:eastAsia="黑体" w:hint="eastAsia"/>
          <w:color w:val="000000" w:themeColor="text1"/>
          <w:sz w:val="32"/>
          <w:szCs w:val="32"/>
        </w:rPr>
        <w:t>第四十</w:t>
      </w:r>
      <w:r w:rsidR="00692A80">
        <w:rPr>
          <w:rFonts w:ascii="仿宋_GB2312" w:eastAsia="黑体" w:hint="eastAsia"/>
          <w:color w:val="000000" w:themeColor="text1"/>
          <w:sz w:val="32"/>
          <w:szCs w:val="32"/>
        </w:rPr>
        <w:t>条</w:t>
      </w:r>
      <w:r w:rsidR="00692A80">
        <w:rPr>
          <w:rFonts w:ascii="仿宋_GB2312" w:eastAsia="黑体" w:hint="eastAsia"/>
          <w:color w:val="000000" w:themeColor="text1"/>
          <w:sz w:val="32"/>
          <w:szCs w:val="32"/>
        </w:rPr>
        <w:t xml:space="preserve"> </w:t>
      </w:r>
      <w:r w:rsidRPr="001A0EDD">
        <w:rPr>
          <w:rFonts w:ascii="仿宋_GB2312" w:eastAsia="仿宋_GB2312" w:hint="eastAsia"/>
          <w:color w:val="000000" w:themeColor="text1"/>
          <w:sz w:val="32"/>
          <w:szCs w:val="32"/>
        </w:rPr>
        <w:t>本条例自2009年1月1日起施行。</w:t>
      </w:r>
    </w:p>
    <w:p w:rsidR="003C0EB0" w:rsidRPr="001A0EDD" w:rsidRDefault="003C0EB0" w:rsidP="00692A80">
      <w:pPr>
        <w:spacing w:line="576" w:lineRule="exact"/>
        <w:rPr>
          <w:rFonts w:ascii="Times New Roman" w:eastAsia="方正仿宋_GBK" w:hAnsi="Times New Roman" w:cs="Times New Roman"/>
          <w:color w:val="000000" w:themeColor="text1"/>
          <w:sz w:val="32"/>
          <w:szCs w:val="32"/>
        </w:rPr>
      </w:pPr>
    </w:p>
    <w:p w:rsidR="001A0EDD" w:rsidRPr="001A0EDD" w:rsidRDefault="001A0EDD" w:rsidP="00692A80">
      <w:pPr>
        <w:spacing w:line="576" w:lineRule="exact"/>
        <w:rPr>
          <w:rFonts w:ascii="黑体" w:eastAsia="黑体" w:hAnsi="黑体" w:cs="Times New Roman"/>
          <w:color w:val="000000" w:themeColor="text1"/>
          <w:sz w:val="32"/>
          <w:szCs w:val="32"/>
        </w:rPr>
      </w:pPr>
      <w:r w:rsidRPr="001A0EDD">
        <w:rPr>
          <w:rFonts w:ascii="黑体" w:eastAsia="黑体" w:hAnsi="黑体" w:cs="Times New Roman"/>
          <w:color w:val="000000" w:themeColor="text1"/>
          <w:sz w:val="32"/>
          <w:szCs w:val="32"/>
        </w:rPr>
        <w:br w:type="page"/>
      </w:r>
    </w:p>
    <w:p w:rsidR="003C0EB0" w:rsidRPr="001A0EDD" w:rsidRDefault="0054166A" w:rsidP="00692A80">
      <w:pPr>
        <w:spacing w:line="576" w:lineRule="exact"/>
        <w:rPr>
          <w:rFonts w:ascii="黑体" w:eastAsia="黑体" w:hAnsi="黑体" w:cs="Times New Roman"/>
          <w:color w:val="000000" w:themeColor="text1"/>
          <w:sz w:val="32"/>
          <w:szCs w:val="32"/>
        </w:rPr>
      </w:pPr>
      <w:r w:rsidRPr="001A0EDD">
        <w:rPr>
          <w:rFonts w:ascii="黑体" w:eastAsia="黑体" w:hAnsi="黑体" w:cs="Times New Roman" w:hint="eastAsia"/>
          <w:color w:val="000000" w:themeColor="text1"/>
          <w:sz w:val="32"/>
          <w:szCs w:val="32"/>
        </w:rPr>
        <w:lastRenderedPageBreak/>
        <w:t>附件：</w:t>
      </w:r>
    </w:p>
    <w:p w:rsidR="003C0EB0" w:rsidRPr="001A0EDD" w:rsidRDefault="003C0EB0" w:rsidP="00692A80">
      <w:pPr>
        <w:spacing w:line="576" w:lineRule="exact"/>
        <w:jc w:val="center"/>
        <w:rPr>
          <w:rFonts w:ascii="Times New Roman" w:eastAsia="方正小标宋_GBK" w:hAnsi="Times New Roman" w:cs="Times New Roman"/>
          <w:color w:val="000000" w:themeColor="text1"/>
          <w:sz w:val="40"/>
          <w:szCs w:val="32"/>
        </w:rPr>
      </w:pPr>
    </w:p>
    <w:p w:rsidR="001A0EDD" w:rsidRPr="001A0EDD" w:rsidRDefault="0054166A" w:rsidP="00692A80">
      <w:pPr>
        <w:spacing w:line="576" w:lineRule="exact"/>
        <w:jc w:val="center"/>
        <w:rPr>
          <w:rFonts w:asciiTheme="minorEastAsia" w:hAnsiTheme="minorEastAsia" w:cs="Times New Roman"/>
          <w:color w:val="000000" w:themeColor="text1"/>
          <w:sz w:val="44"/>
          <w:szCs w:val="44"/>
        </w:rPr>
      </w:pPr>
      <w:r w:rsidRPr="001A0EDD">
        <w:rPr>
          <w:rFonts w:asciiTheme="minorEastAsia" w:hAnsiTheme="minorEastAsia" w:cs="Times New Roman"/>
          <w:color w:val="000000" w:themeColor="text1"/>
          <w:sz w:val="44"/>
          <w:szCs w:val="44"/>
        </w:rPr>
        <w:t>成都市人民代表大会常务委员会</w:t>
      </w:r>
    </w:p>
    <w:p w:rsidR="003C0EB0" w:rsidRPr="001A0EDD" w:rsidRDefault="0054166A" w:rsidP="00692A80">
      <w:pPr>
        <w:spacing w:line="576" w:lineRule="exact"/>
        <w:jc w:val="center"/>
        <w:rPr>
          <w:rFonts w:asciiTheme="minorEastAsia" w:hAnsiTheme="minorEastAsia" w:cs="Times New Roman"/>
          <w:color w:val="000000" w:themeColor="text1"/>
          <w:sz w:val="44"/>
          <w:szCs w:val="44"/>
        </w:rPr>
      </w:pPr>
      <w:r w:rsidRPr="001A0EDD">
        <w:rPr>
          <w:rFonts w:asciiTheme="minorEastAsia" w:hAnsiTheme="minorEastAsia" w:cs="Times New Roman"/>
          <w:color w:val="000000" w:themeColor="text1"/>
          <w:sz w:val="44"/>
          <w:szCs w:val="44"/>
        </w:rPr>
        <w:t>关于修改《成都市节约用水管理条例》的决定</w:t>
      </w:r>
    </w:p>
    <w:p w:rsidR="003C0EB0" w:rsidRPr="00117C05" w:rsidRDefault="001A0EDD" w:rsidP="00692A80">
      <w:pPr>
        <w:spacing w:line="576" w:lineRule="exact"/>
        <w:ind w:leftChars="300" w:left="630" w:rightChars="300" w:right="630"/>
        <w:rPr>
          <w:rFonts w:ascii="楷体_GB2312" w:eastAsia="楷体_GB2312" w:hAnsi="Times New Roman" w:cs="Times New Roman"/>
          <w:color w:val="000000" w:themeColor="text1"/>
          <w:sz w:val="32"/>
          <w:szCs w:val="32"/>
        </w:rPr>
      </w:pPr>
      <w:r w:rsidRPr="00117C05">
        <w:rPr>
          <w:rFonts w:ascii="楷体_GB2312" w:eastAsia="楷体_GB2312" w:hAnsi="Times New Roman" w:cs="Times New Roman" w:hint="eastAsia"/>
          <w:color w:val="000000" w:themeColor="text1"/>
          <w:sz w:val="32"/>
          <w:szCs w:val="32"/>
        </w:rPr>
        <w:t>（</w:t>
      </w:r>
      <w:r w:rsidR="0054166A" w:rsidRPr="00117C05">
        <w:rPr>
          <w:rFonts w:ascii="楷体_GB2312" w:eastAsia="楷体_GB2312" w:hAnsi="Times New Roman" w:cs="Times New Roman" w:hint="eastAsia"/>
          <w:color w:val="000000" w:themeColor="text1"/>
          <w:sz w:val="32"/>
          <w:szCs w:val="32"/>
        </w:rPr>
        <w:t>2018年8月31日成都市第十七届人民代表大会常务委员会第四次会议通过，2018年9月30日四川省第十三届人民代表大会常务</w:t>
      </w:r>
      <w:bookmarkStart w:id="0" w:name="_GoBack"/>
      <w:bookmarkEnd w:id="0"/>
      <w:r w:rsidR="0054166A" w:rsidRPr="00117C05">
        <w:rPr>
          <w:rFonts w:ascii="楷体_GB2312" w:eastAsia="楷体_GB2312" w:hAnsi="Times New Roman" w:cs="Times New Roman" w:hint="eastAsia"/>
          <w:color w:val="000000" w:themeColor="text1"/>
          <w:sz w:val="32"/>
          <w:szCs w:val="32"/>
        </w:rPr>
        <w:t>委员会第六次会议批准</w:t>
      </w:r>
      <w:r w:rsidRPr="00117C05">
        <w:rPr>
          <w:rFonts w:ascii="楷体_GB2312" w:eastAsia="楷体_GB2312" w:hAnsi="Times New Roman" w:cs="Times New Roman" w:hint="eastAsia"/>
          <w:color w:val="000000" w:themeColor="text1"/>
          <w:sz w:val="32"/>
          <w:szCs w:val="32"/>
        </w:rPr>
        <w:t>）</w:t>
      </w:r>
    </w:p>
    <w:p w:rsidR="003C0EB0" w:rsidRPr="001A0EDD" w:rsidRDefault="003C0EB0" w:rsidP="00692A80">
      <w:pPr>
        <w:spacing w:line="576" w:lineRule="exact"/>
        <w:ind w:firstLineChars="200" w:firstLine="640"/>
        <w:rPr>
          <w:rFonts w:ascii="Times New Roman" w:eastAsia="方正仿宋_GBK" w:hAnsi="Times New Roman" w:cs="Times New Roman"/>
          <w:color w:val="000000" w:themeColor="text1"/>
          <w:sz w:val="32"/>
          <w:szCs w:val="32"/>
        </w:rPr>
      </w:pPr>
    </w:p>
    <w:p w:rsidR="003C0EB0" w:rsidRPr="001A0EDD" w:rsidRDefault="0054166A" w:rsidP="00692A80">
      <w:pPr>
        <w:spacing w:line="576" w:lineRule="exact"/>
        <w:ind w:firstLineChars="200" w:firstLine="640"/>
        <w:rPr>
          <w:rFonts w:ascii="仿宋_GB2312" w:eastAsia="仿宋_GB2312" w:hAnsi="Times New Roman" w:cs="Times New Roman"/>
          <w:color w:val="000000" w:themeColor="text1"/>
          <w:sz w:val="32"/>
          <w:szCs w:val="32"/>
        </w:rPr>
      </w:pPr>
      <w:r w:rsidRPr="001A0EDD">
        <w:rPr>
          <w:rFonts w:ascii="仿宋_GB2312" w:eastAsia="仿宋_GB2312" w:hAnsi="Times New Roman" w:cs="Times New Roman" w:hint="eastAsia"/>
          <w:color w:val="000000" w:themeColor="text1"/>
          <w:sz w:val="32"/>
          <w:szCs w:val="32"/>
        </w:rPr>
        <w:t>成都市第十七届人民代表大会常务委员会第四次会议决定对《成都市节约用水管理条例》作如下修改：</w:t>
      </w:r>
    </w:p>
    <w:p w:rsidR="003C0EB0" w:rsidRPr="001A0EDD" w:rsidRDefault="0054166A" w:rsidP="00692A80">
      <w:pPr>
        <w:spacing w:line="576" w:lineRule="exact"/>
        <w:ind w:firstLineChars="200" w:firstLine="640"/>
        <w:rPr>
          <w:rFonts w:ascii="仿宋_GB2312" w:eastAsia="仿宋_GB2312" w:hAnsi="Times New Roman" w:cs="Times New Roman"/>
          <w:color w:val="000000" w:themeColor="text1"/>
          <w:sz w:val="32"/>
          <w:szCs w:val="32"/>
        </w:rPr>
      </w:pPr>
      <w:r w:rsidRPr="001A0EDD">
        <w:rPr>
          <w:rFonts w:ascii="仿宋_GB2312" w:eastAsia="仿宋_GB2312" w:hAnsi="Times New Roman" w:cs="Times New Roman" w:hint="eastAsia"/>
          <w:color w:val="000000" w:themeColor="text1"/>
          <w:sz w:val="32"/>
          <w:szCs w:val="32"/>
        </w:rPr>
        <w:t>将第五条修改为：“市水行政主管部门负责全市的节约用水管理工作。市城市节约用水机构承担市辖区和市人民政府确定的特定区域的城市节约用水工作。</w:t>
      </w:r>
    </w:p>
    <w:p w:rsidR="003C0EB0" w:rsidRPr="001A0EDD" w:rsidRDefault="0054166A" w:rsidP="00692A80">
      <w:pPr>
        <w:spacing w:line="576" w:lineRule="exact"/>
        <w:ind w:firstLineChars="200" w:firstLine="640"/>
        <w:rPr>
          <w:rFonts w:ascii="仿宋_GB2312" w:eastAsia="仿宋_GB2312" w:hAnsi="Times New Roman" w:cs="Times New Roman"/>
          <w:color w:val="000000" w:themeColor="text1"/>
          <w:sz w:val="32"/>
          <w:szCs w:val="32"/>
        </w:rPr>
      </w:pPr>
      <w:r w:rsidRPr="001A0EDD">
        <w:rPr>
          <w:rFonts w:ascii="仿宋_GB2312" w:eastAsia="仿宋_GB2312" w:hAnsi="Times New Roman" w:cs="Times New Roman" w:hint="eastAsia"/>
          <w:color w:val="000000" w:themeColor="text1"/>
          <w:sz w:val="32"/>
          <w:szCs w:val="32"/>
        </w:rPr>
        <w:t>“区（市）县水行政主管部门负责本行政区域节约用水工作。</w:t>
      </w:r>
    </w:p>
    <w:p w:rsidR="003C0EB0" w:rsidRPr="001A0EDD" w:rsidRDefault="0054166A" w:rsidP="00692A80">
      <w:pPr>
        <w:spacing w:line="576" w:lineRule="exact"/>
        <w:ind w:firstLineChars="200" w:firstLine="640"/>
        <w:rPr>
          <w:rFonts w:ascii="仿宋_GB2312" w:eastAsia="仿宋_GB2312" w:hAnsi="Times New Roman" w:cs="Times New Roman"/>
          <w:color w:val="000000" w:themeColor="text1"/>
          <w:sz w:val="32"/>
          <w:szCs w:val="32"/>
        </w:rPr>
      </w:pPr>
      <w:r w:rsidRPr="001A0EDD">
        <w:rPr>
          <w:rFonts w:ascii="仿宋_GB2312" w:eastAsia="仿宋_GB2312" w:hAnsi="Times New Roman" w:cs="Times New Roman" w:hint="eastAsia"/>
          <w:color w:val="000000" w:themeColor="text1"/>
          <w:sz w:val="32"/>
          <w:szCs w:val="32"/>
        </w:rPr>
        <w:t>“市和区（市）县人民政府有关部门在职责范围内，协同水行政主管部门做好节约用水工作。”</w:t>
      </w:r>
    </w:p>
    <w:p w:rsidR="003C0EB0" w:rsidRPr="001A0EDD" w:rsidRDefault="0054166A" w:rsidP="00692A80">
      <w:pPr>
        <w:spacing w:line="576" w:lineRule="exact"/>
        <w:ind w:firstLineChars="200" w:firstLine="640"/>
        <w:rPr>
          <w:rFonts w:ascii="仿宋_GB2312" w:eastAsia="仿宋_GB2312" w:hAnsi="Times New Roman" w:cs="Times New Roman"/>
          <w:color w:val="000000" w:themeColor="text1"/>
          <w:sz w:val="32"/>
          <w:szCs w:val="32"/>
        </w:rPr>
      </w:pPr>
      <w:r w:rsidRPr="001A0EDD">
        <w:rPr>
          <w:rFonts w:ascii="仿宋_GB2312" w:eastAsia="仿宋_GB2312" w:hAnsi="Times New Roman" w:cs="Times New Roman" w:hint="eastAsia"/>
          <w:color w:val="000000" w:themeColor="text1"/>
          <w:sz w:val="32"/>
          <w:szCs w:val="32"/>
        </w:rPr>
        <w:t>本决定自公布之日起施行。</w:t>
      </w:r>
    </w:p>
    <w:p w:rsidR="003C0EB0" w:rsidRPr="001A0EDD" w:rsidRDefault="0054166A" w:rsidP="00692A80">
      <w:pPr>
        <w:spacing w:line="576" w:lineRule="exact"/>
        <w:ind w:firstLineChars="200" w:firstLine="640"/>
        <w:rPr>
          <w:rFonts w:ascii="仿宋_GB2312" w:eastAsia="仿宋_GB2312" w:hAnsi="Times New Roman" w:cs="Times New Roman"/>
          <w:color w:val="000000" w:themeColor="text1"/>
          <w:sz w:val="32"/>
          <w:szCs w:val="32"/>
        </w:rPr>
      </w:pPr>
      <w:r w:rsidRPr="001A0EDD">
        <w:rPr>
          <w:rFonts w:ascii="仿宋_GB2312" w:eastAsia="仿宋_GB2312" w:hAnsi="Times New Roman" w:cs="Times New Roman" w:hint="eastAsia"/>
          <w:color w:val="000000" w:themeColor="text1"/>
          <w:sz w:val="32"/>
          <w:szCs w:val="32"/>
        </w:rPr>
        <w:t xml:space="preserve">《成都市节约用水管理条例》根据本决定作相应修改，重新公布。 </w:t>
      </w:r>
    </w:p>
    <w:p w:rsidR="003C0EB0" w:rsidRPr="001A0EDD" w:rsidRDefault="003C0EB0" w:rsidP="00692A80">
      <w:pPr>
        <w:spacing w:line="576" w:lineRule="exact"/>
        <w:rPr>
          <w:rFonts w:ascii="仿宋_GB2312" w:eastAsia="仿宋_GB2312" w:hAnsi="Times New Roman" w:cs="Times New Roman"/>
          <w:color w:val="000000" w:themeColor="text1"/>
          <w:sz w:val="32"/>
          <w:szCs w:val="32"/>
        </w:rPr>
      </w:pPr>
    </w:p>
    <w:sectPr w:rsidR="003C0EB0" w:rsidRPr="001A0EDD" w:rsidSect="00692A80">
      <w:footerReference w:type="even" r:id="rId8"/>
      <w:footerReference w:type="default" r:id="rId9"/>
      <w:pgSz w:w="11906" w:h="16838"/>
      <w:pgMar w:top="2098" w:right="1588" w:bottom="1814" w:left="1588" w:header="851" w:footer="39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66A" w:rsidRDefault="0054166A" w:rsidP="0054166A">
      <w:r>
        <w:separator/>
      </w:r>
    </w:p>
  </w:endnote>
  <w:endnote w:type="continuationSeparator" w:id="0">
    <w:p w:rsidR="0054166A" w:rsidRDefault="0054166A" w:rsidP="005416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EDD" w:rsidRPr="001A0EDD" w:rsidRDefault="001A0EDD" w:rsidP="001A0EDD">
    <w:pPr>
      <w:pStyle w:val="a3"/>
      <w:ind w:firstLineChars="50" w:firstLine="140"/>
      <w:rPr>
        <w:rFonts w:asciiTheme="majorEastAsia" w:eastAsiaTheme="majorEastAsia" w:hAnsiTheme="majorEastAsia"/>
        <w:sz w:val="28"/>
        <w:szCs w:val="28"/>
      </w:rPr>
    </w:pPr>
    <w:r w:rsidRPr="001A0EDD">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1500342243"/>
        <w:docPartObj>
          <w:docPartGallery w:val="Page Numbers (Bottom of Page)"/>
          <w:docPartUnique/>
        </w:docPartObj>
      </w:sdtPr>
      <w:sdtEndPr/>
      <w:sdtContent>
        <w:r w:rsidRPr="001A0EDD">
          <w:rPr>
            <w:rFonts w:asciiTheme="majorEastAsia" w:eastAsiaTheme="majorEastAsia" w:hAnsiTheme="majorEastAsia"/>
            <w:sz w:val="28"/>
            <w:szCs w:val="28"/>
          </w:rPr>
          <w:fldChar w:fldCharType="begin"/>
        </w:r>
        <w:r w:rsidRPr="001A0EDD">
          <w:rPr>
            <w:rFonts w:asciiTheme="majorEastAsia" w:eastAsiaTheme="majorEastAsia" w:hAnsiTheme="majorEastAsia"/>
            <w:sz w:val="28"/>
            <w:szCs w:val="28"/>
          </w:rPr>
          <w:instrText>PAGE   \* MERGEFORMAT</w:instrText>
        </w:r>
        <w:r w:rsidRPr="001A0EDD">
          <w:rPr>
            <w:rFonts w:asciiTheme="majorEastAsia" w:eastAsiaTheme="majorEastAsia" w:hAnsiTheme="majorEastAsia"/>
            <w:sz w:val="28"/>
            <w:szCs w:val="28"/>
          </w:rPr>
          <w:fldChar w:fldCharType="separate"/>
        </w:r>
        <w:r w:rsidR="00692A80" w:rsidRPr="00692A80">
          <w:rPr>
            <w:rFonts w:asciiTheme="majorEastAsia" w:eastAsiaTheme="majorEastAsia" w:hAnsiTheme="majorEastAsia"/>
            <w:noProof/>
            <w:sz w:val="28"/>
            <w:szCs w:val="28"/>
            <w:lang w:val="zh-CN"/>
          </w:rPr>
          <w:t>10</w:t>
        </w:r>
        <w:r w:rsidRPr="001A0EDD">
          <w:rPr>
            <w:rFonts w:asciiTheme="majorEastAsia" w:eastAsiaTheme="majorEastAsia" w:hAnsiTheme="majorEastAsia"/>
            <w:sz w:val="28"/>
            <w:szCs w:val="28"/>
          </w:rPr>
          <w:fldChar w:fldCharType="end"/>
        </w:r>
        <w:r w:rsidRPr="001A0EDD">
          <w:rPr>
            <w:rFonts w:asciiTheme="majorEastAsia" w:eastAsiaTheme="majorEastAsia" w:hAnsiTheme="majorEastAsia" w:hint="eastAsia"/>
            <w:sz w:val="28"/>
            <w:szCs w:val="28"/>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A0EDD" w:rsidRPr="001A0EDD" w:rsidRDefault="001A0EDD" w:rsidP="001A0EDD">
    <w:pPr>
      <w:pStyle w:val="a3"/>
      <w:jc w:val="right"/>
      <w:rPr>
        <w:rFonts w:asciiTheme="majorEastAsia" w:eastAsiaTheme="majorEastAsia" w:hAnsiTheme="majorEastAsia"/>
        <w:sz w:val="28"/>
        <w:szCs w:val="28"/>
      </w:rPr>
    </w:pPr>
    <w:r w:rsidRPr="001A0EDD">
      <w:rPr>
        <w:rFonts w:asciiTheme="majorEastAsia" w:eastAsiaTheme="majorEastAsia" w:hAnsiTheme="majorEastAsia" w:hint="eastAsia"/>
        <w:sz w:val="28"/>
        <w:szCs w:val="28"/>
      </w:rPr>
      <w:t xml:space="preserve">— </w:t>
    </w:r>
    <w:sdt>
      <w:sdtPr>
        <w:rPr>
          <w:rFonts w:asciiTheme="majorEastAsia" w:eastAsiaTheme="majorEastAsia" w:hAnsiTheme="majorEastAsia"/>
          <w:sz w:val="28"/>
          <w:szCs w:val="28"/>
        </w:rPr>
        <w:id w:val="-1836829449"/>
        <w:docPartObj>
          <w:docPartGallery w:val="Page Numbers (Bottom of Page)"/>
          <w:docPartUnique/>
        </w:docPartObj>
      </w:sdtPr>
      <w:sdtEndPr/>
      <w:sdtContent>
        <w:r w:rsidRPr="001A0EDD">
          <w:rPr>
            <w:rFonts w:asciiTheme="majorEastAsia" w:eastAsiaTheme="majorEastAsia" w:hAnsiTheme="majorEastAsia"/>
            <w:sz w:val="28"/>
            <w:szCs w:val="28"/>
          </w:rPr>
          <w:fldChar w:fldCharType="begin"/>
        </w:r>
        <w:r w:rsidRPr="001A0EDD">
          <w:rPr>
            <w:rFonts w:asciiTheme="majorEastAsia" w:eastAsiaTheme="majorEastAsia" w:hAnsiTheme="majorEastAsia"/>
            <w:sz w:val="28"/>
            <w:szCs w:val="28"/>
          </w:rPr>
          <w:instrText>PAGE   \* MERGEFORMAT</w:instrText>
        </w:r>
        <w:r w:rsidRPr="001A0EDD">
          <w:rPr>
            <w:rFonts w:asciiTheme="majorEastAsia" w:eastAsiaTheme="majorEastAsia" w:hAnsiTheme="majorEastAsia"/>
            <w:sz w:val="28"/>
            <w:szCs w:val="28"/>
          </w:rPr>
          <w:fldChar w:fldCharType="separate"/>
        </w:r>
        <w:r w:rsidR="00692A80" w:rsidRPr="00692A80">
          <w:rPr>
            <w:rFonts w:asciiTheme="majorEastAsia" w:eastAsiaTheme="majorEastAsia" w:hAnsiTheme="majorEastAsia"/>
            <w:noProof/>
            <w:sz w:val="28"/>
            <w:szCs w:val="28"/>
            <w:lang w:val="zh-CN"/>
          </w:rPr>
          <w:t>11</w:t>
        </w:r>
        <w:r w:rsidRPr="001A0EDD">
          <w:rPr>
            <w:rFonts w:asciiTheme="majorEastAsia" w:eastAsiaTheme="majorEastAsia" w:hAnsiTheme="majorEastAsia"/>
            <w:sz w:val="28"/>
            <w:szCs w:val="28"/>
          </w:rPr>
          <w:fldChar w:fldCharType="end"/>
        </w:r>
        <w:r w:rsidRPr="001A0EDD">
          <w:rPr>
            <w:rFonts w:asciiTheme="majorEastAsia" w:eastAsiaTheme="majorEastAsia" w:hAnsiTheme="majorEastAsia" w:hint="eastAsia"/>
            <w:sz w:val="28"/>
            <w:szCs w:val="28"/>
          </w:rPr>
          <w:t xml:space="preserve"> — </w:t>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66A" w:rsidRDefault="0054166A" w:rsidP="0054166A">
      <w:r>
        <w:separator/>
      </w:r>
    </w:p>
  </w:footnote>
  <w:footnote w:type="continuationSeparator" w:id="0">
    <w:p w:rsidR="0054166A" w:rsidRDefault="0054166A" w:rsidP="005416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429F"/>
    <w:rsid w:val="00117C05"/>
    <w:rsid w:val="001303CC"/>
    <w:rsid w:val="001A0EDD"/>
    <w:rsid w:val="00217940"/>
    <w:rsid w:val="003C0EB0"/>
    <w:rsid w:val="00405E19"/>
    <w:rsid w:val="0054166A"/>
    <w:rsid w:val="005B429F"/>
    <w:rsid w:val="00692A80"/>
    <w:rsid w:val="00751198"/>
    <w:rsid w:val="210D71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paragraph" w:styleId="a5">
    <w:name w:val="Normal (Web)"/>
    <w:basedOn w:val="a"/>
    <w:uiPriority w:val="99"/>
    <w:semiHidden/>
    <w:unhideWhenUsed/>
    <w:qFormat/>
    <w:pPr>
      <w:widowControl/>
      <w:spacing w:before="100" w:beforeAutospacing="1" w:after="100" w:afterAutospacing="1"/>
      <w:jc w:val="left"/>
    </w:pPr>
    <w:rPr>
      <w:rFonts w:ascii="宋体" w:eastAsia="宋体" w:hAnsi="宋体" w:cs="宋体"/>
      <w:kern w:val="0"/>
      <w:sz w:val="24"/>
      <w:szCs w:val="24"/>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11</Pages>
  <Words>688</Words>
  <Characters>3925</Characters>
  <Application>Microsoft Office Word</Application>
  <DocSecurity>0</DocSecurity>
  <Lines>32</Lines>
  <Paragraphs>9</Paragraphs>
  <ScaleCrop>false</ScaleCrop>
  <Company>Lenovo</Company>
  <LinksUpToDate>false</LinksUpToDate>
  <CharactersWithSpaces>4604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7</cp:revision>
  <cp:lastPrinted>2018-10-23T07:57:00Z</cp:lastPrinted>
  <dcterms:created xsi:type="dcterms:W3CDTF">2018-09-29T00:49:00Z</dcterms:created>
  <dcterms:modified xsi:type="dcterms:W3CDTF">2018-10-24T08:17:00Z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