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卫市停车场管理条例"/>
      <w:bookmarkEnd w:id="0"/>
      <w:r>
        <w:rPr>
          <w:rFonts w:ascii="方正小标宋简体" w:eastAsia="方正小标宋简体" w:hAnsi="方正小标宋简体" w:cs="方正小标宋简体" w:hint="eastAsia"/>
          <w:color w:val="333333"/>
          <w:sz w:val="44"/>
          <w:szCs w:val="44"/>
          <w:shd w:val="clear" w:color="auto" w:fill="FFFFFF"/>
        </w:rPr>
        <w:t>中卫市停车场管理条例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（2024年10月30日中卫市第五届人民代表大会常务委员会第十九次会议通过　2024年11月28日宁夏回族自治区第十三届人民代表大会常务委员会第十三次会议批准）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使用与管理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为了加强本市停车场的规划、建设、使用及监督管理，优化停车场资源统筹利用，构建有序安全的停车环境，促进城市交通协调发展，根据有关法律法规，结合本市实际，制定本条例。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本市行政区域内的城市规划区以及实行城市化管理区域内停车场的规划、建设、使用及其监督管理等，适用本条例。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公共交通、大型客货运输、危险化学品运输等车辆停车场的规划、建设、使用及监督管理，按照国家、自治区相关规定执行。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本条例所称停车场，包括公共停车场、专用停车场和道路内停车泊位。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公共停车场是指在城市道路外为公众提供停车服务的场所。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专用停车场是指在城市道路外，为单位、住宅小区等特定对象或者特定范围的对象提供停车服务的场所。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道路内停车泊位是指在城市道路范围内施划、供社会公众临时停放机动车的泊位。</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停车场的规划、建设、使用及监督管理应当遵循政府主导、统筹规划、共治共享原则，构建规范有序、便民高效的停车服务与管理体系。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市、县（区）人民政府应当加强对停车场管理工作的组织领导，建立统筹协调和综合治理机制，解决与停车场有关的重大事项。</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市、县（区）人民政府住房和城乡建设部门负责统筹协调停车场规划建设，指导物业服务企业做好居民住宅区内停车场所管理等工作。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市、县（区）人民政府确定的城市管理部门（以下简称城市管理部门）负责公共停车场、专用停车场的日常监管。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自然资源部门负责停车场的规划审核、用地保障等工作。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公安机关交通管理部门（以下简称公安交管部门）负责设置、管理道路内停车泊位，依法维护道路内停车秩序等工作。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发展改革部门负责制定或者调整停车服务收费标准政府定价、政府指导价等相关工作。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市场监督管理部门负责停车服务收费行为的监督检查工作。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财政、交通运输、文化旅游、应急管理、消防救援、国防动员等部门按照各自职责，做好停车场管理相关工作。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市、县（区）人民政府应当根据本行政区域内车辆增加和停车场建设的情况，加大对公共停车场建设资金投入，推动机动车停车信息化、智能化、共享化。鼓励支持社会资本投资建设公共停车场。</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倡导绿色低碳出行，鼓励步行、骑行、乘坐公共交通工具。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倡导本地车辆在节假日、双休日不占或者少占用公共停车资源，缓解机动车停放压力。</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规划与建设"/>
      <w:bookmarkEnd w:id="12"/>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市、县（区）人民政府住房和城乡建设部门应当会同发展改革、自然资源、城市管理、公安交管、交通运输等有关部门，组织编制停车场专项规划，经本级人民政府批准后公布实施。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停车场专项规划应当符合本市国土空间总体规划和详细规划，合理布局，将停车场与城市商业街区、旅游集散中心、交通枢纽等场所紧密衔接。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停车场专项规划经批准后原则上不得修改，确需修改的，按照原审批程序报批。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市、县（区）人民政府自然资源部门根据停车场专项规划，将停车场用地纳入建设用地计划予以保障。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在符合国土空间规划的情况下，优先利用政府储备用地、零星用地、空闲厂区、边角空地等闲置场地，设置临时公共停车场。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停车场建设应当按照建设工程基本建设程序依法办理有关手续。</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建设停车场应当符合国家和自治区规定的设计要求，配套建设供电、消防、排水防涝、视频监控、安全防护以及停车引导等设施，设置无障碍停车泊位和无障碍设施。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新建公共停车场、专用停车场应当按照不低于停车位总数10%的比例配建新能源汽车充电设施，并根据新能源汽车推广使用情况进行动态调整。既有停车场根据实际需求逐步增设新能源汽车充电设施。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新建、改建、扩建的文化、体育场（馆）等大、中型公共建筑以及商业街区、居住区、旅游区等建设项目，应当按照有关建设项目规划条件和审批的规划建设方案建设停车场。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在实施旧城改造和城市更新项目时，应当结合实际情况配建停车场。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配建的停车场应当与主体工程同时投入使用。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鼓励在停车供需矛盾突出的医院、景区、商业街区等单位（区域），安装或者建设立体停车设施。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鼓励因地制宜利用地下空间建设公共停车场，但不得影响地上设施的使用功能和安全。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公安交管部门应当结合城市道路交通状况、停车需求等实际，在不影响行人、车辆通行的情况下，设置道路内停车泊位。</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居民住宅区、商业街区等停车供需矛盾突出区域的周边道路，具备节假日、夜间等时段停车条件的，公安交管部门可以设置限定时段道路内停车泊位，并在现场公示停放路段、停放时段等内容。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居民住宅区门口、公共交通换乘站点、医院、学校、公共厕所以及其他临街公共服务单位等停车需求集中的地段，公安交管部门应当根据道路交通状况设置机动车临停快走泊位。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新建交通客运换乘场站、医院、学校及其他客流集中的公共场所，应当在项目用地内设置落客区，便于机动车临时停靠上下乘客。</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居民住宅区现有停车场不能满足业主停车需要的，经业主依法共同决定，可以在共有部分的场地、内部道路施划停车位，但不得影响消防安全、妨碍居民通行以及擅自占用绿化用地等。</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市、县（区）人民政府城市管理部门应当根据道路交通状况和非机动车停车需求，在城市道路外两侧公共区域内科学合理设置非机动车停放点，并加强对非机动车停车秩序的监督管理。</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车站、医院、学校、商业街区、旅游集散中心、体育场馆和政务服务中心、城市广场、公园绿地等人员密集场所，应当根据实际情况设置非机动车停放点。</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建设停车场或者设置停车泊位，不得有下列行为：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（一）占用盲道和无障碍坡道；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（二）占用、堵塞、封闭疏散通道、安全出口、消防车通道等；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（三）妨碍非机动车、行人通行；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（四）法律法规规定的其他禁止行为。</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使用与管理"/>
      <w:bookmarkEnd w:id="26"/>
      <w:r>
        <w:rPr>
          <w:rFonts w:ascii="Times New Roman" w:eastAsia="黑体" w:hAnsi="Times New Roman" w:cs="黑体" w:hint="eastAsia"/>
          <w:szCs w:val="32"/>
        </w:rPr>
        <w:t>第三章　使用与管理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停车场经营管理者在取得营业执照之日起三十日内，持相关手续到所在县（区）城市管理部门备案。具体备案办法由市人民政府制定并公布。</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住房和城乡建设部门应当会同城市管理、公安交管、交通运输等部门建设统一的智慧停车管理服务系统，推行智能化管理，收集、掌握机动车停车场信息，并向社会实时公布停车场分布位置、泊位数量、使用状况和收费标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公共停车场、向社会提供停车服务的专用停车场的经营管理者将停车数据信息接入智慧停车管理服务系统。相关单位应当对收集到的信息依法保密。</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政府投资建设的公共停车场，根据需要可以采取市场化运营模式，依法通过招标、拍卖等方式确定经营管理者进行运营、维护和管理。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公共停车场、向社会提供停车服务的专用停车场的经营管理者，应当遵循下列规定：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（一）在显著位置设置停车场标志牌，标明停车场名称、开放时间、服务项目、收费标准、定价形式、定价依据、收费主体、监督电话等；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（二）维护停车场内车辆停放和行驶秩序，保持标志标线清晰和环境清洁卫生；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（三）在消防救援机构、城市管理及执法机构指导下，建立健全安防制度和措施，加强停放车辆动态巡检，保障停放车辆安全；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（四）按照公示标准收费并出具有效凭据；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（五）无正当理由不得拒绝车辆停放；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（六）法律法规和相关技术标准、规范规定的其他要求。</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实行政府定价、政府指导价的，由发展改革部门按照城市中心区域高于外围区域、拥堵时段高于空闲时段等原则，制定差别化、阶梯式收费标准，依法报本级人民政府批准后公布实施。发展改革部门应当定期进行评估，依照程序适时做出调整。</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对执行任务的军车、警车、救护车、消防车、工程救险车以及国家、自治区规定范围内的其他车辆，免收停车服务费。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停车场免费停车时间由发展改革部门依照听证等法定程序设定并公布。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政府投资的车站以及文化、体育场（馆）等公共场所配建的停车场适当延长免费停放时间。</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机关、事业单位、国有企业设置的专用停车场可以向社会公众开放。涉密及重点安保单位按照相关规定执行。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鼓励各类停车场在法定节日期间对外免费开放。</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居民住宅区建筑区划内，规划用于停放车辆的车位、车库应当首先满足业主的需要，尚未出售的优先出租给本居民住宅区的业主停放车辆。</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利用人防工程设置停车场的，应当遵守人防工程管理相关规定。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居民住宅区内依法配建的人防工程平时用作车位、车库的，应当用于业主停放车辆，不得出售或者附赠。</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停放车辆应当遵守下列规定：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（一）在允许的时间和区域，按照交通标志、标线有序停放车辆；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（二）不得损坏停车场设施设备；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（三）不得装载易燃、易爆、有毒、有害等危险品进入停车场；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（四）无充电需要的车辆不得占用配备有充电设施的车位，充电结束后的车辆应当及时腾挪车位；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（五）按规定缴纳停车服务费；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（六）无障碍停车位优先供肢体残疾人驾驶或者乘坐的机动车使用；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任何单位和个人不得实施以下行为：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（一）擅自停用停车场或者改变停车场用途；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（二）擅自设置地桩、地锁、围栏立柱等障碍物占用公共停车场内停车泊位；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（三）未经设立登记从事停车场经营活动；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（四）法律法规规定的其他禁止行为。</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禁止单位或者个人在免费公共停车场、道路内停车泊位长时间停放车辆，具体限定时段由市、县（区）人民政府根据城市管理实际情况设定并公示。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对超过规定时段占用免费公共停车场、道路内停车泊位的车辆，由城市管理部门联合公安交管部门依法处理。</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城市管理、公安交管部门应当加强对停车场的日常监督管理，会同有关部门建立停车场管理监督检查联动机制，开展停车场管理突出问题整治。</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城市管理、公安交管部门应当建立健全停车场管理投诉举报制度。</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法律责任"/>
      <w:bookmarkEnd w:id="41"/>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违反本条例，法律法规有处罚规定的，从其规定。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违反本条例第三十二条第二项规定，擅自设置地桩、地锁、围栏立柱等障碍物占用公共停车场内停车泊位的，由城市管理部门责令改正；拒不改正的，处五百元以上一千元以下的罚款。</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三项规定，未经设立登记从事停车场经营活动的，由市场监督管理部门责令改正，没收违法所得；拒不改正的，处一万元以上十万元以下的罚款；情节严重的，依法责令关闭停业，并处十万元以上五十万元以下的罚款。</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国家工作人员在停车场规划、建设、使用及监督管理工作中滥用职权、玩忽职守、徇私舞弊的，依法给予处分；构成犯罪的，依法追究刑事责任。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附则"/>
      <w:bookmarkEnd w:id="46"/>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